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32" w:rsidRPr="006E2C32" w:rsidRDefault="006E2C32" w:rsidP="006E2C32">
      <w:pPr>
        <w:rPr>
          <w:sz w:val="32"/>
          <w:szCs w:val="32"/>
        </w:rPr>
      </w:pPr>
      <w:r w:rsidRPr="006E2C32">
        <w:rPr>
          <w:sz w:val="32"/>
          <w:szCs w:val="32"/>
        </w:rPr>
        <w:t>Pinda</w:t>
      </w:r>
    </w:p>
    <w:p w:rsidR="006E2C32" w:rsidRPr="006E2C32" w:rsidRDefault="006E2C32" w:rsidP="006E2C32">
      <w:pPr>
        <w:rPr>
          <w:b/>
          <w:bCs/>
        </w:rPr>
      </w:pPr>
      <w:r w:rsidRPr="006E2C32">
        <w:rPr>
          <w:b/>
          <w:bCs/>
        </w:rPr>
        <w:t>Beschrijving</w:t>
      </w:r>
    </w:p>
    <w:p w:rsidR="006E2C32" w:rsidRDefault="006E2C32" w:rsidP="006E2C32">
      <w:r w:rsidRPr="006E2C32">
        <w:t xml:space="preserve">De pinda, ook wel aardnoot, grondnoot, olienoot of apennoot genoemd, is, ondanks al deze namen, botanisch gezien geen noot, maar een peulvrucht met daarin twee of drie zaden. De pindaplant behoort zoals alle </w:t>
      </w:r>
      <w:proofErr w:type="spellStart"/>
      <w:r w:rsidRPr="006E2C32">
        <w:t>peulvruchtdragenden</w:t>
      </w:r>
      <w:proofErr w:type="spellEnd"/>
      <w:r w:rsidRPr="006E2C32">
        <w:t xml:space="preserve"> tot de vlinderbloemenfamilie. </w:t>
      </w:r>
    </w:p>
    <w:p w:rsidR="006E2C32" w:rsidRPr="006E2C32" w:rsidRDefault="006E2C32" w:rsidP="006E2C32">
      <w:pPr>
        <w:spacing w:after="0"/>
        <w:rPr>
          <w:rFonts w:cstheme="minorHAnsi"/>
        </w:rPr>
      </w:pPr>
      <w:r w:rsidRPr="006E2C32">
        <w:rPr>
          <w:b/>
          <w:bCs/>
        </w:rPr>
        <w:t xml:space="preserve"> </w:t>
      </w:r>
      <w:hyperlink r:id="rId4" w:history="1">
        <w:r w:rsidRPr="006E2C32">
          <w:rPr>
            <w:rStyle w:val="Hyperlink"/>
            <w:rFonts w:cstheme="minorHAnsi"/>
            <w:b/>
            <w:bCs/>
            <w:color w:val="auto"/>
          </w:rPr>
          <w:t>Wetenschappelijke naam</w:t>
        </w:r>
      </w:hyperlink>
      <w:r w:rsidRPr="006E2C32">
        <w:rPr>
          <w:rFonts w:cstheme="minorHAnsi"/>
          <w:b/>
          <w:bCs/>
        </w:rPr>
        <w:t>: </w:t>
      </w:r>
      <w:r>
        <w:rPr>
          <w:rFonts w:cstheme="minorHAnsi"/>
          <w:b/>
          <w:bCs/>
        </w:rPr>
        <w:tab/>
      </w:r>
      <w:proofErr w:type="spellStart"/>
      <w:r w:rsidRPr="006E2C32">
        <w:rPr>
          <w:rFonts w:cstheme="minorHAnsi"/>
        </w:rPr>
        <w:t>Arachis</w:t>
      </w:r>
      <w:proofErr w:type="spellEnd"/>
      <w:r w:rsidRPr="006E2C32">
        <w:rPr>
          <w:rFonts w:cstheme="minorHAnsi"/>
        </w:rPr>
        <w:t xml:space="preserve"> </w:t>
      </w:r>
      <w:proofErr w:type="spellStart"/>
      <w:r w:rsidRPr="006E2C32">
        <w:rPr>
          <w:rFonts w:cstheme="minorHAnsi"/>
        </w:rPr>
        <w:t>hypogaea</w:t>
      </w:r>
      <w:proofErr w:type="spellEnd"/>
    </w:p>
    <w:p w:rsidR="006E2C32" w:rsidRPr="006E2C32" w:rsidRDefault="006E2C32" w:rsidP="006E2C32">
      <w:pPr>
        <w:spacing w:after="0"/>
        <w:rPr>
          <w:rFonts w:cstheme="minorHAnsi"/>
        </w:rPr>
      </w:pPr>
      <w:hyperlink r:id="rId5" w:history="1">
        <w:r w:rsidRPr="006E2C32">
          <w:rPr>
            <w:rStyle w:val="Hyperlink"/>
            <w:rFonts w:cstheme="minorHAnsi"/>
            <w:b/>
            <w:bCs/>
            <w:color w:val="auto"/>
          </w:rPr>
          <w:t>Hoger taxon</w:t>
        </w:r>
      </w:hyperlink>
      <w:r w:rsidRPr="006E2C32">
        <w:rPr>
          <w:rFonts w:cstheme="minorHAnsi"/>
          <w:b/>
          <w:bCs/>
        </w:rPr>
        <w:t>: </w:t>
      </w:r>
      <w:r>
        <w:rPr>
          <w:rFonts w:cstheme="minorHAnsi"/>
          <w:b/>
          <w:bCs/>
        </w:rPr>
        <w:tab/>
      </w:r>
      <w:r>
        <w:rPr>
          <w:rFonts w:cstheme="minorHAnsi"/>
          <w:b/>
          <w:bCs/>
        </w:rPr>
        <w:tab/>
      </w:r>
      <w:r>
        <w:rPr>
          <w:rFonts w:cstheme="minorHAnsi"/>
          <w:b/>
          <w:bCs/>
        </w:rPr>
        <w:tab/>
      </w:r>
      <w:hyperlink r:id="rId6" w:history="1">
        <w:proofErr w:type="spellStart"/>
        <w:r w:rsidRPr="006E2C32">
          <w:rPr>
            <w:rStyle w:val="Hyperlink"/>
            <w:rFonts w:cstheme="minorHAnsi"/>
            <w:color w:val="auto"/>
          </w:rPr>
          <w:t>Arachis</w:t>
        </w:r>
        <w:proofErr w:type="spellEnd"/>
      </w:hyperlink>
    </w:p>
    <w:p w:rsidR="006E2C32" w:rsidRPr="006E2C32" w:rsidRDefault="006E2C32" w:rsidP="006E2C32">
      <w:pPr>
        <w:spacing w:after="0"/>
        <w:rPr>
          <w:rFonts w:cstheme="minorHAnsi"/>
        </w:rPr>
      </w:pPr>
      <w:hyperlink r:id="rId7" w:history="1">
        <w:r w:rsidRPr="006E2C32">
          <w:rPr>
            <w:rStyle w:val="Hyperlink"/>
            <w:rFonts w:cstheme="minorHAnsi"/>
            <w:b/>
            <w:bCs/>
            <w:color w:val="auto"/>
          </w:rPr>
          <w:t>Orde</w:t>
        </w:r>
      </w:hyperlink>
      <w:r w:rsidRPr="006E2C32">
        <w:rPr>
          <w:rFonts w:cstheme="minorHAnsi"/>
          <w:b/>
          <w:bCs/>
        </w:rPr>
        <w:t>: </w:t>
      </w:r>
      <w:r>
        <w:rPr>
          <w:rFonts w:cstheme="minorHAnsi"/>
          <w:b/>
          <w:bCs/>
        </w:rPr>
        <w:tab/>
      </w:r>
      <w:r>
        <w:rPr>
          <w:rFonts w:cstheme="minorHAnsi"/>
          <w:b/>
          <w:bCs/>
        </w:rPr>
        <w:tab/>
      </w:r>
      <w:r>
        <w:rPr>
          <w:rFonts w:cstheme="minorHAnsi"/>
          <w:b/>
          <w:bCs/>
        </w:rPr>
        <w:tab/>
      </w:r>
      <w:r>
        <w:rPr>
          <w:rFonts w:cstheme="minorHAnsi"/>
          <w:b/>
          <w:bCs/>
        </w:rPr>
        <w:tab/>
      </w:r>
      <w:hyperlink r:id="rId8" w:history="1">
        <w:proofErr w:type="spellStart"/>
        <w:r w:rsidRPr="006E2C32">
          <w:rPr>
            <w:rStyle w:val="Hyperlink"/>
            <w:rFonts w:cstheme="minorHAnsi"/>
            <w:color w:val="auto"/>
          </w:rPr>
          <w:t>Fabales</w:t>
        </w:r>
        <w:proofErr w:type="spellEnd"/>
      </w:hyperlink>
    </w:p>
    <w:p w:rsidR="006E2C32" w:rsidRDefault="006E2C32" w:rsidP="006E2C32">
      <w:pPr>
        <w:spacing w:after="0"/>
        <w:rPr>
          <w:rFonts w:cstheme="minorHAnsi"/>
        </w:rPr>
      </w:pPr>
      <w:hyperlink r:id="rId9" w:history="1">
        <w:r w:rsidRPr="006E2C32">
          <w:rPr>
            <w:rStyle w:val="Hyperlink"/>
            <w:rFonts w:cstheme="minorHAnsi"/>
            <w:b/>
            <w:bCs/>
            <w:color w:val="auto"/>
          </w:rPr>
          <w:t>Rang</w:t>
        </w:r>
      </w:hyperlink>
      <w:r w:rsidRPr="006E2C32">
        <w:rPr>
          <w:rFonts w:cstheme="minorHAnsi"/>
          <w:b/>
          <w:bCs/>
        </w:rPr>
        <w:t>: </w:t>
      </w:r>
      <w:r>
        <w:rPr>
          <w:rFonts w:cstheme="minorHAnsi"/>
          <w:b/>
          <w:bCs/>
        </w:rPr>
        <w:tab/>
      </w:r>
      <w:r>
        <w:rPr>
          <w:rFonts w:cstheme="minorHAnsi"/>
          <w:b/>
          <w:bCs/>
        </w:rPr>
        <w:tab/>
      </w:r>
      <w:r>
        <w:rPr>
          <w:rFonts w:cstheme="minorHAnsi"/>
          <w:b/>
          <w:bCs/>
        </w:rPr>
        <w:tab/>
      </w:r>
      <w:r>
        <w:rPr>
          <w:rFonts w:cstheme="minorHAnsi"/>
          <w:b/>
          <w:bCs/>
        </w:rPr>
        <w:tab/>
      </w:r>
      <w:r w:rsidRPr="006E2C32">
        <w:rPr>
          <w:rFonts w:cstheme="minorHAnsi"/>
        </w:rPr>
        <w:t>Soort</w:t>
      </w:r>
    </w:p>
    <w:p w:rsidR="006E2C32" w:rsidRPr="006E2C32" w:rsidRDefault="006E2C32" w:rsidP="006E2C32">
      <w:pPr>
        <w:spacing w:after="0"/>
        <w:rPr>
          <w:rFonts w:cstheme="minorHAnsi"/>
        </w:rPr>
      </w:pPr>
    </w:p>
    <w:p w:rsidR="006E2C32" w:rsidRPr="006E2C32" w:rsidRDefault="006E2C32" w:rsidP="006E2C32">
      <w:pPr>
        <w:spacing w:after="0"/>
      </w:pPr>
      <w:r>
        <w:t xml:space="preserve">Voedingswaarde </w:t>
      </w:r>
      <w:r w:rsidRPr="006E2C32">
        <w:t>Pinda</w:t>
      </w:r>
    </w:p>
    <w:tbl>
      <w:tblPr>
        <w:tblW w:w="5448" w:type="dxa"/>
        <w:tblBorders>
          <w:top w:val="single" w:sz="12" w:space="0" w:color="DDDDDD"/>
        </w:tblBorders>
        <w:shd w:val="clear" w:color="auto" w:fill="FAFAFA"/>
        <w:tblCellMar>
          <w:left w:w="0" w:type="dxa"/>
          <w:right w:w="0" w:type="dxa"/>
        </w:tblCellMar>
        <w:tblLook w:val="04A0"/>
      </w:tblPr>
      <w:tblGrid>
        <w:gridCol w:w="5176"/>
        <w:gridCol w:w="272"/>
      </w:tblGrid>
      <w:tr w:rsidR="006E2C32" w:rsidRPr="006E2C32" w:rsidTr="006E2C32">
        <w:tc>
          <w:tcPr>
            <w:tcW w:w="0" w:type="auto"/>
            <w:gridSpan w:val="2"/>
            <w:tcBorders>
              <w:top w:val="single" w:sz="4" w:space="0" w:color="EBEBEB"/>
            </w:tcBorders>
            <w:shd w:val="clear" w:color="auto" w:fill="FAFAFA"/>
            <w:tcMar>
              <w:top w:w="96" w:type="dxa"/>
              <w:left w:w="180" w:type="dxa"/>
              <w:bottom w:w="96" w:type="dxa"/>
              <w:right w:w="180" w:type="dxa"/>
            </w:tcMar>
            <w:vAlign w:val="center"/>
            <w:hideMark/>
          </w:tcPr>
          <w:p w:rsidR="006E2C32" w:rsidRPr="006E2C32" w:rsidRDefault="006E2C32" w:rsidP="006E2C32">
            <w:pPr>
              <w:divId w:val="567958061"/>
            </w:pPr>
            <w:r w:rsidRPr="006E2C32">
              <w:rPr>
                <w:b/>
                <w:bCs/>
              </w:rPr>
              <w:t>Hoeveelheid per</w:t>
            </w:r>
            <w:r w:rsidRPr="006E2C32">
              <w:t> </w:t>
            </w:r>
            <w:r w:rsidRPr="006E2C32">
              <w:object w:dxaOrig="2970" w:dyaOrig="2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5.2pt;height:18pt" o:ole="">
                  <v:imagedata r:id="rId10" o:title=""/>
                </v:shape>
                <w:control r:id="rId11" w:name="DefaultOcxName1" w:shapeid="_x0000_i1043"/>
              </w:object>
            </w:r>
            <w:r w:rsidRPr="006E2C32">
              <w:t>100 g</w:t>
            </w:r>
          </w:p>
        </w:tc>
      </w:tr>
      <w:tr w:rsidR="006E2C32" w:rsidRPr="006E2C32" w:rsidTr="006E2C32">
        <w:trPr>
          <w:trHeight w:val="340"/>
        </w:trPr>
        <w:tc>
          <w:tcPr>
            <w:tcW w:w="0" w:type="auto"/>
            <w:gridSpan w:val="2"/>
            <w:tcBorders>
              <w:top w:val="single" w:sz="4" w:space="0" w:color="EBEBEB"/>
            </w:tcBorders>
            <w:shd w:val="clear" w:color="auto" w:fill="FAFAFA"/>
            <w:tcMar>
              <w:top w:w="96" w:type="dxa"/>
              <w:left w:w="180" w:type="dxa"/>
              <w:bottom w:w="96" w:type="dxa"/>
              <w:right w:w="0" w:type="dxa"/>
            </w:tcMar>
            <w:vAlign w:val="center"/>
            <w:hideMark/>
          </w:tcPr>
          <w:p w:rsidR="006E2C32" w:rsidRPr="006E2C32" w:rsidRDefault="006E2C32" w:rsidP="006E2C32">
            <w:r w:rsidRPr="006E2C32">
              <w:rPr>
                <w:b/>
                <w:bCs/>
              </w:rPr>
              <w:t>Energie (kcal)</w:t>
            </w:r>
            <w:r w:rsidRPr="006E2C32">
              <w:t> 567</w:t>
            </w:r>
          </w:p>
        </w:tc>
      </w:tr>
      <w:tr w:rsidR="006E2C32" w:rsidRPr="006E2C32" w:rsidTr="006E2C32">
        <w:trPr>
          <w:trHeight w:val="340"/>
        </w:trPr>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rPr>
                <w:b/>
                <w:bCs/>
              </w:rPr>
              <w:t>Vet</w:t>
            </w:r>
            <w:r w:rsidRPr="006E2C32">
              <w:t> 49 g</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tc>
      </w:tr>
      <w:tr w:rsidR="006E2C32" w:rsidRPr="006E2C32" w:rsidTr="006E2C32">
        <w:trPr>
          <w:trHeight w:val="340"/>
        </w:trPr>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tab/>
            </w:r>
            <w:r w:rsidRPr="006E2C32">
              <w:t>Verzadigd 7 g</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tc>
      </w:tr>
      <w:tr w:rsidR="006E2C32" w:rsidRPr="006E2C32" w:rsidTr="006E2C32">
        <w:trPr>
          <w:trHeight w:val="340"/>
        </w:trPr>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tab/>
            </w:r>
            <w:r w:rsidRPr="006E2C32">
              <w:t>Meervoudig onverzadigd 16 g</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tc>
      </w:tr>
      <w:tr w:rsidR="006E2C32" w:rsidRPr="006E2C32" w:rsidTr="006E2C32">
        <w:trPr>
          <w:trHeight w:val="340"/>
        </w:trPr>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tab/>
            </w:r>
            <w:r w:rsidRPr="006E2C32">
              <w:t>Enkelvoudig onverzadigd 24 g</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tc>
      </w:tr>
      <w:tr w:rsidR="006E2C32" w:rsidRPr="006E2C32" w:rsidTr="006E2C32">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rPr>
                <w:b/>
                <w:bCs/>
              </w:rPr>
              <w:t>Cholesterol</w:t>
            </w:r>
            <w:r w:rsidRPr="006E2C32">
              <w:t> 0 mg</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tc>
      </w:tr>
      <w:tr w:rsidR="006E2C32" w:rsidRPr="006E2C32" w:rsidTr="006E2C32">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rPr>
                <w:b/>
                <w:bCs/>
              </w:rPr>
              <w:t>Natrium</w:t>
            </w:r>
            <w:r w:rsidRPr="006E2C32">
              <w:t> 18 mg</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tc>
      </w:tr>
      <w:tr w:rsidR="006E2C32" w:rsidRPr="006E2C32" w:rsidTr="006E2C32">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rPr>
                <w:b/>
                <w:bCs/>
              </w:rPr>
              <w:t>Kalium</w:t>
            </w:r>
            <w:r w:rsidRPr="006E2C32">
              <w:t> 705 mg</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tc>
      </w:tr>
      <w:tr w:rsidR="006E2C32" w:rsidRPr="006E2C32" w:rsidTr="006E2C32">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rPr>
                <w:b/>
                <w:bCs/>
              </w:rPr>
              <w:t>Koolhydraten</w:t>
            </w:r>
            <w:r w:rsidRPr="006E2C32">
              <w:t> 16 g</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tc>
      </w:tr>
      <w:tr w:rsidR="006E2C32" w:rsidRPr="006E2C32" w:rsidTr="006E2C32">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tab/>
            </w:r>
            <w:r w:rsidRPr="006E2C32">
              <w:t>Voedingsvezels 9 g</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tc>
      </w:tr>
      <w:tr w:rsidR="006E2C32" w:rsidRPr="006E2C32" w:rsidTr="006E2C32">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tab/>
            </w:r>
            <w:r w:rsidRPr="006E2C32">
              <w:t>Suikers 4 g</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tc>
      </w:tr>
      <w:tr w:rsidR="006E2C32" w:rsidRPr="006E2C32" w:rsidTr="006E2C32">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rPr>
                <w:b/>
                <w:bCs/>
              </w:rPr>
              <w:t>Eiwitten</w:t>
            </w:r>
            <w:r w:rsidRPr="006E2C32">
              <w:t> 26 g</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tc>
      </w:tr>
    </w:tbl>
    <w:p w:rsidR="006E2C32" w:rsidRPr="006E2C32" w:rsidRDefault="006E2C32" w:rsidP="006E2C32">
      <w:pPr>
        <w:rPr>
          <w:vanish/>
        </w:rPr>
      </w:pPr>
    </w:p>
    <w:tbl>
      <w:tblPr>
        <w:tblW w:w="5448" w:type="dxa"/>
        <w:tblBorders>
          <w:top w:val="single" w:sz="12" w:space="0" w:color="DDDDDD"/>
          <w:bottom w:val="single" w:sz="12" w:space="0" w:color="DDDDDD"/>
        </w:tblBorders>
        <w:shd w:val="clear" w:color="auto" w:fill="FAFAFA"/>
        <w:tblCellMar>
          <w:left w:w="0" w:type="dxa"/>
          <w:right w:w="0" w:type="dxa"/>
        </w:tblCellMar>
        <w:tblLook w:val="04A0"/>
      </w:tblPr>
      <w:tblGrid>
        <w:gridCol w:w="1859"/>
        <w:gridCol w:w="745"/>
        <w:gridCol w:w="1707"/>
        <w:gridCol w:w="1137"/>
      </w:tblGrid>
      <w:tr w:rsidR="006E2C32" w:rsidRPr="006E2C32" w:rsidTr="006E2C32">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lastRenderedPageBreak/>
              <w:t>Vitamine A</w:t>
            </w:r>
          </w:p>
        </w:tc>
        <w:tc>
          <w:tcPr>
            <w:tcW w:w="0" w:type="auto"/>
            <w:tcBorders>
              <w:top w:val="single" w:sz="4" w:space="0" w:color="EBEBEB"/>
            </w:tcBorders>
            <w:shd w:val="clear" w:color="auto" w:fill="FAFAFA"/>
            <w:noWrap/>
            <w:tcMar>
              <w:top w:w="96" w:type="dxa"/>
              <w:left w:w="0" w:type="dxa"/>
              <w:bottom w:w="96" w:type="dxa"/>
              <w:right w:w="0" w:type="dxa"/>
            </w:tcMar>
            <w:vAlign w:val="center"/>
            <w:hideMark/>
          </w:tcPr>
          <w:p w:rsidR="006E2C32" w:rsidRPr="006E2C32" w:rsidRDefault="006E2C32" w:rsidP="006E2C32">
            <w:r w:rsidRPr="006E2C32">
              <w:t>0 IU</w:t>
            </w:r>
          </w:p>
        </w:tc>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t>Vitamine C</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r w:rsidRPr="006E2C32">
              <w:t>0 mg</w:t>
            </w:r>
          </w:p>
        </w:tc>
      </w:tr>
      <w:tr w:rsidR="006E2C32" w:rsidRPr="006E2C32" w:rsidTr="006E2C32">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t>Calcium</w:t>
            </w:r>
          </w:p>
        </w:tc>
        <w:tc>
          <w:tcPr>
            <w:tcW w:w="0" w:type="auto"/>
            <w:tcBorders>
              <w:top w:val="single" w:sz="4" w:space="0" w:color="EBEBEB"/>
            </w:tcBorders>
            <w:shd w:val="clear" w:color="auto" w:fill="FAFAFA"/>
            <w:noWrap/>
            <w:tcMar>
              <w:top w:w="96" w:type="dxa"/>
              <w:left w:w="0" w:type="dxa"/>
              <w:bottom w:w="96" w:type="dxa"/>
              <w:right w:w="0" w:type="dxa"/>
            </w:tcMar>
            <w:vAlign w:val="center"/>
            <w:hideMark/>
          </w:tcPr>
          <w:p w:rsidR="006E2C32" w:rsidRPr="006E2C32" w:rsidRDefault="006E2C32" w:rsidP="006E2C32">
            <w:r w:rsidRPr="006E2C32">
              <w:t>92 mg</w:t>
            </w:r>
          </w:p>
        </w:tc>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t>IJzer</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r w:rsidRPr="006E2C32">
              <w:t>4,6 mg</w:t>
            </w:r>
          </w:p>
        </w:tc>
      </w:tr>
      <w:tr w:rsidR="006E2C32" w:rsidRPr="006E2C32" w:rsidTr="006E2C32">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t>Vitamine D</w:t>
            </w:r>
          </w:p>
        </w:tc>
        <w:tc>
          <w:tcPr>
            <w:tcW w:w="0" w:type="auto"/>
            <w:tcBorders>
              <w:top w:val="single" w:sz="4" w:space="0" w:color="EBEBEB"/>
            </w:tcBorders>
            <w:shd w:val="clear" w:color="auto" w:fill="FAFAFA"/>
            <w:noWrap/>
            <w:tcMar>
              <w:top w:w="96" w:type="dxa"/>
              <w:left w:w="0" w:type="dxa"/>
              <w:bottom w:w="96" w:type="dxa"/>
              <w:right w:w="0" w:type="dxa"/>
            </w:tcMar>
            <w:vAlign w:val="center"/>
            <w:hideMark/>
          </w:tcPr>
          <w:p w:rsidR="006E2C32" w:rsidRPr="006E2C32" w:rsidRDefault="006E2C32" w:rsidP="006E2C32">
            <w:r w:rsidRPr="006E2C32">
              <w:t>0 IU</w:t>
            </w:r>
          </w:p>
        </w:tc>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t>Vitamine B6</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r w:rsidRPr="006E2C32">
              <w:t>0,3 mg</w:t>
            </w:r>
          </w:p>
        </w:tc>
      </w:tr>
      <w:tr w:rsidR="006E2C32" w:rsidRPr="006E2C32" w:rsidTr="006E2C32">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t>Vitamine B12</w:t>
            </w:r>
          </w:p>
        </w:tc>
        <w:tc>
          <w:tcPr>
            <w:tcW w:w="0" w:type="auto"/>
            <w:tcBorders>
              <w:top w:val="single" w:sz="4" w:space="0" w:color="EBEBEB"/>
            </w:tcBorders>
            <w:shd w:val="clear" w:color="auto" w:fill="FAFAFA"/>
            <w:noWrap/>
            <w:tcMar>
              <w:top w:w="96" w:type="dxa"/>
              <w:left w:w="0" w:type="dxa"/>
              <w:bottom w:w="96" w:type="dxa"/>
              <w:right w:w="0" w:type="dxa"/>
            </w:tcMar>
            <w:vAlign w:val="center"/>
            <w:hideMark/>
          </w:tcPr>
          <w:p w:rsidR="006E2C32" w:rsidRPr="006E2C32" w:rsidRDefault="006E2C32" w:rsidP="006E2C32">
            <w:r w:rsidRPr="006E2C32">
              <w:t>0 µg</w:t>
            </w:r>
          </w:p>
        </w:tc>
        <w:tc>
          <w:tcPr>
            <w:tcW w:w="0" w:type="auto"/>
            <w:tcBorders>
              <w:top w:val="single" w:sz="4" w:space="0" w:color="EBEBEB"/>
            </w:tcBorders>
            <w:shd w:val="clear" w:color="auto" w:fill="FAFAFA"/>
            <w:noWrap/>
            <w:tcMar>
              <w:top w:w="96" w:type="dxa"/>
              <w:left w:w="180" w:type="dxa"/>
              <w:bottom w:w="96" w:type="dxa"/>
              <w:right w:w="0" w:type="dxa"/>
            </w:tcMar>
            <w:vAlign w:val="center"/>
            <w:hideMark/>
          </w:tcPr>
          <w:p w:rsidR="006E2C32" w:rsidRPr="006E2C32" w:rsidRDefault="006E2C32" w:rsidP="006E2C32">
            <w:r w:rsidRPr="006E2C32">
              <w:t>Magnesium</w:t>
            </w:r>
          </w:p>
        </w:tc>
        <w:tc>
          <w:tcPr>
            <w:tcW w:w="0" w:type="auto"/>
            <w:tcBorders>
              <w:top w:val="single" w:sz="4" w:space="0" w:color="EBEBEB"/>
            </w:tcBorders>
            <w:shd w:val="clear" w:color="auto" w:fill="FAFAFA"/>
            <w:noWrap/>
            <w:tcMar>
              <w:top w:w="96" w:type="dxa"/>
              <w:left w:w="0" w:type="dxa"/>
              <w:bottom w:w="96" w:type="dxa"/>
              <w:right w:w="180" w:type="dxa"/>
            </w:tcMar>
            <w:vAlign w:val="center"/>
            <w:hideMark/>
          </w:tcPr>
          <w:p w:rsidR="006E2C32" w:rsidRPr="006E2C32" w:rsidRDefault="006E2C32" w:rsidP="006E2C32">
            <w:r w:rsidRPr="006E2C32">
              <w:t>168 mg</w:t>
            </w:r>
          </w:p>
        </w:tc>
      </w:tr>
    </w:tbl>
    <w:p w:rsidR="00505297" w:rsidRDefault="00505297"/>
    <w:sectPr w:rsidR="00505297" w:rsidSect="005052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2C32"/>
    <w:rsid w:val="00505297"/>
    <w:rsid w:val="006E2C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5297"/>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2C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7706582">
      <w:bodyDiv w:val="1"/>
      <w:marLeft w:val="0"/>
      <w:marRight w:val="0"/>
      <w:marTop w:val="0"/>
      <w:marBottom w:val="0"/>
      <w:divBdr>
        <w:top w:val="none" w:sz="0" w:space="0" w:color="auto"/>
        <w:left w:val="none" w:sz="0" w:space="0" w:color="auto"/>
        <w:bottom w:val="none" w:sz="0" w:space="0" w:color="auto"/>
        <w:right w:val="none" w:sz="0" w:space="0" w:color="auto"/>
      </w:divBdr>
      <w:divsChild>
        <w:div w:id="927692350">
          <w:marLeft w:val="0"/>
          <w:marRight w:val="0"/>
          <w:marTop w:val="0"/>
          <w:marBottom w:val="0"/>
          <w:divBdr>
            <w:top w:val="none" w:sz="0" w:space="0" w:color="auto"/>
            <w:left w:val="none" w:sz="0" w:space="0" w:color="auto"/>
            <w:bottom w:val="none" w:sz="0" w:space="0" w:color="auto"/>
            <w:right w:val="none" w:sz="0" w:space="0" w:color="auto"/>
          </w:divBdr>
          <w:divsChild>
            <w:div w:id="403458818">
              <w:marLeft w:val="0"/>
              <w:marRight w:val="0"/>
              <w:marTop w:val="0"/>
              <w:marBottom w:val="0"/>
              <w:divBdr>
                <w:top w:val="none" w:sz="0" w:space="0" w:color="auto"/>
                <w:left w:val="none" w:sz="0" w:space="0" w:color="auto"/>
                <w:bottom w:val="none" w:sz="0" w:space="0" w:color="auto"/>
                <w:right w:val="none" w:sz="0" w:space="0" w:color="auto"/>
              </w:divBdr>
              <w:divsChild>
                <w:div w:id="1573808426">
                  <w:marLeft w:val="0"/>
                  <w:marRight w:val="0"/>
                  <w:marTop w:val="0"/>
                  <w:marBottom w:val="0"/>
                  <w:divBdr>
                    <w:top w:val="none" w:sz="0" w:space="0" w:color="auto"/>
                    <w:left w:val="none" w:sz="0" w:space="0" w:color="auto"/>
                    <w:bottom w:val="none" w:sz="0" w:space="0" w:color="auto"/>
                    <w:right w:val="none" w:sz="0" w:space="0" w:color="auto"/>
                  </w:divBdr>
                  <w:divsChild>
                    <w:div w:id="1879968898">
                      <w:marLeft w:val="0"/>
                      <w:marRight w:val="0"/>
                      <w:marTop w:val="0"/>
                      <w:marBottom w:val="0"/>
                      <w:divBdr>
                        <w:top w:val="none" w:sz="0" w:space="0" w:color="auto"/>
                        <w:left w:val="none" w:sz="0" w:space="0" w:color="auto"/>
                        <w:bottom w:val="none" w:sz="0" w:space="0" w:color="auto"/>
                        <w:right w:val="none" w:sz="0" w:space="0" w:color="auto"/>
                      </w:divBdr>
                      <w:divsChild>
                        <w:div w:id="243807605">
                          <w:marLeft w:val="0"/>
                          <w:marRight w:val="0"/>
                          <w:marTop w:val="0"/>
                          <w:marBottom w:val="0"/>
                          <w:divBdr>
                            <w:top w:val="none" w:sz="0" w:space="0" w:color="auto"/>
                            <w:left w:val="none" w:sz="0" w:space="0" w:color="auto"/>
                            <w:bottom w:val="none" w:sz="0" w:space="0" w:color="auto"/>
                            <w:right w:val="none" w:sz="0" w:space="0" w:color="auto"/>
                          </w:divBdr>
                          <w:divsChild>
                            <w:div w:id="1099639106">
                              <w:marLeft w:val="0"/>
                              <w:marRight w:val="0"/>
                              <w:marTop w:val="0"/>
                              <w:marBottom w:val="0"/>
                              <w:divBdr>
                                <w:top w:val="none" w:sz="0" w:space="0" w:color="auto"/>
                                <w:left w:val="none" w:sz="0" w:space="0" w:color="auto"/>
                                <w:bottom w:val="none" w:sz="0" w:space="0" w:color="auto"/>
                                <w:right w:val="none" w:sz="0" w:space="0" w:color="auto"/>
                              </w:divBdr>
                            </w:div>
                            <w:div w:id="140738707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82227684">
          <w:marLeft w:val="0"/>
          <w:marRight w:val="0"/>
          <w:marTop w:val="0"/>
          <w:marBottom w:val="0"/>
          <w:divBdr>
            <w:top w:val="single" w:sz="4" w:space="0" w:color="EBEBEB"/>
            <w:left w:val="none" w:sz="0" w:space="0" w:color="auto"/>
            <w:bottom w:val="none" w:sz="0" w:space="0" w:color="auto"/>
            <w:right w:val="none" w:sz="0" w:space="0" w:color="auto"/>
          </w:divBdr>
          <w:divsChild>
            <w:div w:id="1282104473">
              <w:marLeft w:val="0"/>
              <w:marRight w:val="0"/>
              <w:marTop w:val="0"/>
              <w:marBottom w:val="0"/>
              <w:divBdr>
                <w:top w:val="none" w:sz="0" w:space="0" w:color="auto"/>
                <w:left w:val="none" w:sz="0" w:space="0" w:color="auto"/>
                <w:bottom w:val="none" w:sz="0" w:space="0" w:color="auto"/>
                <w:right w:val="none" w:sz="0" w:space="0" w:color="auto"/>
              </w:divBdr>
              <w:divsChild>
                <w:div w:id="880097204">
                  <w:marLeft w:val="0"/>
                  <w:marRight w:val="0"/>
                  <w:marTop w:val="0"/>
                  <w:marBottom w:val="0"/>
                  <w:divBdr>
                    <w:top w:val="none" w:sz="0" w:space="0" w:color="auto"/>
                    <w:left w:val="none" w:sz="0" w:space="0" w:color="auto"/>
                    <w:bottom w:val="none" w:sz="0" w:space="0" w:color="auto"/>
                    <w:right w:val="none" w:sz="0" w:space="0" w:color="auto"/>
                  </w:divBdr>
                  <w:divsChild>
                    <w:div w:id="1900283659">
                      <w:marLeft w:val="0"/>
                      <w:marRight w:val="0"/>
                      <w:marTop w:val="156"/>
                      <w:marBottom w:val="156"/>
                      <w:divBdr>
                        <w:top w:val="none" w:sz="0" w:space="0" w:color="auto"/>
                        <w:left w:val="none" w:sz="0" w:space="0" w:color="auto"/>
                        <w:bottom w:val="none" w:sz="0" w:space="0" w:color="auto"/>
                        <w:right w:val="none" w:sz="0" w:space="0" w:color="auto"/>
                      </w:divBdr>
                      <w:divsChild>
                        <w:div w:id="1411196089">
                          <w:marLeft w:val="0"/>
                          <w:marRight w:val="0"/>
                          <w:marTop w:val="0"/>
                          <w:marBottom w:val="0"/>
                          <w:divBdr>
                            <w:top w:val="none" w:sz="0" w:space="0" w:color="auto"/>
                            <w:left w:val="none" w:sz="0" w:space="0" w:color="auto"/>
                            <w:bottom w:val="none" w:sz="0" w:space="0" w:color="auto"/>
                            <w:right w:val="none" w:sz="0" w:space="0" w:color="auto"/>
                          </w:divBdr>
                          <w:divsChild>
                            <w:div w:id="437019293">
                              <w:marLeft w:val="0"/>
                              <w:marRight w:val="0"/>
                              <w:marTop w:val="0"/>
                              <w:marBottom w:val="0"/>
                              <w:divBdr>
                                <w:top w:val="none" w:sz="0" w:space="0" w:color="auto"/>
                                <w:left w:val="none" w:sz="0" w:space="0" w:color="auto"/>
                                <w:bottom w:val="none" w:sz="0" w:space="0" w:color="auto"/>
                                <w:right w:val="none" w:sz="0" w:space="0" w:color="auto"/>
                              </w:divBdr>
                              <w:divsChild>
                                <w:div w:id="1476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8142">
                  <w:marLeft w:val="0"/>
                  <w:marRight w:val="0"/>
                  <w:marTop w:val="0"/>
                  <w:marBottom w:val="0"/>
                  <w:divBdr>
                    <w:top w:val="none" w:sz="0" w:space="0" w:color="auto"/>
                    <w:left w:val="none" w:sz="0" w:space="0" w:color="auto"/>
                    <w:bottom w:val="none" w:sz="0" w:space="0" w:color="auto"/>
                    <w:right w:val="none" w:sz="0" w:space="0" w:color="auto"/>
                  </w:divBdr>
                  <w:divsChild>
                    <w:div w:id="254561935">
                      <w:marLeft w:val="0"/>
                      <w:marRight w:val="0"/>
                      <w:marTop w:val="0"/>
                      <w:marBottom w:val="0"/>
                      <w:divBdr>
                        <w:top w:val="none" w:sz="0" w:space="0" w:color="auto"/>
                        <w:left w:val="none" w:sz="0" w:space="0" w:color="auto"/>
                        <w:bottom w:val="none" w:sz="0" w:space="0" w:color="auto"/>
                        <w:right w:val="none" w:sz="0" w:space="0" w:color="auto"/>
                      </w:divBdr>
                      <w:divsChild>
                        <w:div w:id="40857889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09868416">
                  <w:marLeft w:val="0"/>
                  <w:marRight w:val="0"/>
                  <w:marTop w:val="0"/>
                  <w:marBottom w:val="0"/>
                  <w:divBdr>
                    <w:top w:val="none" w:sz="0" w:space="0" w:color="auto"/>
                    <w:left w:val="none" w:sz="0" w:space="0" w:color="auto"/>
                    <w:bottom w:val="none" w:sz="0" w:space="0" w:color="auto"/>
                    <w:right w:val="none" w:sz="0" w:space="0" w:color="auto"/>
                  </w:divBdr>
                  <w:divsChild>
                    <w:div w:id="442699890">
                      <w:marLeft w:val="0"/>
                      <w:marRight w:val="0"/>
                      <w:marTop w:val="0"/>
                      <w:marBottom w:val="0"/>
                      <w:divBdr>
                        <w:top w:val="none" w:sz="0" w:space="0" w:color="auto"/>
                        <w:left w:val="none" w:sz="0" w:space="0" w:color="auto"/>
                        <w:bottom w:val="none" w:sz="0" w:space="0" w:color="auto"/>
                        <w:right w:val="none" w:sz="0" w:space="0" w:color="auto"/>
                      </w:divBdr>
                      <w:divsChild>
                        <w:div w:id="121125939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04398776">
                  <w:marLeft w:val="0"/>
                  <w:marRight w:val="0"/>
                  <w:marTop w:val="0"/>
                  <w:marBottom w:val="0"/>
                  <w:divBdr>
                    <w:top w:val="none" w:sz="0" w:space="0" w:color="auto"/>
                    <w:left w:val="none" w:sz="0" w:space="0" w:color="auto"/>
                    <w:bottom w:val="none" w:sz="0" w:space="0" w:color="auto"/>
                    <w:right w:val="none" w:sz="0" w:space="0" w:color="auto"/>
                  </w:divBdr>
                  <w:divsChild>
                    <w:div w:id="23289251">
                      <w:marLeft w:val="0"/>
                      <w:marRight w:val="0"/>
                      <w:marTop w:val="0"/>
                      <w:marBottom w:val="0"/>
                      <w:divBdr>
                        <w:top w:val="none" w:sz="0" w:space="0" w:color="auto"/>
                        <w:left w:val="none" w:sz="0" w:space="0" w:color="auto"/>
                        <w:bottom w:val="none" w:sz="0" w:space="0" w:color="auto"/>
                        <w:right w:val="none" w:sz="0" w:space="0" w:color="auto"/>
                      </w:divBdr>
                      <w:divsChild>
                        <w:div w:id="93494036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81910667">
                  <w:marLeft w:val="0"/>
                  <w:marRight w:val="0"/>
                  <w:marTop w:val="0"/>
                  <w:marBottom w:val="0"/>
                  <w:divBdr>
                    <w:top w:val="none" w:sz="0" w:space="0" w:color="auto"/>
                    <w:left w:val="none" w:sz="0" w:space="0" w:color="auto"/>
                    <w:bottom w:val="none" w:sz="0" w:space="0" w:color="auto"/>
                    <w:right w:val="none" w:sz="0" w:space="0" w:color="auto"/>
                  </w:divBdr>
                  <w:divsChild>
                    <w:div w:id="1534075436">
                      <w:marLeft w:val="0"/>
                      <w:marRight w:val="0"/>
                      <w:marTop w:val="0"/>
                      <w:marBottom w:val="0"/>
                      <w:divBdr>
                        <w:top w:val="none" w:sz="0" w:space="0" w:color="auto"/>
                        <w:left w:val="none" w:sz="0" w:space="0" w:color="auto"/>
                        <w:bottom w:val="none" w:sz="0" w:space="0" w:color="auto"/>
                        <w:right w:val="none" w:sz="0" w:space="0" w:color="auto"/>
                      </w:divBdr>
                      <w:divsChild>
                        <w:div w:id="6671008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42407202">
                  <w:marLeft w:val="0"/>
                  <w:marRight w:val="0"/>
                  <w:marTop w:val="0"/>
                  <w:marBottom w:val="0"/>
                  <w:divBdr>
                    <w:top w:val="none" w:sz="0" w:space="0" w:color="auto"/>
                    <w:left w:val="none" w:sz="0" w:space="0" w:color="auto"/>
                    <w:bottom w:val="none" w:sz="0" w:space="0" w:color="auto"/>
                    <w:right w:val="none" w:sz="0" w:space="0" w:color="auto"/>
                  </w:divBdr>
                  <w:divsChild>
                    <w:div w:id="1059593305">
                      <w:marLeft w:val="180"/>
                      <w:marRight w:val="180"/>
                      <w:marTop w:val="288"/>
                      <w:marBottom w:val="0"/>
                      <w:divBdr>
                        <w:top w:val="none" w:sz="0" w:space="0" w:color="auto"/>
                        <w:left w:val="none" w:sz="0" w:space="0" w:color="auto"/>
                        <w:bottom w:val="none" w:sz="0" w:space="0" w:color="auto"/>
                        <w:right w:val="none" w:sz="0" w:space="0" w:color="auto"/>
                      </w:divBdr>
                    </w:div>
                    <w:div w:id="228000264">
                      <w:marLeft w:val="0"/>
                      <w:marRight w:val="0"/>
                      <w:marTop w:val="0"/>
                      <w:marBottom w:val="0"/>
                      <w:divBdr>
                        <w:top w:val="none" w:sz="0" w:space="0" w:color="auto"/>
                        <w:left w:val="none" w:sz="0" w:space="0" w:color="auto"/>
                        <w:bottom w:val="none" w:sz="0" w:space="0" w:color="auto"/>
                        <w:right w:val="none" w:sz="0" w:space="0" w:color="auto"/>
                      </w:divBdr>
                      <w:divsChild>
                        <w:div w:id="868835478">
                          <w:marLeft w:val="0"/>
                          <w:marRight w:val="0"/>
                          <w:marTop w:val="0"/>
                          <w:marBottom w:val="0"/>
                          <w:divBdr>
                            <w:top w:val="none" w:sz="0" w:space="0" w:color="auto"/>
                            <w:left w:val="none" w:sz="0" w:space="0" w:color="auto"/>
                            <w:bottom w:val="none" w:sz="0" w:space="0" w:color="auto"/>
                            <w:right w:val="none" w:sz="0" w:space="0" w:color="auto"/>
                          </w:divBdr>
                          <w:divsChild>
                            <w:div w:id="1074203757">
                              <w:marLeft w:val="0"/>
                              <w:marRight w:val="0"/>
                              <w:marTop w:val="0"/>
                              <w:marBottom w:val="0"/>
                              <w:divBdr>
                                <w:top w:val="none" w:sz="0" w:space="0" w:color="auto"/>
                                <w:left w:val="none" w:sz="0" w:space="0" w:color="auto"/>
                                <w:bottom w:val="none" w:sz="0" w:space="0" w:color="auto"/>
                                <w:right w:val="none" w:sz="0" w:space="0" w:color="auto"/>
                              </w:divBdr>
                              <w:divsChild>
                                <w:div w:id="816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69366">
                          <w:marLeft w:val="0"/>
                          <w:marRight w:val="0"/>
                          <w:marTop w:val="0"/>
                          <w:marBottom w:val="0"/>
                          <w:divBdr>
                            <w:top w:val="none" w:sz="0" w:space="0" w:color="auto"/>
                            <w:left w:val="none" w:sz="0" w:space="0" w:color="auto"/>
                            <w:bottom w:val="none" w:sz="0" w:space="0" w:color="auto"/>
                            <w:right w:val="none" w:sz="0" w:space="0" w:color="auto"/>
                          </w:divBdr>
                          <w:divsChild>
                            <w:div w:id="48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8978">
      <w:bodyDiv w:val="1"/>
      <w:marLeft w:val="0"/>
      <w:marRight w:val="0"/>
      <w:marTop w:val="0"/>
      <w:marBottom w:val="0"/>
      <w:divBdr>
        <w:top w:val="none" w:sz="0" w:space="0" w:color="auto"/>
        <w:left w:val="none" w:sz="0" w:space="0" w:color="auto"/>
        <w:bottom w:val="none" w:sz="0" w:space="0" w:color="auto"/>
        <w:right w:val="none" w:sz="0" w:space="0" w:color="auto"/>
      </w:divBdr>
      <w:divsChild>
        <w:div w:id="840004372">
          <w:marLeft w:val="0"/>
          <w:marRight w:val="0"/>
          <w:marTop w:val="0"/>
          <w:marBottom w:val="0"/>
          <w:divBdr>
            <w:top w:val="none" w:sz="0" w:space="0" w:color="auto"/>
            <w:left w:val="none" w:sz="0" w:space="0" w:color="auto"/>
            <w:bottom w:val="none" w:sz="0" w:space="0" w:color="auto"/>
            <w:right w:val="none" w:sz="0" w:space="0" w:color="auto"/>
          </w:divBdr>
          <w:divsChild>
            <w:div w:id="67313050">
              <w:marLeft w:val="0"/>
              <w:marRight w:val="0"/>
              <w:marTop w:val="0"/>
              <w:marBottom w:val="0"/>
              <w:divBdr>
                <w:top w:val="none" w:sz="0" w:space="0" w:color="auto"/>
                <w:left w:val="none" w:sz="0" w:space="0" w:color="auto"/>
                <w:bottom w:val="none" w:sz="0" w:space="0" w:color="auto"/>
                <w:right w:val="none" w:sz="0" w:space="0" w:color="auto"/>
              </w:divBdr>
              <w:divsChild>
                <w:div w:id="192885150">
                  <w:marLeft w:val="0"/>
                  <w:marRight w:val="0"/>
                  <w:marTop w:val="0"/>
                  <w:marBottom w:val="0"/>
                  <w:divBdr>
                    <w:top w:val="none" w:sz="0" w:space="0" w:color="auto"/>
                    <w:left w:val="none" w:sz="0" w:space="0" w:color="auto"/>
                    <w:bottom w:val="none" w:sz="0" w:space="0" w:color="auto"/>
                    <w:right w:val="none" w:sz="0" w:space="0" w:color="auto"/>
                  </w:divBdr>
                  <w:divsChild>
                    <w:div w:id="2098818706">
                      <w:marLeft w:val="0"/>
                      <w:marRight w:val="0"/>
                      <w:marTop w:val="0"/>
                      <w:marBottom w:val="0"/>
                      <w:divBdr>
                        <w:top w:val="none" w:sz="0" w:space="0" w:color="auto"/>
                        <w:left w:val="none" w:sz="0" w:space="0" w:color="auto"/>
                        <w:bottom w:val="none" w:sz="0" w:space="0" w:color="auto"/>
                        <w:right w:val="none" w:sz="0" w:space="0" w:color="auto"/>
                      </w:divBdr>
                      <w:divsChild>
                        <w:div w:id="782190727">
                          <w:marLeft w:val="0"/>
                          <w:marRight w:val="0"/>
                          <w:marTop w:val="0"/>
                          <w:marBottom w:val="0"/>
                          <w:divBdr>
                            <w:top w:val="none" w:sz="0" w:space="0" w:color="auto"/>
                            <w:left w:val="none" w:sz="0" w:space="0" w:color="auto"/>
                            <w:bottom w:val="none" w:sz="0" w:space="0" w:color="auto"/>
                            <w:right w:val="none" w:sz="0" w:space="0" w:color="auto"/>
                          </w:divBdr>
                          <w:divsChild>
                            <w:div w:id="1304120608">
                              <w:marLeft w:val="0"/>
                              <w:marRight w:val="0"/>
                              <w:marTop w:val="0"/>
                              <w:marBottom w:val="0"/>
                              <w:divBdr>
                                <w:top w:val="none" w:sz="0" w:space="0" w:color="auto"/>
                                <w:left w:val="none" w:sz="0" w:space="0" w:color="auto"/>
                                <w:bottom w:val="none" w:sz="0" w:space="0" w:color="auto"/>
                                <w:right w:val="none" w:sz="0" w:space="0" w:color="auto"/>
                              </w:divBdr>
                            </w:div>
                            <w:div w:id="171812214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881700615">
          <w:marLeft w:val="0"/>
          <w:marRight w:val="0"/>
          <w:marTop w:val="0"/>
          <w:marBottom w:val="0"/>
          <w:divBdr>
            <w:top w:val="single" w:sz="4" w:space="0" w:color="EBEBEB"/>
            <w:left w:val="none" w:sz="0" w:space="0" w:color="auto"/>
            <w:bottom w:val="none" w:sz="0" w:space="0" w:color="auto"/>
            <w:right w:val="none" w:sz="0" w:space="0" w:color="auto"/>
          </w:divBdr>
          <w:divsChild>
            <w:div w:id="1109741366">
              <w:marLeft w:val="0"/>
              <w:marRight w:val="0"/>
              <w:marTop w:val="0"/>
              <w:marBottom w:val="0"/>
              <w:divBdr>
                <w:top w:val="none" w:sz="0" w:space="0" w:color="auto"/>
                <w:left w:val="none" w:sz="0" w:space="0" w:color="auto"/>
                <w:bottom w:val="none" w:sz="0" w:space="0" w:color="auto"/>
                <w:right w:val="none" w:sz="0" w:space="0" w:color="auto"/>
              </w:divBdr>
              <w:divsChild>
                <w:div w:id="203907943">
                  <w:marLeft w:val="0"/>
                  <w:marRight w:val="0"/>
                  <w:marTop w:val="0"/>
                  <w:marBottom w:val="0"/>
                  <w:divBdr>
                    <w:top w:val="none" w:sz="0" w:space="0" w:color="auto"/>
                    <w:left w:val="none" w:sz="0" w:space="0" w:color="auto"/>
                    <w:bottom w:val="none" w:sz="0" w:space="0" w:color="auto"/>
                    <w:right w:val="none" w:sz="0" w:space="0" w:color="auto"/>
                  </w:divBdr>
                  <w:divsChild>
                    <w:div w:id="1076517955">
                      <w:marLeft w:val="0"/>
                      <w:marRight w:val="0"/>
                      <w:marTop w:val="156"/>
                      <w:marBottom w:val="156"/>
                      <w:divBdr>
                        <w:top w:val="none" w:sz="0" w:space="0" w:color="auto"/>
                        <w:left w:val="none" w:sz="0" w:space="0" w:color="auto"/>
                        <w:bottom w:val="none" w:sz="0" w:space="0" w:color="auto"/>
                        <w:right w:val="none" w:sz="0" w:space="0" w:color="auto"/>
                      </w:divBdr>
                      <w:divsChild>
                        <w:div w:id="616524165">
                          <w:marLeft w:val="0"/>
                          <w:marRight w:val="0"/>
                          <w:marTop w:val="0"/>
                          <w:marBottom w:val="0"/>
                          <w:divBdr>
                            <w:top w:val="none" w:sz="0" w:space="0" w:color="auto"/>
                            <w:left w:val="none" w:sz="0" w:space="0" w:color="auto"/>
                            <w:bottom w:val="none" w:sz="0" w:space="0" w:color="auto"/>
                            <w:right w:val="none" w:sz="0" w:space="0" w:color="auto"/>
                          </w:divBdr>
                          <w:divsChild>
                            <w:div w:id="70975732">
                              <w:marLeft w:val="0"/>
                              <w:marRight w:val="0"/>
                              <w:marTop w:val="0"/>
                              <w:marBottom w:val="0"/>
                              <w:divBdr>
                                <w:top w:val="none" w:sz="0" w:space="0" w:color="auto"/>
                                <w:left w:val="none" w:sz="0" w:space="0" w:color="auto"/>
                                <w:bottom w:val="none" w:sz="0" w:space="0" w:color="auto"/>
                                <w:right w:val="none" w:sz="0" w:space="0" w:color="auto"/>
                              </w:divBdr>
                              <w:divsChild>
                                <w:div w:id="1970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96770">
                  <w:marLeft w:val="0"/>
                  <w:marRight w:val="0"/>
                  <w:marTop w:val="0"/>
                  <w:marBottom w:val="0"/>
                  <w:divBdr>
                    <w:top w:val="none" w:sz="0" w:space="0" w:color="auto"/>
                    <w:left w:val="none" w:sz="0" w:space="0" w:color="auto"/>
                    <w:bottom w:val="none" w:sz="0" w:space="0" w:color="auto"/>
                    <w:right w:val="none" w:sz="0" w:space="0" w:color="auto"/>
                  </w:divBdr>
                  <w:divsChild>
                    <w:div w:id="1486820464">
                      <w:marLeft w:val="0"/>
                      <w:marRight w:val="0"/>
                      <w:marTop w:val="0"/>
                      <w:marBottom w:val="0"/>
                      <w:divBdr>
                        <w:top w:val="none" w:sz="0" w:space="0" w:color="auto"/>
                        <w:left w:val="none" w:sz="0" w:space="0" w:color="auto"/>
                        <w:bottom w:val="none" w:sz="0" w:space="0" w:color="auto"/>
                        <w:right w:val="none" w:sz="0" w:space="0" w:color="auto"/>
                      </w:divBdr>
                      <w:divsChild>
                        <w:div w:id="35573493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25927684">
                  <w:marLeft w:val="0"/>
                  <w:marRight w:val="0"/>
                  <w:marTop w:val="0"/>
                  <w:marBottom w:val="0"/>
                  <w:divBdr>
                    <w:top w:val="none" w:sz="0" w:space="0" w:color="auto"/>
                    <w:left w:val="none" w:sz="0" w:space="0" w:color="auto"/>
                    <w:bottom w:val="none" w:sz="0" w:space="0" w:color="auto"/>
                    <w:right w:val="none" w:sz="0" w:space="0" w:color="auto"/>
                  </w:divBdr>
                  <w:divsChild>
                    <w:div w:id="1753433519">
                      <w:marLeft w:val="0"/>
                      <w:marRight w:val="0"/>
                      <w:marTop w:val="0"/>
                      <w:marBottom w:val="0"/>
                      <w:divBdr>
                        <w:top w:val="none" w:sz="0" w:space="0" w:color="auto"/>
                        <w:left w:val="none" w:sz="0" w:space="0" w:color="auto"/>
                        <w:bottom w:val="none" w:sz="0" w:space="0" w:color="auto"/>
                        <w:right w:val="none" w:sz="0" w:space="0" w:color="auto"/>
                      </w:divBdr>
                      <w:divsChild>
                        <w:div w:id="80238941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68336492">
                  <w:marLeft w:val="0"/>
                  <w:marRight w:val="0"/>
                  <w:marTop w:val="0"/>
                  <w:marBottom w:val="0"/>
                  <w:divBdr>
                    <w:top w:val="none" w:sz="0" w:space="0" w:color="auto"/>
                    <w:left w:val="none" w:sz="0" w:space="0" w:color="auto"/>
                    <w:bottom w:val="none" w:sz="0" w:space="0" w:color="auto"/>
                    <w:right w:val="none" w:sz="0" w:space="0" w:color="auto"/>
                  </w:divBdr>
                  <w:divsChild>
                    <w:div w:id="2022270075">
                      <w:marLeft w:val="0"/>
                      <w:marRight w:val="0"/>
                      <w:marTop w:val="0"/>
                      <w:marBottom w:val="0"/>
                      <w:divBdr>
                        <w:top w:val="none" w:sz="0" w:space="0" w:color="auto"/>
                        <w:left w:val="none" w:sz="0" w:space="0" w:color="auto"/>
                        <w:bottom w:val="none" w:sz="0" w:space="0" w:color="auto"/>
                        <w:right w:val="none" w:sz="0" w:space="0" w:color="auto"/>
                      </w:divBdr>
                      <w:divsChild>
                        <w:div w:id="59902379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70308666">
                  <w:marLeft w:val="0"/>
                  <w:marRight w:val="0"/>
                  <w:marTop w:val="0"/>
                  <w:marBottom w:val="0"/>
                  <w:divBdr>
                    <w:top w:val="none" w:sz="0" w:space="0" w:color="auto"/>
                    <w:left w:val="none" w:sz="0" w:space="0" w:color="auto"/>
                    <w:bottom w:val="none" w:sz="0" w:space="0" w:color="auto"/>
                    <w:right w:val="none" w:sz="0" w:space="0" w:color="auto"/>
                  </w:divBdr>
                  <w:divsChild>
                    <w:div w:id="962736562">
                      <w:marLeft w:val="0"/>
                      <w:marRight w:val="0"/>
                      <w:marTop w:val="0"/>
                      <w:marBottom w:val="0"/>
                      <w:divBdr>
                        <w:top w:val="none" w:sz="0" w:space="0" w:color="auto"/>
                        <w:left w:val="none" w:sz="0" w:space="0" w:color="auto"/>
                        <w:bottom w:val="none" w:sz="0" w:space="0" w:color="auto"/>
                        <w:right w:val="none" w:sz="0" w:space="0" w:color="auto"/>
                      </w:divBdr>
                      <w:divsChild>
                        <w:div w:id="211485838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82011001">
                  <w:marLeft w:val="0"/>
                  <w:marRight w:val="0"/>
                  <w:marTop w:val="0"/>
                  <w:marBottom w:val="0"/>
                  <w:divBdr>
                    <w:top w:val="none" w:sz="0" w:space="0" w:color="auto"/>
                    <w:left w:val="none" w:sz="0" w:space="0" w:color="auto"/>
                    <w:bottom w:val="none" w:sz="0" w:space="0" w:color="auto"/>
                    <w:right w:val="none" w:sz="0" w:space="0" w:color="auto"/>
                  </w:divBdr>
                  <w:divsChild>
                    <w:div w:id="277376196">
                      <w:marLeft w:val="180"/>
                      <w:marRight w:val="180"/>
                      <w:marTop w:val="288"/>
                      <w:marBottom w:val="0"/>
                      <w:divBdr>
                        <w:top w:val="none" w:sz="0" w:space="0" w:color="auto"/>
                        <w:left w:val="none" w:sz="0" w:space="0" w:color="auto"/>
                        <w:bottom w:val="none" w:sz="0" w:space="0" w:color="auto"/>
                        <w:right w:val="none" w:sz="0" w:space="0" w:color="auto"/>
                      </w:divBdr>
                    </w:div>
                    <w:div w:id="1416509756">
                      <w:marLeft w:val="0"/>
                      <w:marRight w:val="0"/>
                      <w:marTop w:val="0"/>
                      <w:marBottom w:val="0"/>
                      <w:divBdr>
                        <w:top w:val="none" w:sz="0" w:space="0" w:color="auto"/>
                        <w:left w:val="none" w:sz="0" w:space="0" w:color="auto"/>
                        <w:bottom w:val="none" w:sz="0" w:space="0" w:color="auto"/>
                        <w:right w:val="none" w:sz="0" w:space="0" w:color="auto"/>
                      </w:divBdr>
                      <w:divsChild>
                        <w:div w:id="1453286351">
                          <w:marLeft w:val="0"/>
                          <w:marRight w:val="0"/>
                          <w:marTop w:val="0"/>
                          <w:marBottom w:val="0"/>
                          <w:divBdr>
                            <w:top w:val="none" w:sz="0" w:space="0" w:color="auto"/>
                            <w:left w:val="none" w:sz="0" w:space="0" w:color="auto"/>
                            <w:bottom w:val="none" w:sz="0" w:space="0" w:color="auto"/>
                            <w:right w:val="none" w:sz="0" w:space="0" w:color="auto"/>
                          </w:divBdr>
                          <w:divsChild>
                            <w:div w:id="1726369686">
                              <w:marLeft w:val="0"/>
                              <w:marRight w:val="0"/>
                              <w:marTop w:val="0"/>
                              <w:marBottom w:val="0"/>
                              <w:divBdr>
                                <w:top w:val="none" w:sz="0" w:space="0" w:color="auto"/>
                                <w:left w:val="none" w:sz="0" w:space="0" w:color="auto"/>
                                <w:bottom w:val="none" w:sz="0" w:space="0" w:color="auto"/>
                                <w:right w:val="none" w:sz="0" w:space="0" w:color="auto"/>
                              </w:divBdr>
                              <w:divsChild>
                                <w:div w:id="926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0">
                          <w:marLeft w:val="0"/>
                          <w:marRight w:val="0"/>
                          <w:marTop w:val="0"/>
                          <w:marBottom w:val="0"/>
                          <w:divBdr>
                            <w:top w:val="none" w:sz="0" w:space="0" w:color="auto"/>
                            <w:left w:val="none" w:sz="0" w:space="0" w:color="auto"/>
                            <w:bottom w:val="none" w:sz="0" w:space="0" w:color="auto"/>
                            <w:right w:val="none" w:sz="0" w:space="0" w:color="auto"/>
                          </w:divBdr>
                          <w:divsChild>
                            <w:div w:id="567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Fabales&amp;stick=H4sIAAAAAAAAAOPgE-LQz9U3SEs3yFUCs4zKszK0dDPKrfST83NyUpNLMvPz9POL0hPzMotz45NzEouLM9MykxNB4sVW-UUpqUWLWNndEpMSc1KLAfbKAgFPAAAA&amp;sa=X&amp;ved=2ahUKEwjfo4TF2uTlAhXCalAKHZLHC8UQmxMoATAZegQIDxA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search?q=pinda+orde&amp;stick=H4sIAAAAAAAAAOPgE-LQz9U3SEs3yNXSzSi30k_Oz8lJTS7JzM_Tzy9KT8zLLM6NT85JLC7OTMtMTgSJF1vlF6WkFi1i5SrIzEtJVADxABHP3iFIAAAA&amp;sa=X&amp;ved=2ahUKEwjfo4TF2uTlAhXCalAKHZLHC8UQ6BMoADAZegQIDx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Arachis&amp;stick=H4sIAAAAAAAAAOPgE-LQz9U3SEs3yFUCs7KzCoq1LLOTrfSTMvNz8tMr9fOL0hPzMotz45NzEouLM9MykxNLMvPzrDIy0zNSixRQRRexsjsWJSZnZBYDAI_2IX9bAAAA&amp;sa=X&amp;ved=2ahUKEwjfo4TF2uTlAhXCalAKHZLHC8UQmxMoATAYegQIDxAK" TargetMode="External"/><Relationship Id="rId11" Type="http://schemas.openxmlformats.org/officeDocument/2006/relationships/control" Target="activeX/activeX1.xml"/><Relationship Id="rId5" Type="http://schemas.openxmlformats.org/officeDocument/2006/relationships/hyperlink" Target="https://www.google.com/search?q=pinda+hoger+taxon&amp;stick=H4sIAAAAAAAAAOPgE-LQz9U3SEs3yNWyzE620k_KzM_JT6_Uzy9KT8zLLM6NT85JLC7OTMtMTizJzM-zyshMz0gtUkAVXcQqWJCZl5KokJGfDpQsSazIzwMAcmjKBVsAAAA&amp;sa=X&amp;ved=2ahUKEwjfo4TF2uTlAhXCalAKHZLHC8UQ6BMoADAYegQIDxAJ" TargetMode="External"/><Relationship Id="rId10" Type="http://schemas.openxmlformats.org/officeDocument/2006/relationships/image" Target="media/image1.wmf"/><Relationship Id="rId4" Type="http://schemas.openxmlformats.org/officeDocument/2006/relationships/hyperlink" Target="https://www.google.com/search?q=pinda+wetenschappelijke+naam&amp;stick=H4sIAAAAAAAAABXJsQ5AQAwA0EliMpgNZstJbH5GquqUa--il4jf8aUYX15Z1aUT16--l244cHQzxxD97eLpQdlkwgBmvDJC5qijIZPm362C0FM0iXWB9qJMarhBShR4P-hrkBcjyRndYAAAAA&amp;sa=X&amp;ved=2ahUKEwjfo4TF2uTlAhXCalAKHZLHC8UQ6BMoADAXegQIDxAG" TargetMode="External"/><Relationship Id="rId9" Type="http://schemas.openxmlformats.org/officeDocument/2006/relationships/hyperlink" Target="https://www.google.com/search?q=pinda+rang&amp;stick=H4sIAAAAAAAAAOPgE-LQz9U3SEs3yNXSyE620k_KzM_JT6_Uzy9KT8zLLM6NT85JLC7OTMtMTizJzM-zKkrMy17EylWQmZeSqADkpAMAdI18sEMAAAA&amp;sa=X&amp;ved=2ahUKEwjfo4TF2uTlAhXCalAKHZLHC8UQ6BMoADAaegQIDxA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1997</Characters>
  <Application>Microsoft Office Word</Application>
  <DocSecurity>0</DocSecurity>
  <Lines>16</Lines>
  <Paragraphs>4</Paragraphs>
  <ScaleCrop>false</ScaleCrop>
  <Company>HP</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Coebergh</dc:creator>
  <cp:lastModifiedBy>Marieke Coebergh</cp:lastModifiedBy>
  <cp:revision>1</cp:revision>
  <dcterms:created xsi:type="dcterms:W3CDTF">2019-11-12T12:50:00Z</dcterms:created>
  <dcterms:modified xsi:type="dcterms:W3CDTF">2019-11-12T12:56:00Z</dcterms:modified>
</cp:coreProperties>
</file>