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4C5BC" w14:textId="5E478701" w:rsidR="008011A2" w:rsidRPr="00053467" w:rsidRDefault="008011A2" w:rsidP="00053467">
      <w:pPr>
        <w:pStyle w:val="Kop3"/>
        <w:numPr>
          <w:ilvl w:val="0"/>
          <w:numId w:val="0"/>
        </w:numPr>
        <w:spacing w:line="360" w:lineRule="auto"/>
        <w:rPr>
          <w:rFonts w:ascii="Verdana" w:hAnsi="Verdana"/>
          <w:sz w:val="20"/>
          <w:szCs w:val="20"/>
        </w:rPr>
      </w:pPr>
      <w:bookmarkStart w:id="0" w:name="_Toc427391266"/>
      <w:r w:rsidRPr="00053467">
        <w:rPr>
          <w:rFonts w:ascii="Verdana" w:hAnsi="Verdana"/>
          <w:sz w:val="20"/>
          <w:szCs w:val="20"/>
        </w:rPr>
        <w:t>Gedrag van biggen</w:t>
      </w:r>
      <w:bookmarkEnd w:id="0"/>
      <w:r w:rsidRPr="00053467">
        <w:rPr>
          <w:rFonts w:ascii="Verdana" w:hAnsi="Verdana"/>
          <w:sz w:val="20"/>
          <w:szCs w:val="20"/>
        </w:rPr>
        <w:t xml:space="preserve"> </w:t>
      </w:r>
      <w:r w:rsidR="000A2600" w:rsidRPr="00053467">
        <w:rPr>
          <w:rFonts w:ascii="Verdana" w:hAnsi="Verdana"/>
          <w:sz w:val="20"/>
          <w:szCs w:val="20"/>
        </w:rPr>
        <w:t>(</w:t>
      </w:r>
      <w:r w:rsidRPr="00053467">
        <w:rPr>
          <w:rFonts w:ascii="Verdana" w:hAnsi="Verdana"/>
          <w:sz w:val="20"/>
          <w:szCs w:val="20"/>
        </w:rPr>
        <w:t>ten opzichte van elkaar</w:t>
      </w:r>
      <w:r w:rsidR="000A2600" w:rsidRPr="00053467">
        <w:rPr>
          <w:rFonts w:ascii="Verdana" w:hAnsi="Verdana"/>
          <w:sz w:val="20"/>
          <w:szCs w:val="20"/>
        </w:rPr>
        <w:t>)</w:t>
      </w:r>
      <w:r w:rsidRPr="00053467">
        <w:rPr>
          <w:rFonts w:ascii="Verdana" w:hAnsi="Verdana"/>
          <w:sz w:val="20"/>
          <w:szCs w:val="20"/>
        </w:rPr>
        <w:t xml:space="preserve"> in verschillende huisvestingsystemen</w:t>
      </w:r>
    </w:p>
    <w:p w14:paraId="363B199C" w14:textId="77777777" w:rsidR="006E2514" w:rsidRPr="00053467" w:rsidRDefault="006E2514" w:rsidP="00053467">
      <w:pPr>
        <w:spacing w:line="360" w:lineRule="auto"/>
        <w:rPr>
          <w:rFonts w:ascii="Verdana" w:hAnsi="Verdana"/>
          <w:sz w:val="20"/>
          <w:szCs w:val="20"/>
        </w:rPr>
      </w:pPr>
    </w:p>
    <w:p w14:paraId="29027139" w14:textId="14F28092" w:rsidR="008011A2" w:rsidRPr="00053467" w:rsidRDefault="008011A2" w:rsidP="00053467">
      <w:pPr>
        <w:spacing w:line="360" w:lineRule="auto"/>
        <w:rPr>
          <w:rFonts w:ascii="Verdana" w:hAnsi="Verdana"/>
          <w:sz w:val="20"/>
          <w:szCs w:val="20"/>
        </w:rPr>
      </w:pPr>
      <w:r w:rsidRPr="00053467">
        <w:rPr>
          <w:rFonts w:ascii="Verdana" w:hAnsi="Verdana"/>
          <w:sz w:val="20"/>
          <w:szCs w:val="20"/>
        </w:rPr>
        <w:t>Je gaat met behulp van de afbeelding en de tabel concluderen of de manier van huisvesten invloed heeft op het gedrag van biggen.</w:t>
      </w:r>
    </w:p>
    <w:p w14:paraId="5DBE6CD3" w14:textId="77777777" w:rsidR="008011A2" w:rsidRPr="00053467" w:rsidRDefault="008011A2" w:rsidP="00053467">
      <w:pPr>
        <w:spacing w:line="360" w:lineRule="auto"/>
        <w:rPr>
          <w:rFonts w:ascii="Verdana" w:hAnsi="Verdana"/>
          <w:i/>
          <w:sz w:val="20"/>
          <w:szCs w:val="20"/>
        </w:rPr>
      </w:pPr>
    </w:p>
    <w:p w14:paraId="6D61C1AD" w14:textId="77777777" w:rsidR="008011A2" w:rsidRPr="00053467" w:rsidRDefault="008011A2" w:rsidP="00053467">
      <w:pPr>
        <w:spacing w:line="360" w:lineRule="auto"/>
        <w:rPr>
          <w:rFonts w:ascii="Verdana" w:hAnsi="Verdana"/>
          <w:i/>
          <w:color w:val="FF0000"/>
          <w:sz w:val="20"/>
          <w:szCs w:val="20"/>
        </w:rPr>
      </w:pPr>
      <w:r w:rsidRPr="00053467">
        <w:rPr>
          <w:rFonts w:ascii="Verdana" w:hAnsi="Verdana"/>
          <w:i/>
          <w:sz w:val="20"/>
          <w:szCs w:val="20"/>
        </w:rPr>
        <w:t>Materiaal</w:t>
      </w:r>
    </w:p>
    <w:p w14:paraId="5A5000AF" w14:textId="4B3E61D6" w:rsidR="008011A2" w:rsidRPr="00053467" w:rsidRDefault="000B5452" w:rsidP="00053467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Bestuur de tabel en figuur: </w:t>
      </w:r>
      <w:r w:rsidR="008011A2" w:rsidRPr="00053467">
        <w:rPr>
          <w:rFonts w:ascii="Verdana" w:hAnsi="Verdana"/>
          <w:i/>
          <w:color w:val="000000" w:themeColor="text1"/>
          <w:sz w:val="20"/>
          <w:szCs w:val="20"/>
        </w:rPr>
        <w:t>Verschillen in gedrag bij biggen</w:t>
      </w:r>
      <w:r w:rsidR="008011A2" w:rsidRPr="00053467">
        <w:rPr>
          <w:rFonts w:ascii="Verdana" w:hAnsi="Verdana"/>
          <w:color w:val="000000" w:themeColor="text1"/>
          <w:sz w:val="20"/>
          <w:szCs w:val="20"/>
        </w:rPr>
        <w:t>.</w:t>
      </w:r>
    </w:p>
    <w:p w14:paraId="3E6F157D" w14:textId="77777777" w:rsidR="008011A2" w:rsidRPr="00053467" w:rsidRDefault="008011A2" w:rsidP="00053467">
      <w:pPr>
        <w:spacing w:line="360" w:lineRule="auto"/>
        <w:rPr>
          <w:rFonts w:ascii="Verdana" w:hAnsi="Verdana"/>
          <w:sz w:val="20"/>
          <w:szCs w:val="20"/>
        </w:rPr>
      </w:pPr>
    </w:p>
    <w:p w14:paraId="4698404A" w14:textId="77777777" w:rsidR="008011A2" w:rsidRPr="00053467" w:rsidRDefault="008011A2" w:rsidP="00053467">
      <w:pPr>
        <w:spacing w:line="360" w:lineRule="auto"/>
        <w:rPr>
          <w:rFonts w:ascii="Verdana" w:hAnsi="Verdana"/>
          <w:sz w:val="20"/>
          <w:szCs w:val="20"/>
        </w:rPr>
      </w:pPr>
      <w:r w:rsidRPr="00053467">
        <w:rPr>
          <w:rFonts w:ascii="Verdana" w:hAnsi="Verdana"/>
          <w:i/>
          <w:sz w:val="20"/>
          <w:szCs w:val="20"/>
        </w:rPr>
        <w:t>Methode</w:t>
      </w:r>
    </w:p>
    <w:p w14:paraId="59E73597" w14:textId="77777777" w:rsidR="008011A2" w:rsidRPr="00053467" w:rsidRDefault="008011A2" w:rsidP="00053467">
      <w:pPr>
        <w:spacing w:line="360" w:lineRule="auto"/>
        <w:rPr>
          <w:rFonts w:ascii="Verdana" w:hAnsi="Verdana"/>
          <w:sz w:val="20"/>
          <w:szCs w:val="20"/>
        </w:rPr>
      </w:pPr>
      <w:r w:rsidRPr="00053467">
        <w:rPr>
          <w:rFonts w:ascii="Verdana" w:hAnsi="Verdana"/>
          <w:sz w:val="20"/>
          <w:szCs w:val="20"/>
        </w:rPr>
        <w:t>Bestudeer de figuur en de tabel en beantwoord de vragen.</w:t>
      </w:r>
    </w:p>
    <w:p w14:paraId="15FFD27A" w14:textId="77777777" w:rsidR="008011A2" w:rsidRPr="00053467" w:rsidRDefault="008011A2" w:rsidP="00053467">
      <w:pPr>
        <w:spacing w:line="360" w:lineRule="auto"/>
        <w:rPr>
          <w:rFonts w:ascii="Verdana" w:hAnsi="Verdana"/>
          <w:sz w:val="20"/>
          <w:szCs w:val="20"/>
        </w:rPr>
      </w:pPr>
    </w:p>
    <w:p w14:paraId="123A4606" w14:textId="77777777" w:rsidR="008011A2" w:rsidRPr="00053467" w:rsidRDefault="008011A2" w:rsidP="00053467">
      <w:pPr>
        <w:spacing w:line="360" w:lineRule="auto"/>
        <w:rPr>
          <w:rFonts w:ascii="Verdana" w:hAnsi="Verdana"/>
          <w:i/>
          <w:sz w:val="20"/>
          <w:szCs w:val="20"/>
        </w:rPr>
      </w:pPr>
      <w:r w:rsidRPr="00053467">
        <w:rPr>
          <w:rFonts w:ascii="Verdana" w:hAnsi="Verdana"/>
          <w:i/>
          <w:sz w:val="20"/>
          <w:szCs w:val="20"/>
        </w:rPr>
        <w:t>Vragen en opdrachten</w:t>
      </w:r>
    </w:p>
    <w:p w14:paraId="609D1464" w14:textId="4F0D5359" w:rsidR="008011A2" w:rsidRPr="00053467" w:rsidRDefault="00A54653" w:rsidP="00053467">
      <w:pPr>
        <w:spacing w:line="360" w:lineRule="auto"/>
        <w:rPr>
          <w:rFonts w:ascii="Verdana" w:hAnsi="Verdana"/>
          <w:sz w:val="20"/>
          <w:szCs w:val="20"/>
        </w:rPr>
      </w:pPr>
      <w:r w:rsidRPr="00053467">
        <w:rPr>
          <w:rFonts w:ascii="Verdana" w:hAnsi="Verdana"/>
          <w:sz w:val="20"/>
          <w:szCs w:val="20"/>
        </w:rPr>
        <w:t xml:space="preserve">1. </w:t>
      </w:r>
      <w:r w:rsidR="00FB37F4" w:rsidRPr="00053467">
        <w:rPr>
          <w:rFonts w:ascii="Verdana" w:hAnsi="Verdana"/>
          <w:sz w:val="20"/>
          <w:szCs w:val="20"/>
        </w:rPr>
        <w:t xml:space="preserve">Op de verticale as </w:t>
      </w:r>
      <w:r w:rsidR="001475E3" w:rsidRPr="00053467">
        <w:rPr>
          <w:rFonts w:ascii="Verdana" w:hAnsi="Verdana"/>
          <w:sz w:val="20"/>
          <w:szCs w:val="20"/>
        </w:rPr>
        <w:t xml:space="preserve">van de grafiek </w:t>
      </w:r>
      <w:r w:rsidR="00FB37F4" w:rsidRPr="00053467">
        <w:rPr>
          <w:rFonts w:ascii="Verdana" w:hAnsi="Verdana"/>
          <w:sz w:val="20"/>
          <w:szCs w:val="20"/>
        </w:rPr>
        <w:t>staan percentages aangegeven. Percentages waarvan?</w:t>
      </w:r>
    </w:p>
    <w:p w14:paraId="052433B9" w14:textId="3CA7A81B" w:rsidR="008011A2" w:rsidRPr="00053467" w:rsidRDefault="008011A2" w:rsidP="00053467">
      <w:pPr>
        <w:spacing w:line="360" w:lineRule="auto"/>
        <w:rPr>
          <w:rFonts w:ascii="Verdana" w:hAnsi="Verdana"/>
          <w:sz w:val="20"/>
          <w:szCs w:val="20"/>
        </w:rPr>
      </w:pPr>
      <w:r w:rsidRPr="00053467">
        <w:rPr>
          <w:rFonts w:ascii="Verdana" w:hAnsi="Verdana"/>
          <w:sz w:val="20"/>
          <w:szCs w:val="20"/>
        </w:rPr>
        <w:t xml:space="preserve">2. Is het tijdstip </w:t>
      </w:r>
      <w:r w:rsidR="001475E3" w:rsidRPr="00053467">
        <w:rPr>
          <w:rFonts w:ascii="Verdana" w:hAnsi="Verdana"/>
          <w:sz w:val="20"/>
          <w:szCs w:val="20"/>
        </w:rPr>
        <w:t xml:space="preserve">van de dag </w:t>
      </w:r>
      <w:r w:rsidRPr="00053467">
        <w:rPr>
          <w:rFonts w:ascii="Verdana" w:hAnsi="Verdana"/>
          <w:sz w:val="20"/>
          <w:szCs w:val="20"/>
        </w:rPr>
        <w:t>van invloed op de percentages in beide huisvestingssystemen?</w:t>
      </w:r>
    </w:p>
    <w:p w14:paraId="58E0E931" w14:textId="78C103BA" w:rsidR="008011A2" w:rsidRPr="00053467" w:rsidRDefault="008011A2" w:rsidP="00053467">
      <w:pPr>
        <w:spacing w:line="360" w:lineRule="auto"/>
        <w:rPr>
          <w:rFonts w:ascii="Verdana" w:hAnsi="Verdana"/>
          <w:sz w:val="20"/>
          <w:szCs w:val="20"/>
        </w:rPr>
      </w:pPr>
      <w:r w:rsidRPr="00053467">
        <w:rPr>
          <w:rFonts w:ascii="Verdana" w:hAnsi="Verdana"/>
          <w:sz w:val="20"/>
          <w:szCs w:val="20"/>
        </w:rPr>
        <w:t>Zo ja, geef daar een mogelijke verklaring voor.</w:t>
      </w:r>
    </w:p>
    <w:p w14:paraId="475EE45A" w14:textId="2EF3A7A6" w:rsidR="008011A2" w:rsidRPr="00053467" w:rsidRDefault="001475E3" w:rsidP="00053467">
      <w:pPr>
        <w:spacing w:line="360" w:lineRule="auto"/>
        <w:rPr>
          <w:rFonts w:ascii="Verdana" w:hAnsi="Verdana"/>
          <w:sz w:val="20"/>
          <w:szCs w:val="20"/>
        </w:rPr>
      </w:pPr>
      <w:r w:rsidRPr="00053467">
        <w:rPr>
          <w:rFonts w:ascii="Verdana" w:hAnsi="Verdana"/>
          <w:sz w:val="20"/>
          <w:szCs w:val="20"/>
        </w:rPr>
        <w:t>3</w:t>
      </w:r>
      <w:r w:rsidR="008011A2" w:rsidRPr="00053467">
        <w:rPr>
          <w:rFonts w:ascii="Verdana" w:hAnsi="Verdana"/>
          <w:sz w:val="20"/>
          <w:szCs w:val="20"/>
        </w:rPr>
        <w:t xml:space="preserve">. In de laatste kolom </w:t>
      </w:r>
      <w:r w:rsidRPr="00053467">
        <w:rPr>
          <w:rFonts w:ascii="Verdana" w:hAnsi="Verdana"/>
          <w:sz w:val="20"/>
          <w:szCs w:val="20"/>
        </w:rPr>
        <w:t xml:space="preserve">van de tabel </w:t>
      </w:r>
      <w:r w:rsidR="008011A2" w:rsidRPr="00053467">
        <w:rPr>
          <w:rFonts w:ascii="Verdana" w:hAnsi="Verdana"/>
          <w:sz w:val="20"/>
          <w:szCs w:val="20"/>
        </w:rPr>
        <w:t xml:space="preserve">staat </w:t>
      </w:r>
      <w:r w:rsidR="00FB37F4" w:rsidRPr="00053467">
        <w:rPr>
          <w:rFonts w:ascii="Verdana" w:hAnsi="Verdana"/>
          <w:sz w:val="20"/>
          <w:szCs w:val="20"/>
        </w:rPr>
        <w:t xml:space="preserve">een </w:t>
      </w:r>
      <w:r w:rsidR="008011A2" w:rsidRPr="00053467">
        <w:rPr>
          <w:rFonts w:ascii="Verdana" w:hAnsi="Verdana"/>
          <w:sz w:val="20"/>
          <w:szCs w:val="20"/>
        </w:rPr>
        <w:t xml:space="preserve">statistisch aantoonbaar verschil tussen de </w:t>
      </w:r>
      <w:r w:rsidR="004D0BB0" w:rsidRPr="00053467">
        <w:rPr>
          <w:rFonts w:ascii="Verdana" w:hAnsi="Verdana"/>
          <w:sz w:val="20"/>
          <w:szCs w:val="20"/>
        </w:rPr>
        <w:t xml:space="preserve">beide </w:t>
      </w:r>
      <w:r w:rsidR="008011A2" w:rsidRPr="00053467">
        <w:rPr>
          <w:rFonts w:ascii="Verdana" w:hAnsi="Verdana"/>
          <w:sz w:val="20"/>
          <w:szCs w:val="20"/>
        </w:rPr>
        <w:t xml:space="preserve">huisvestingsystemen. </w:t>
      </w:r>
      <w:r w:rsidR="00053467">
        <w:rPr>
          <w:rFonts w:ascii="Verdana" w:hAnsi="Verdana"/>
          <w:sz w:val="20"/>
          <w:szCs w:val="20"/>
        </w:rPr>
        <w:t xml:space="preserve">Mag je hieruit concluderen </w:t>
      </w:r>
      <w:r w:rsidR="008011A2" w:rsidRPr="00053467">
        <w:rPr>
          <w:rFonts w:ascii="Verdana" w:hAnsi="Verdana"/>
          <w:sz w:val="20"/>
          <w:szCs w:val="20"/>
        </w:rPr>
        <w:t>dat de strooiselschuur acceptabel is?</w:t>
      </w:r>
      <w:r w:rsidR="00053467">
        <w:rPr>
          <w:rFonts w:ascii="Verdana" w:hAnsi="Verdana"/>
          <w:sz w:val="20"/>
          <w:szCs w:val="20"/>
        </w:rPr>
        <w:t xml:space="preserve"> Leg je antwoord uit.</w:t>
      </w:r>
    </w:p>
    <w:p w14:paraId="1E6B2B96" w14:textId="65914788" w:rsidR="008011A2" w:rsidRPr="00053467" w:rsidRDefault="001475E3" w:rsidP="00053467">
      <w:pPr>
        <w:spacing w:line="360" w:lineRule="auto"/>
        <w:rPr>
          <w:rFonts w:ascii="Verdana" w:hAnsi="Verdana"/>
          <w:sz w:val="20"/>
          <w:szCs w:val="20"/>
        </w:rPr>
      </w:pPr>
      <w:r w:rsidRPr="00053467">
        <w:rPr>
          <w:rFonts w:ascii="Verdana" w:hAnsi="Verdana"/>
          <w:sz w:val="20"/>
          <w:szCs w:val="20"/>
        </w:rPr>
        <w:t>4</w:t>
      </w:r>
      <w:r w:rsidR="008011A2" w:rsidRPr="00053467">
        <w:rPr>
          <w:rFonts w:ascii="Verdana" w:hAnsi="Verdana"/>
          <w:sz w:val="20"/>
          <w:szCs w:val="20"/>
        </w:rPr>
        <w:t>. Met welke redenen zullen de gekozen elementen beschouwd worden als mogelijk abnormaal gedrag?</w:t>
      </w:r>
    </w:p>
    <w:p w14:paraId="1073D9A2" w14:textId="63099B25" w:rsidR="008011A2" w:rsidRPr="00053467" w:rsidRDefault="001475E3" w:rsidP="00053467">
      <w:pPr>
        <w:spacing w:line="360" w:lineRule="auto"/>
        <w:rPr>
          <w:rFonts w:ascii="Verdana" w:hAnsi="Verdana"/>
          <w:sz w:val="20"/>
          <w:szCs w:val="20"/>
        </w:rPr>
      </w:pPr>
      <w:r w:rsidRPr="00053467">
        <w:rPr>
          <w:rFonts w:ascii="Verdana" w:hAnsi="Verdana"/>
          <w:sz w:val="20"/>
          <w:szCs w:val="20"/>
        </w:rPr>
        <w:t>5</w:t>
      </w:r>
      <w:r w:rsidR="008011A2" w:rsidRPr="00053467">
        <w:rPr>
          <w:rFonts w:ascii="Verdana" w:hAnsi="Verdana"/>
          <w:sz w:val="20"/>
          <w:szCs w:val="20"/>
        </w:rPr>
        <w:t xml:space="preserve">. In welke situaties zullen de genoemde gedragingen niet als abnormaal beschouwd worden? </w:t>
      </w:r>
    </w:p>
    <w:p w14:paraId="4770E1E9" w14:textId="77777777" w:rsidR="008011A2" w:rsidRPr="00053467" w:rsidRDefault="008011A2" w:rsidP="00053467">
      <w:pPr>
        <w:spacing w:line="360" w:lineRule="auto"/>
        <w:rPr>
          <w:rFonts w:ascii="Verdana" w:hAnsi="Verdana"/>
          <w:sz w:val="20"/>
          <w:szCs w:val="20"/>
        </w:rPr>
      </w:pPr>
    </w:p>
    <w:p w14:paraId="50977B1D" w14:textId="77777777" w:rsidR="008011A2" w:rsidRPr="00053467" w:rsidRDefault="008011A2" w:rsidP="00053467">
      <w:pPr>
        <w:spacing w:line="360" w:lineRule="auto"/>
        <w:rPr>
          <w:rFonts w:ascii="Verdana" w:hAnsi="Verdana"/>
          <w:i/>
          <w:sz w:val="20"/>
          <w:szCs w:val="20"/>
        </w:rPr>
      </w:pPr>
      <w:r w:rsidRPr="00053467">
        <w:rPr>
          <w:rFonts w:ascii="Verdana" w:hAnsi="Verdana"/>
          <w:i/>
          <w:sz w:val="20"/>
          <w:szCs w:val="20"/>
        </w:rPr>
        <w:t>Antwoorden</w:t>
      </w:r>
    </w:p>
    <w:p w14:paraId="5E5AEEB6" w14:textId="1498772B" w:rsidR="008011A2" w:rsidRPr="00053467" w:rsidRDefault="008011A2" w:rsidP="00053467">
      <w:pPr>
        <w:spacing w:line="360" w:lineRule="auto"/>
        <w:rPr>
          <w:rFonts w:ascii="Verdana" w:hAnsi="Verdana"/>
          <w:sz w:val="20"/>
          <w:szCs w:val="20"/>
        </w:rPr>
      </w:pPr>
      <w:r w:rsidRPr="00053467">
        <w:rPr>
          <w:rFonts w:ascii="Verdana" w:hAnsi="Verdana"/>
          <w:sz w:val="20"/>
          <w:szCs w:val="20"/>
        </w:rPr>
        <w:t>1. Het percentage afwijkende gedragingen</w:t>
      </w:r>
      <w:r w:rsidR="00FB37F4" w:rsidRPr="00053467">
        <w:rPr>
          <w:rFonts w:ascii="Verdana" w:hAnsi="Verdana"/>
          <w:sz w:val="20"/>
          <w:szCs w:val="20"/>
        </w:rPr>
        <w:t>.</w:t>
      </w:r>
    </w:p>
    <w:p w14:paraId="61849A86" w14:textId="4D7202B1" w:rsidR="008011A2" w:rsidRPr="00053467" w:rsidRDefault="008011A2" w:rsidP="00053467">
      <w:pPr>
        <w:spacing w:line="360" w:lineRule="auto"/>
        <w:rPr>
          <w:rFonts w:ascii="Verdana" w:hAnsi="Verdana"/>
          <w:sz w:val="20"/>
          <w:szCs w:val="20"/>
        </w:rPr>
      </w:pPr>
      <w:r w:rsidRPr="00053467">
        <w:rPr>
          <w:rFonts w:ascii="Verdana" w:hAnsi="Verdana"/>
          <w:sz w:val="20"/>
          <w:szCs w:val="20"/>
        </w:rPr>
        <w:t>2. Ja, vooral bi</w:t>
      </w:r>
      <w:r w:rsidR="00A54653" w:rsidRPr="00053467">
        <w:rPr>
          <w:rFonts w:ascii="Verdana" w:hAnsi="Verdana"/>
          <w:sz w:val="20"/>
          <w:szCs w:val="20"/>
        </w:rPr>
        <w:t xml:space="preserve">j de stippellijn </w:t>
      </w:r>
      <w:r w:rsidR="00FB37F4" w:rsidRPr="00053467">
        <w:rPr>
          <w:rFonts w:ascii="Verdana" w:hAnsi="Verdana"/>
          <w:sz w:val="20"/>
          <w:szCs w:val="20"/>
        </w:rPr>
        <w:t xml:space="preserve">in de </w:t>
      </w:r>
      <w:r w:rsidR="00A54653" w:rsidRPr="00053467">
        <w:rPr>
          <w:rFonts w:ascii="Verdana" w:hAnsi="Verdana"/>
          <w:sz w:val="20"/>
          <w:szCs w:val="20"/>
        </w:rPr>
        <w:t xml:space="preserve">grafiek, </w:t>
      </w:r>
      <w:r w:rsidRPr="00053467">
        <w:rPr>
          <w:rFonts w:ascii="Verdana" w:hAnsi="Verdana"/>
          <w:sz w:val="20"/>
          <w:szCs w:val="20"/>
        </w:rPr>
        <w:t>tussen 12.00 en 19.00 uur</w:t>
      </w:r>
    </w:p>
    <w:p w14:paraId="372901CA" w14:textId="67AC948D" w:rsidR="008011A2" w:rsidRPr="00053467" w:rsidRDefault="00FB37F4" w:rsidP="00053467">
      <w:pPr>
        <w:spacing w:line="360" w:lineRule="auto"/>
        <w:rPr>
          <w:rFonts w:ascii="Verdana" w:hAnsi="Verdana"/>
          <w:sz w:val="20"/>
          <w:szCs w:val="20"/>
        </w:rPr>
      </w:pPr>
      <w:r w:rsidRPr="00053467">
        <w:rPr>
          <w:rFonts w:ascii="Verdana" w:hAnsi="Verdana"/>
          <w:sz w:val="20"/>
          <w:szCs w:val="20"/>
        </w:rPr>
        <w:t xml:space="preserve">Misschien vinden er </w:t>
      </w:r>
      <w:r w:rsidR="004D0BB0" w:rsidRPr="00053467">
        <w:rPr>
          <w:rFonts w:ascii="Verdana" w:hAnsi="Verdana"/>
          <w:sz w:val="20"/>
          <w:szCs w:val="20"/>
        </w:rPr>
        <w:t xml:space="preserve">dan </w:t>
      </w:r>
      <w:r w:rsidR="008011A2" w:rsidRPr="00053467">
        <w:rPr>
          <w:rFonts w:ascii="Verdana" w:hAnsi="Verdana"/>
          <w:sz w:val="20"/>
          <w:szCs w:val="20"/>
        </w:rPr>
        <w:t>ook andere activiteiten in de stal plaats (</w:t>
      </w:r>
      <w:r w:rsidR="00A54653" w:rsidRPr="00053467">
        <w:rPr>
          <w:rFonts w:ascii="Verdana" w:hAnsi="Verdana"/>
          <w:sz w:val="20"/>
          <w:szCs w:val="20"/>
        </w:rPr>
        <w:t xml:space="preserve">zoals </w:t>
      </w:r>
      <w:r w:rsidR="008011A2" w:rsidRPr="00053467">
        <w:rPr>
          <w:rFonts w:ascii="Verdana" w:hAnsi="Verdana"/>
          <w:sz w:val="20"/>
          <w:szCs w:val="20"/>
        </w:rPr>
        <w:t xml:space="preserve">voeren) </w:t>
      </w:r>
    </w:p>
    <w:p w14:paraId="3B366691" w14:textId="54735F99" w:rsidR="008011A2" w:rsidRPr="00053467" w:rsidRDefault="004D0BB0" w:rsidP="00053467">
      <w:pPr>
        <w:spacing w:line="360" w:lineRule="auto"/>
        <w:rPr>
          <w:rFonts w:ascii="Verdana" w:hAnsi="Verdana"/>
          <w:sz w:val="20"/>
          <w:szCs w:val="20"/>
        </w:rPr>
      </w:pPr>
      <w:r w:rsidRPr="00053467">
        <w:rPr>
          <w:rFonts w:ascii="Verdana" w:hAnsi="Verdana"/>
          <w:sz w:val="20"/>
          <w:szCs w:val="20"/>
        </w:rPr>
        <w:t>3</w:t>
      </w:r>
      <w:r w:rsidR="008011A2" w:rsidRPr="00053467">
        <w:rPr>
          <w:rFonts w:ascii="Verdana" w:hAnsi="Verdana"/>
          <w:sz w:val="20"/>
          <w:szCs w:val="20"/>
        </w:rPr>
        <w:t>. Er zullen altijd genoemde gedragingen zijn, maar het is de vraag, wanneer je die ge</w:t>
      </w:r>
      <w:r w:rsidR="00A54653" w:rsidRPr="00053467">
        <w:rPr>
          <w:rFonts w:ascii="Verdana" w:hAnsi="Verdana"/>
          <w:sz w:val="20"/>
          <w:szCs w:val="20"/>
        </w:rPr>
        <w:t>dragingen abnormaal gaat noemen</w:t>
      </w:r>
      <w:r w:rsidR="008011A2" w:rsidRPr="00053467">
        <w:rPr>
          <w:rFonts w:ascii="Verdana" w:hAnsi="Verdana"/>
          <w:sz w:val="20"/>
          <w:szCs w:val="20"/>
        </w:rPr>
        <w:t xml:space="preserve"> </w:t>
      </w:r>
      <w:r w:rsidR="00A54653" w:rsidRPr="00053467">
        <w:rPr>
          <w:rFonts w:ascii="Verdana" w:hAnsi="Verdana"/>
          <w:sz w:val="20"/>
          <w:szCs w:val="20"/>
        </w:rPr>
        <w:t>(</w:t>
      </w:r>
      <w:r w:rsidR="008011A2" w:rsidRPr="00053467">
        <w:rPr>
          <w:rFonts w:ascii="Verdana" w:hAnsi="Verdana"/>
          <w:sz w:val="20"/>
          <w:szCs w:val="20"/>
        </w:rPr>
        <w:t>bijvoorbeeld bij welk percentage</w:t>
      </w:r>
      <w:r w:rsidR="00A54653" w:rsidRPr="00053467">
        <w:rPr>
          <w:rFonts w:ascii="Verdana" w:hAnsi="Verdana"/>
          <w:sz w:val="20"/>
          <w:szCs w:val="20"/>
        </w:rPr>
        <w:t>)</w:t>
      </w:r>
      <w:r w:rsidR="008011A2" w:rsidRPr="00053467">
        <w:rPr>
          <w:rFonts w:ascii="Verdana" w:hAnsi="Verdana"/>
          <w:sz w:val="20"/>
          <w:szCs w:val="20"/>
        </w:rPr>
        <w:t xml:space="preserve">. </w:t>
      </w:r>
      <w:r w:rsidRPr="00053467">
        <w:rPr>
          <w:rFonts w:ascii="Verdana" w:hAnsi="Verdana"/>
          <w:sz w:val="20"/>
          <w:szCs w:val="20"/>
        </w:rPr>
        <w:t>Uit deze gegevens wordt niet duidelijk of de strooiselschuur getallen oplevert, die normaal zijn</w:t>
      </w:r>
    </w:p>
    <w:p w14:paraId="3109ADC1" w14:textId="550C38DA" w:rsidR="008011A2" w:rsidRPr="00053467" w:rsidRDefault="004D0BB0" w:rsidP="00053467">
      <w:pPr>
        <w:spacing w:line="360" w:lineRule="auto"/>
        <w:rPr>
          <w:rFonts w:ascii="Verdana" w:hAnsi="Verdana"/>
          <w:sz w:val="20"/>
          <w:szCs w:val="20"/>
        </w:rPr>
      </w:pPr>
      <w:r w:rsidRPr="00053467">
        <w:rPr>
          <w:rFonts w:ascii="Verdana" w:hAnsi="Verdana"/>
          <w:sz w:val="20"/>
          <w:szCs w:val="20"/>
        </w:rPr>
        <w:t>4</w:t>
      </w:r>
      <w:r w:rsidR="008011A2" w:rsidRPr="00053467">
        <w:rPr>
          <w:rFonts w:ascii="Verdana" w:hAnsi="Verdana"/>
          <w:sz w:val="20"/>
          <w:szCs w:val="20"/>
        </w:rPr>
        <w:t xml:space="preserve">. </w:t>
      </w:r>
      <w:r w:rsidRPr="00053467">
        <w:rPr>
          <w:rFonts w:ascii="Verdana" w:hAnsi="Verdana"/>
          <w:sz w:val="20"/>
          <w:szCs w:val="20"/>
        </w:rPr>
        <w:t xml:space="preserve">Door </w:t>
      </w:r>
      <w:r w:rsidR="008011A2" w:rsidRPr="00053467">
        <w:rPr>
          <w:rFonts w:ascii="Verdana" w:hAnsi="Verdana"/>
          <w:sz w:val="20"/>
          <w:szCs w:val="20"/>
        </w:rPr>
        <w:t xml:space="preserve">het vergelijken van de resultaten, percentages of frequenties tussen beide systemen of bij </w:t>
      </w:r>
      <w:r w:rsidRPr="00053467">
        <w:rPr>
          <w:rFonts w:ascii="Verdana" w:hAnsi="Verdana"/>
          <w:sz w:val="20"/>
          <w:szCs w:val="20"/>
        </w:rPr>
        <w:t xml:space="preserve">de </w:t>
      </w:r>
      <w:r w:rsidR="008011A2" w:rsidRPr="00053467">
        <w:rPr>
          <w:rFonts w:ascii="Verdana" w:hAnsi="Verdana"/>
          <w:sz w:val="20"/>
          <w:szCs w:val="20"/>
        </w:rPr>
        <w:t>vergelijking van de frequenties van die elementen bij varkens in zo natuurlijk mogelijke omstandigheden</w:t>
      </w:r>
      <w:r w:rsidRPr="00053467">
        <w:rPr>
          <w:rFonts w:ascii="Verdana" w:hAnsi="Verdana"/>
          <w:sz w:val="20"/>
          <w:szCs w:val="20"/>
        </w:rPr>
        <w:t xml:space="preserve"> kwamen er significante verschillen aan het licht.</w:t>
      </w:r>
      <w:r w:rsidR="008011A2" w:rsidRPr="00053467">
        <w:rPr>
          <w:rFonts w:ascii="Verdana" w:hAnsi="Verdana"/>
          <w:sz w:val="20"/>
          <w:szCs w:val="20"/>
        </w:rPr>
        <w:t xml:space="preserve"> </w:t>
      </w:r>
    </w:p>
    <w:p w14:paraId="651EA61D" w14:textId="255BAC04" w:rsidR="0019719F" w:rsidRPr="00053467" w:rsidRDefault="004D0BB0" w:rsidP="00053467">
      <w:pPr>
        <w:spacing w:line="360" w:lineRule="auto"/>
        <w:rPr>
          <w:rFonts w:ascii="Verdana" w:hAnsi="Verdana"/>
          <w:sz w:val="20"/>
          <w:szCs w:val="20"/>
        </w:rPr>
      </w:pPr>
      <w:r w:rsidRPr="00053467">
        <w:rPr>
          <w:rFonts w:ascii="Verdana" w:hAnsi="Verdana"/>
          <w:sz w:val="20"/>
          <w:szCs w:val="20"/>
        </w:rPr>
        <w:t>5</w:t>
      </w:r>
      <w:r w:rsidR="008011A2" w:rsidRPr="00053467">
        <w:rPr>
          <w:rFonts w:ascii="Verdana" w:hAnsi="Verdana"/>
          <w:sz w:val="20"/>
          <w:szCs w:val="20"/>
        </w:rPr>
        <w:t>. Als de percentages niet veel verschillen tussen het ene huisvestingsysteem en een ander systeem</w:t>
      </w:r>
      <w:r w:rsidR="00053467">
        <w:rPr>
          <w:rFonts w:ascii="Verdana" w:hAnsi="Verdana"/>
          <w:sz w:val="20"/>
          <w:szCs w:val="20"/>
        </w:rPr>
        <w:t>,</w:t>
      </w:r>
      <w:r w:rsidR="008011A2" w:rsidRPr="00053467">
        <w:rPr>
          <w:rFonts w:ascii="Verdana" w:hAnsi="Verdana"/>
          <w:sz w:val="20"/>
          <w:szCs w:val="20"/>
        </w:rPr>
        <w:t xml:space="preserve"> bijvoorbeeld vrije uitloop met veel ruimte voor de biggen. </w:t>
      </w:r>
    </w:p>
    <w:sectPr w:rsidR="0019719F" w:rsidRPr="00053467" w:rsidSect="0019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E6954"/>
    <w:multiLevelType w:val="multilevel"/>
    <w:tmpl w:val="EE50312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1A2"/>
    <w:rsid w:val="00053467"/>
    <w:rsid w:val="000A2600"/>
    <w:rsid w:val="000B5452"/>
    <w:rsid w:val="001475E3"/>
    <w:rsid w:val="0019719F"/>
    <w:rsid w:val="00356953"/>
    <w:rsid w:val="004D0BB0"/>
    <w:rsid w:val="006E2514"/>
    <w:rsid w:val="008011A2"/>
    <w:rsid w:val="00A54653"/>
    <w:rsid w:val="00F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090B3"/>
  <w15:docId w15:val="{C919B7DC-BB8A-42FE-AA05-9B8E7DA9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11A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011A2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8011A2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8011A2"/>
    <w:pPr>
      <w:keepNext/>
      <w:numPr>
        <w:ilvl w:val="2"/>
        <w:numId w:val="1"/>
      </w:numPr>
      <w:ind w:left="1004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qFormat/>
    <w:rsid w:val="008011A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8011A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8011A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rsid w:val="008011A2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uiPriority w:val="9"/>
    <w:qFormat/>
    <w:rsid w:val="008011A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uiPriority w:val="9"/>
    <w:qFormat/>
    <w:rsid w:val="008011A2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011A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rsid w:val="008011A2"/>
    <w:rPr>
      <w:rFonts w:ascii="Times New Roman" w:eastAsia="Times New Roman" w:hAnsi="Times New Roman" w:cs="Times New Roman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8011A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8011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8011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8011A2"/>
    <w:rPr>
      <w:rFonts w:ascii="Calibri" w:eastAsia="Times New Roman" w:hAnsi="Calibr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8011A2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8011A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8011A2"/>
    <w:rPr>
      <w:rFonts w:ascii="Calibri Light" w:eastAsia="Times New Roman" w:hAnsi="Calibri Light" w:cs="Times New Roman"/>
    </w:rPr>
  </w:style>
  <w:style w:type="character" w:styleId="Verwijzingopmerking">
    <w:name w:val="annotation reference"/>
    <w:uiPriority w:val="99"/>
    <w:semiHidden/>
    <w:unhideWhenUsed/>
    <w:rsid w:val="008011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11A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11A2"/>
    <w:rPr>
      <w:rFonts w:ascii="Times New Roman" w:eastAsia="Times New Roman" w:hAnsi="Times New Roman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11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11A2"/>
    <w:rPr>
      <w:rFonts w:ascii="Tahoma" w:eastAsia="Times New Roman" w:hAnsi="Tahoma" w:cs="Tahoma"/>
      <w:sz w:val="16"/>
      <w:szCs w:val="16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46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4653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6</cp:revision>
  <dcterms:created xsi:type="dcterms:W3CDTF">2020-02-26T17:29:00Z</dcterms:created>
  <dcterms:modified xsi:type="dcterms:W3CDTF">2020-06-24T12:05:00Z</dcterms:modified>
</cp:coreProperties>
</file>