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61FF" w14:textId="03C06505" w:rsidR="00C416DE" w:rsidRPr="001D055C" w:rsidRDefault="00C416DE" w:rsidP="00943466">
      <w:pPr>
        <w:spacing w:after="0"/>
        <w:rPr>
          <w:rFonts w:ascii="Verdana" w:hAnsi="Verdana"/>
          <w:b/>
          <w:bCs/>
          <w:sz w:val="24"/>
          <w:szCs w:val="24"/>
        </w:rPr>
      </w:pPr>
      <w:r w:rsidRPr="001D055C">
        <w:rPr>
          <w:rFonts w:ascii="Verdana" w:hAnsi="Verdana"/>
          <w:b/>
          <w:bCs/>
          <w:sz w:val="24"/>
          <w:szCs w:val="24"/>
        </w:rPr>
        <w:t>Hoe visualiseren</w:t>
      </w:r>
    </w:p>
    <w:p w14:paraId="09DBAFD2" w14:textId="77777777" w:rsidR="001D055C" w:rsidRPr="001D055C" w:rsidRDefault="001D055C" w:rsidP="00943466">
      <w:pPr>
        <w:spacing w:after="0"/>
        <w:rPr>
          <w:rFonts w:ascii="Verdana" w:hAnsi="Verdana"/>
          <w:b/>
          <w:bCs/>
          <w:sz w:val="20"/>
          <w:szCs w:val="20"/>
        </w:rPr>
      </w:pPr>
    </w:p>
    <w:p w14:paraId="5A84539E" w14:textId="08BAC94E" w:rsidR="00C416DE" w:rsidRPr="001D055C" w:rsidRDefault="00C416DE" w:rsidP="00943466">
      <w:pPr>
        <w:pStyle w:val="PlainText"/>
        <w:rPr>
          <w:rFonts w:ascii="Verdana" w:hAnsi="Verdana"/>
          <w:sz w:val="20"/>
          <w:szCs w:val="20"/>
        </w:rPr>
      </w:pPr>
      <w:r w:rsidRPr="001D055C">
        <w:rPr>
          <w:rFonts w:ascii="Verdana" w:hAnsi="Verdana"/>
          <w:sz w:val="20"/>
          <w:szCs w:val="20"/>
        </w:rPr>
        <w:t>Wanneer dit voor leerlingen lastig is kan aandacht worden besteed aan het visualiseren van verschijnselen op (sub-)microscopisch niveau. Dit levert een significant positief leereffect op bij leerlingen (Barke, et al. 2009). De docent kan op verschillende manieren bewust aandacht schenken aan het microniveau. We kennen verschillende modellen elk met zijn eigen voor- en nadelen. Als we het over visualisaties hebben</w:t>
      </w:r>
      <w:r w:rsidR="00943466" w:rsidRPr="001D055C">
        <w:rPr>
          <w:rFonts w:ascii="Verdana" w:hAnsi="Verdana"/>
          <w:sz w:val="20"/>
          <w:szCs w:val="20"/>
        </w:rPr>
        <w:t xml:space="preserve">, </w:t>
      </w:r>
      <w:r w:rsidRPr="001D055C">
        <w:rPr>
          <w:rFonts w:ascii="Verdana" w:hAnsi="Verdana"/>
          <w:sz w:val="20"/>
          <w:szCs w:val="20"/>
        </w:rPr>
        <w:t xml:space="preserve">dan kan dat op verschillende niveaus. Zo zijn daar de structuurformules, vaak in de vorm van een projectie, die de bindingen laat zien en makkelijk te tekenen is. Het </w:t>
      </w:r>
      <w:r w:rsidR="00943466" w:rsidRPr="001D055C">
        <w:rPr>
          <w:rFonts w:ascii="Verdana" w:hAnsi="Verdana"/>
          <w:i/>
          <w:iCs/>
          <w:sz w:val="20"/>
          <w:szCs w:val="20"/>
        </w:rPr>
        <w:t>b</w:t>
      </w:r>
      <w:r w:rsidRPr="001D055C">
        <w:rPr>
          <w:rFonts w:ascii="Verdana" w:hAnsi="Verdana"/>
          <w:i/>
          <w:iCs/>
          <w:sz w:val="20"/>
          <w:szCs w:val="20"/>
        </w:rPr>
        <w:t>all-and-</w:t>
      </w:r>
      <w:r w:rsidR="00943466" w:rsidRPr="001D055C">
        <w:rPr>
          <w:rFonts w:ascii="Verdana" w:hAnsi="Verdana"/>
          <w:i/>
          <w:iCs/>
          <w:sz w:val="20"/>
          <w:szCs w:val="20"/>
        </w:rPr>
        <w:t>s</w:t>
      </w:r>
      <w:r w:rsidRPr="001D055C">
        <w:rPr>
          <w:rFonts w:ascii="Verdana" w:hAnsi="Verdana"/>
          <w:i/>
          <w:iCs/>
          <w:sz w:val="20"/>
          <w:szCs w:val="20"/>
        </w:rPr>
        <w:t>tick</w:t>
      </w:r>
      <w:r w:rsidR="00943466" w:rsidRPr="001D055C">
        <w:rPr>
          <w:rFonts w:ascii="Verdana" w:hAnsi="Verdana"/>
          <w:sz w:val="20"/>
          <w:szCs w:val="20"/>
        </w:rPr>
        <w:t>-</w:t>
      </w:r>
      <w:r w:rsidRPr="001D055C">
        <w:rPr>
          <w:rFonts w:ascii="Verdana" w:hAnsi="Verdana"/>
          <w:sz w:val="20"/>
          <w:szCs w:val="20"/>
        </w:rPr>
        <w:t>model, met als basis de molecuulbouwdoos</w:t>
      </w:r>
      <w:r w:rsidR="00943466" w:rsidRPr="001D055C">
        <w:rPr>
          <w:rFonts w:ascii="Verdana" w:hAnsi="Verdana"/>
          <w:sz w:val="20"/>
          <w:szCs w:val="20"/>
        </w:rPr>
        <w:t xml:space="preserve">, </w:t>
      </w:r>
      <w:r w:rsidRPr="001D055C">
        <w:rPr>
          <w:rFonts w:ascii="Verdana" w:hAnsi="Verdana"/>
          <w:sz w:val="20"/>
          <w:szCs w:val="20"/>
        </w:rPr>
        <w:t>waarmee we ook aandacht besteden aan de ruimtelijke structuren. De molecuulbouwdoos kan over het algemeen alleen op school worden ingezet en kent beperkingen in de hoeveelheid beschikbaar bouwmateriaal. Hier kan een programma als Avogadro of Chemsketch, gratis te downloaden, behulpzaam zijn. Hier kunnen de moleculen worden gedraaid. Maar soms wil je ook de bewegingen van moleculen onderling laten zien en zijn animaties of filmpjes meer gewenst. Voorbeelden van visualisaties die hun meerwaarde hebben bewezen zijn Avogadro/ PhET / VisCHem/ AACT. Aan het einde worden deze verschillende sites besproken met hun voor en nadelen.</w:t>
      </w:r>
      <w:r w:rsidR="005A2E91" w:rsidRPr="001D055C">
        <w:rPr>
          <w:rFonts w:ascii="Verdana" w:hAnsi="Verdana"/>
          <w:sz w:val="20"/>
          <w:szCs w:val="20"/>
        </w:rPr>
        <w:t xml:space="preserve"> </w:t>
      </w:r>
    </w:p>
    <w:p w14:paraId="038B43D6" w14:textId="77777777" w:rsidR="00C416DE" w:rsidRPr="001D055C" w:rsidRDefault="00C416DE" w:rsidP="00943466">
      <w:pPr>
        <w:spacing w:after="0"/>
        <w:rPr>
          <w:rFonts w:ascii="Verdana" w:hAnsi="Verdana"/>
          <w:color w:val="FF0000"/>
          <w:sz w:val="20"/>
          <w:szCs w:val="20"/>
        </w:rPr>
      </w:pPr>
    </w:p>
    <w:p w14:paraId="2C67A6A6" w14:textId="04A33190" w:rsidR="00C416DE" w:rsidRPr="001D055C" w:rsidRDefault="00C416DE" w:rsidP="00943466">
      <w:pPr>
        <w:spacing w:after="0"/>
        <w:rPr>
          <w:rFonts w:ascii="Verdana" w:hAnsi="Verdana"/>
          <w:b/>
          <w:bCs/>
          <w:sz w:val="20"/>
          <w:szCs w:val="20"/>
        </w:rPr>
      </w:pPr>
      <w:r w:rsidRPr="001D055C">
        <w:rPr>
          <w:rFonts w:ascii="Verdana" w:hAnsi="Verdana"/>
          <w:b/>
          <w:bCs/>
          <w:sz w:val="20"/>
          <w:szCs w:val="20"/>
        </w:rPr>
        <w:t>Didactiek van visualiseren – wees kritisch op bestaand materiaal</w:t>
      </w:r>
    </w:p>
    <w:p w14:paraId="177C5EB3" w14:textId="77777777" w:rsidR="00C416DE" w:rsidRPr="001D055C" w:rsidRDefault="00C416DE" w:rsidP="00943466">
      <w:pPr>
        <w:spacing w:after="0"/>
        <w:rPr>
          <w:rFonts w:ascii="Verdana" w:hAnsi="Verdana"/>
          <w:sz w:val="20"/>
          <w:szCs w:val="20"/>
        </w:rPr>
      </w:pPr>
      <w:r w:rsidRPr="001D055C">
        <w:rPr>
          <w:rFonts w:ascii="Verdana" w:hAnsi="Verdana"/>
          <w:sz w:val="20"/>
          <w:szCs w:val="20"/>
        </w:rPr>
        <w:t>Hoe brengen we visualisaties in de didactiek van demonstraties?</w:t>
      </w:r>
    </w:p>
    <w:p w14:paraId="1949BF9D" w14:textId="77777777" w:rsidR="00C416DE" w:rsidRPr="001D055C" w:rsidRDefault="00C416DE" w:rsidP="00943466">
      <w:pPr>
        <w:pStyle w:val="ListParagraph"/>
        <w:numPr>
          <w:ilvl w:val="0"/>
          <w:numId w:val="1"/>
        </w:numPr>
        <w:rPr>
          <w:rFonts w:ascii="Verdana" w:hAnsi="Verdana"/>
          <w:sz w:val="20"/>
          <w:szCs w:val="20"/>
          <w:lang w:val="nl-NL"/>
        </w:rPr>
      </w:pPr>
      <w:r w:rsidRPr="001D055C">
        <w:rPr>
          <w:rFonts w:ascii="Verdana" w:hAnsi="Verdana"/>
          <w:noProof/>
          <w:sz w:val="20"/>
          <w:szCs w:val="20"/>
          <w:lang w:eastAsia="nl-NL"/>
        </w:rPr>
        <w:drawing>
          <wp:anchor distT="0" distB="0" distL="114300" distR="114300" simplePos="0" relativeHeight="251659264" behindDoc="1" locked="0" layoutInCell="1" allowOverlap="1" wp14:anchorId="054601F6" wp14:editId="365A19AE">
            <wp:simplePos x="0" y="0"/>
            <wp:positionH relativeFrom="column">
              <wp:posOffset>4173855</wp:posOffset>
            </wp:positionH>
            <wp:positionV relativeFrom="paragraph">
              <wp:posOffset>98425</wp:posOffset>
            </wp:positionV>
            <wp:extent cx="2432050" cy="1931035"/>
            <wp:effectExtent l="0" t="0" r="6350" b="0"/>
            <wp:wrapTight wrapText="bothSides">
              <wp:wrapPolygon edited="0">
                <wp:start x="0" y="0"/>
                <wp:lineTo x="0" y="21309"/>
                <wp:lineTo x="21487" y="21309"/>
                <wp:lineTo x="21487" y="0"/>
                <wp:lineTo x="0" y="0"/>
              </wp:wrapPolygon>
            </wp:wrapTight>
            <wp:docPr id="21" name="Afbeelding 21" descr="A person in a tie holding a bottle of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 person in a tie holding a bottle of liqui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050" cy="1931035"/>
                    </a:xfrm>
                    <a:prstGeom prst="rect">
                      <a:avLst/>
                    </a:prstGeom>
                  </pic:spPr>
                </pic:pic>
              </a:graphicData>
            </a:graphic>
            <wp14:sizeRelH relativeFrom="margin">
              <wp14:pctWidth>0</wp14:pctWidth>
            </wp14:sizeRelH>
            <wp14:sizeRelV relativeFrom="margin">
              <wp14:pctHeight>0</wp14:pctHeight>
            </wp14:sizeRelV>
          </wp:anchor>
        </w:drawing>
      </w:r>
      <w:r w:rsidRPr="001D055C">
        <w:rPr>
          <w:rFonts w:ascii="Verdana" w:hAnsi="Verdana"/>
          <w:sz w:val="20"/>
          <w:szCs w:val="20"/>
          <w:lang w:val="nl-NL"/>
        </w:rPr>
        <w:t xml:space="preserve">Maak een lijstje met macroscopische verschijnselen die je wilt dat de leerlingen zien. </w:t>
      </w:r>
    </w:p>
    <w:p w14:paraId="3D48A18F" w14:textId="77777777" w:rsidR="00C416DE" w:rsidRDefault="00C416DE" w:rsidP="00943466">
      <w:pPr>
        <w:pStyle w:val="ListParagraph"/>
        <w:rPr>
          <w:rFonts w:ascii="Verdana" w:hAnsi="Verdana"/>
          <w:sz w:val="20"/>
          <w:szCs w:val="20"/>
          <w:lang w:val="nl-NL"/>
        </w:rPr>
      </w:pPr>
      <w:r w:rsidRPr="001D055C">
        <w:rPr>
          <w:rFonts w:ascii="Verdana" w:hAnsi="Verdana"/>
          <w:sz w:val="20"/>
          <w:szCs w:val="20"/>
          <w:lang w:val="nl-NL"/>
        </w:rPr>
        <w:t xml:space="preserve">Bij de proef in het voorbeeld zie je heel duidelijk zichtbaar de stofeigenschap kleur veranderen tijdens de reactie. </w:t>
      </w:r>
    </w:p>
    <w:p w14:paraId="73815249" w14:textId="77777777" w:rsidR="001D055C" w:rsidRPr="001D055C" w:rsidRDefault="001D055C" w:rsidP="00943466">
      <w:pPr>
        <w:pStyle w:val="ListParagraph"/>
        <w:rPr>
          <w:rFonts w:ascii="Verdana" w:hAnsi="Verdana"/>
          <w:sz w:val="20"/>
          <w:szCs w:val="20"/>
          <w:lang w:val="nl-NL"/>
        </w:rPr>
      </w:pPr>
    </w:p>
    <w:p w14:paraId="266AB548" w14:textId="77777777" w:rsidR="00C416DE" w:rsidRDefault="00C416DE" w:rsidP="00943466">
      <w:pPr>
        <w:pStyle w:val="ListParagraph"/>
        <w:numPr>
          <w:ilvl w:val="0"/>
          <w:numId w:val="1"/>
        </w:numPr>
        <w:rPr>
          <w:rFonts w:ascii="Verdana" w:hAnsi="Verdana"/>
          <w:sz w:val="20"/>
          <w:szCs w:val="20"/>
          <w:lang w:val="nl-NL"/>
        </w:rPr>
      </w:pPr>
      <w:r w:rsidRPr="001D055C">
        <w:rPr>
          <w:rFonts w:ascii="Verdana" w:hAnsi="Verdana"/>
          <w:sz w:val="20"/>
          <w:szCs w:val="20"/>
          <w:lang w:val="nl-NL"/>
        </w:rPr>
        <w:t xml:space="preserve">Maak een lijstje met concepten die je wilt dat leerlingen leren naar aanleiding van een demonstratie. Concepten als ontstaan en verdwijnen van atomen en ionen zijn concepten die goed passen bij de proef. </w:t>
      </w:r>
    </w:p>
    <w:p w14:paraId="561B7925" w14:textId="77777777" w:rsidR="001D055C" w:rsidRPr="001D055C" w:rsidRDefault="001D055C" w:rsidP="001D055C">
      <w:pPr>
        <w:ind w:left="360"/>
        <w:rPr>
          <w:rFonts w:ascii="Verdana" w:hAnsi="Verdana"/>
          <w:sz w:val="20"/>
          <w:szCs w:val="20"/>
        </w:rPr>
      </w:pPr>
    </w:p>
    <w:p w14:paraId="66B945D3" w14:textId="42E54106" w:rsidR="00C416DE" w:rsidRPr="001D055C" w:rsidRDefault="00C416DE" w:rsidP="00943466">
      <w:pPr>
        <w:pStyle w:val="ListParagraph"/>
        <w:numPr>
          <w:ilvl w:val="0"/>
          <w:numId w:val="1"/>
        </w:numPr>
        <w:rPr>
          <w:rFonts w:ascii="Verdana" w:hAnsi="Verdana"/>
          <w:sz w:val="20"/>
          <w:szCs w:val="20"/>
          <w:lang w:val="nl-NL"/>
        </w:rPr>
      </w:pPr>
      <w:r w:rsidRPr="001D055C">
        <w:rPr>
          <w:rFonts w:ascii="Verdana" w:hAnsi="Verdana"/>
          <w:sz w:val="20"/>
          <w:szCs w:val="20"/>
          <w:lang w:val="nl-NL"/>
        </w:rPr>
        <w:t>Bekijk waar hiervoor een goede visualisatie beschikbaar is. Bekijk voor inspiratie het kader</w:t>
      </w:r>
      <w:r w:rsidR="001D055C" w:rsidRPr="001D055C">
        <w:rPr>
          <w:rFonts w:ascii="Verdana" w:hAnsi="Verdana"/>
          <w:sz w:val="20"/>
          <w:szCs w:val="20"/>
          <w:lang w:val="nl-NL"/>
        </w:rPr>
        <w:t xml:space="preserve"> achteraan.</w:t>
      </w:r>
    </w:p>
    <w:p w14:paraId="67ACF40E" w14:textId="77777777" w:rsidR="001D055C" w:rsidRDefault="00C416DE" w:rsidP="00943466">
      <w:pPr>
        <w:pStyle w:val="ListParagraph"/>
        <w:rPr>
          <w:rFonts w:ascii="Verdana" w:hAnsi="Verdana"/>
          <w:sz w:val="20"/>
          <w:szCs w:val="20"/>
          <w:lang w:val="nl-NL"/>
        </w:rPr>
      </w:pPr>
      <w:r w:rsidRPr="001D055C">
        <w:rPr>
          <w:rFonts w:ascii="Verdana" w:hAnsi="Verdana"/>
          <w:sz w:val="20"/>
          <w:szCs w:val="20"/>
          <w:lang w:val="nl-NL"/>
        </w:rPr>
        <w:t>Voor deze proef kun je een filmpje van YouTube gebruiken om de proef bij afwezigheid tijdens de demonstratie (thuis) te bekijken</w:t>
      </w:r>
      <w:r w:rsidR="005A2E91" w:rsidRPr="001D055C">
        <w:rPr>
          <w:rFonts w:ascii="Verdana" w:hAnsi="Verdana"/>
          <w:sz w:val="20"/>
          <w:szCs w:val="20"/>
          <w:lang w:val="nl-NL"/>
        </w:rPr>
        <w:t>, g</w:t>
      </w:r>
      <w:r w:rsidRPr="001D055C">
        <w:rPr>
          <w:rFonts w:ascii="Verdana" w:hAnsi="Verdana"/>
          <w:sz w:val="20"/>
          <w:szCs w:val="20"/>
          <w:lang w:val="nl-NL"/>
        </w:rPr>
        <w:t xml:space="preserve">enaamd </w:t>
      </w:r>
    </w:p>
    <w:p w14:paraId="4EF4C02B" w14:textId="77777777" w:rsidR="001D055C" w:rsidRDefault="00C416DE" w:rsidP="00943466">
      <w:pPr>
        <w:pStyle w:val="ListParagraph"/>
        <w:rPr>
          <w:rFonts w:ascii="Verdana" w:hAnsi="Verdana"/>
          <w:i/>
          <w:iCs/>
          <w:sz w:val="20"/>
          <w:szCs w:val="20"/>
        </w:rPr>
      </w:pPr>
      <w:r w:rsidRPr="001D055C">
        <w:rPr>
          <w:rFonts w:ascii="Verdana" w:hAnsi="Verdana"/>
          <w:i/>
          <w:iCs/>
          <w:sz w:val="20"/>
          <w:szCs w:val="20"/>
        </w:rPr>
        <w:t xml:space="preserve">Chemistry Revision – Iron &amp; Copper Sulphate </w:t>
      </w:r>
      <w:proofErr w:type="gramStart"/>
      <w:r w:rsidR="005A2E91" w:rsidRPr="001D055C">
        <w:rPr>
          <w:rFonts w:ascii="Verdana" w:hAnsi="Verdana"/>
          <w:i/>
          <w:iCs/>
          <w:sz w:val="20"/>
          <w:szCs w:val="20"/>
        </w:rPr>
        <w:t>S</w:t>
      </w:r>
      <w:r w:rsidRPr="001D055C">
        <w:rPr>
          <w:rFonts w:ascii="Verdana" w:hAnsi="Verdana"/>
          <w:i/>
          <w:iCs/>
          <w:sz w:val="20"/>
          <w:szCs w:val="20"/>
        </w:rPr>
        <w:t>olution</w:t>
      </w:r>
      <w:r w:rsidR="00F06010" w:rsidRPr="001D055C">
        <w:rPr>
          <w:rFonts w:ascii="Verdana" w:hAnsi="Verdana"/>
          <w:i/>
          <w:iCs/>
          <w:sz w:val="20"/>
          <w:szCs w:val="20"/>
        </w:rPr>
        <w:t xml:space="preserve"> .</w:t>
      </w:r>
      <w:proofErr w:type="gramEnd"/>
      <w:r w:rsidR="00F06010" w:rsidRPr="001D055C">
        <w:rPr>
          <w:rFonts w:ascii="Verdana" w:hAnsi="Verdana"/>
          <w:i/>
          <w:iCs/>
          <w:sz w:val="20"/>
          <w:szCs w:val="20"/>
        </w:rPr>
        <w:t xml:space="preserve"> </w:t>
      </w:r>
    </w:p>
    <w:p w14:paraId="3EEB3701" w14:textId="77777777" w:rsidR="001D055C" w:rsidRDefault="00F06010" w:rsidP="00943466">
      <w:pPr>
        <w:pStyle w:val="ListParagraph"/>
        <w:rPr>
          <w:rFonts w:ascii="Verdana" w:hAnsi="Verdana"/>
          <w:sz w:val="20"/>
          <w:szCs w:val="20"/>
          <w:lang w:val="nl-NL"/>
        </w:rPr>
      </w:pPr>
      <w:r w:rsidRPr="001D055C">
        <w:rPr>
          <w:rFonts w:ascii="Verdana" w:hAnsi="Verdana"/>
          <w:sz w:val="20"/>
          <w:szCs w:val="20"/>
          <w:lang w:val="nl-NL"/>
        </w:rPr>
        <w:t xml:space="preserve">Dit is op macroniveau. </w:t>
      </w:r>
    </w:p>
    <w:p w14:paraId="6CB8921B" w14:textId="1E7D1068" w:rsidR="00C416DE" w:rsidRPr="001D055C" w:rsidRDefault="00F06010" w:rsidP="00943466">
      <w:pPr>
        <w:pStyle w:val="ListParagraph"/>
        <w:rPr>
          <w:rFonts w:ascii="Verdana" w:hAnsi="Verdana" w:cs="Calibri"/>
          <w:noProof/>
          <w:sz w:val="20"/>
          <w:szCs w:val="20"/>
          <w:lang w:val="nl-NL"/>
        </w:rPr>
      </w:pPr>
      <w:r w:rsidRPr="001D055C">
        <w:rPr>
          <w:rFonts w:ascii="Verdana" w:hAnsi="Verdana"/>
          <w:sz w:val="20"/>
          <w:szCs w:val="20"/>
          <w:lang w:val="nl-NL"/>
        </w:rPr>
        <w:t xml:space="preserve">Site: </w:t>
      </w:r>
      <w:hyperlink r:id="rId9" w:history="1">
        <w:r w:rsidRPr="001D055C">
          <w:rPr>
            <w:rStyle w:val="Hyperlink"/>
            <w:rFonts w:ascii="Verdana" w:hAnsi="Verdana" w:cs="Calibri"/>
            <w:noProof/>
            <w:sz w:val="20"/>
            <w:szCs w:val="20"/>
            <w:lang w:val="nl-NL" w:eastAsia="nl-NL"/>
          </w:rPr>
          <w:t>https://www.youtube.com/watch?v=KmhD8BmEFIo</w:t>
        </w:r>
      </w:hyperlink>
      <w:r w:rsidRPr="001D055C">
        <w:rPr>
          <w:rFonts w:ascii="Verdana" w:hAnsi="Verdana" w:cs="Calibri"/>
          <w:noProof/>
          <w:sz w:val="20"/>
          <w:szCs w:val="20"/>
          <w:lang w:val="nl-NL"/>
        </w:rPr>
        <w:t>.</w:t>
      </w:r>
      <w:r w:rsidR="00C416DE" w:rsidRPr="001D055C">
        <w:rPr>
          <w:rFonts w:ascii="Verdana" w:hAnsi="Verdana" w:cs="Calibri"/>
          <w:noProof/>
          <w:sz w:val="20"/>
          <w:szCs w:val="20"/>
          <w:lang w:val="nl-NL"/>
        </w:rPr>
        <w:t xml:space="preserve"> </w:t>
      </w:r>
    </w:p>
    <w:p w14:paraId="1A161CB8" w14:textId="5CEE4480" w:rsidR="00C41CEA" w:rsidRPr="001D055C" w:rsidRDefault="00916F37" w:rsidP="00F06010">
      <w:pPr>
        <w:pStyle w:val="ListParagraph"/>
        <w:rPr>
          <w:rFonts w:ascii="Verdana" w:hAnsi="Verdana"/>
          <w:sz w:val="20"/>
          <w:szCs w:val="20"/>
          <w:lang w:val="nl-NL"/>
        </w:rPr>
      </w:pPr>
      <w:r w:rsidRPr="001D055C">
        <w:rPr>
          <w:rFonts w:ascii="Verdana" w:hAnsi="Verdana" w:cs="Calibri"/>
          <w:noProof/>
          <w:sz w:val="20"/>
          <w:szCs w:val="20"/>
          <w:lang w:val="nl-NL"/>
        </w:rPr>
        <w:drawing>
          <wp:anchor distT="0" distB="0" distL="114300" distR="114300" simplePos="0" relativeHeight="251663360" behindDoc="0" locked="0" layoutInCell="1" allowOverlap="1" wp14:anchorId="3323B67F" wp14:editId="4C9381F7">
            <wp:simplePos x="0" y="0"/>
            <wp:positionH relativeFrom="column">
              <wp:posOffset>4130040</wp:posOffset>
            </wp:positionH>
            <wp:positionV relativeFrom="paragraph">
              <wp:posOffset>60960</wp:posOffset>
            </wp:positionV>
            <wp:extent cx="2477770" cy="1492250"/>
            <wp:effectExtent l="0" t="0" r="0" b="0"/>
            <wp:wrapThrough wrapText="bothSides">
              <wp:wrapPolygon edited="0">
                <wp:start x="0" y="0"/>
                <wp:lineTo x="0" y="21232"/>
                <wp:lineTo x="21423" y="21232"/>
                <wp:lineTo x="21423" y="0"/>
                <wp:lineTo x="0" y="0"/>
              </wp:wrapPolygon>
            </wp:wrapThrough>
            <wp:docPr id="785111071" name="Afbeelding 1" descr="Afbeelding met tekst, schermopname, software, multimedi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11071" name="Afbeelding 1" descr="Afbeelding met tekst, schermopname, software, multimedia&#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7770" cy="1492250"/>
                    </a:xfrm>
                    <a:prstGeom prst="rect">
                      <a:avLst/>
                    </a:prstGeom>
                  </pic:spPr>
                </pic:pic>
              </a:graphicData>
            </a:graphic>
            <wp14:sizeRelH relativeFrom="page">
              <wp14:pctWidth>0</wp14:pctWidth>
            </wp14:sizeRelH>
            <wp14:sizeRelV relativeFrom="page">
              <wp14:pctHeight>0</wp14:pctHeight>
            </wp14:sizeRelV>
          </wp:anchor>
        </w:drawing>
      </w:r>
    </w:p>
    <w:p w14:paraId="699A0DB0" w14:textId="72834E9C" w:rsidR="001D055C" w:rsidRPr="001D055C" w:rsidRDefault="00C416DE" w:rsidP="47BA5F81">
      <w:pPr>
        <w:pStyle w:val="ListParagraph"/>
        <w:rPr>
          <w:rStyle w:val="Hyperlink"/>
          <w:rFonts w:ascii="Verdana" w:hAnsi="Verdana" w:cs="Calibri"/>
          <w:color w:val="auto"/>
          <w:sz w:val="20"/>
          <w:szCs w:val="20"/>
          <w:u w:val="none"/>
          <w:lang w:val="nl-NL"/>
        </w:rPr>
      </w:pPr>
      <w:r w:rsidRPr="001D055C">
        <w:rPr>
          <w:rFonts w:ascii="Verdana" w:hAnsi="Verdana"/>
          <w:sz w:val="20"/>
          <w:szCs w:val="20"/>
          <w:lang w:val="nl-NL"/>
        </w:rPr>
        <w:t>In het filmpje</w:t>
      </w:r>
      <w:r w:rsidR="00C7480F" w:rsidRPr="001D055C">
        <w:rPr>
          <w:rFonts w:ascii="Verdana" w:hAnsi="Verdana"/>
          <w:sz w:val="20"/>
          <w:szCs w:val="20"/>
          <w:lang w:val="nl-NL"/>
        </w:rPr>
        <w:t xml:space="preserve"> </w:t>
      </w:r>
      <w:r w:rsidR="00C7480F" w:rsidRPr="001D055C">
        <w:rPr>
          <w:rFonts w:ascii="Verdana" w:hAnsi="Verdana"/>
          <w:i/>
          <w:iCs/>
          <w:sz w:val="20"/>
          <w:szCs w:val="20"/>
          <w:lang w:val="nl-NL"/>
        </w:rPr>
        <w:t>Show</w:t>
      </w:r>
      <w:r w:rsidR="00C7480F" w:rsidRPr="001D055C">
        <w:rPr>
          <w:rFonts w:ascii="Verdana" w:hAnsi="Verdana"/>
          <w:sz w:val="20"/>
          <w:szCs w:val="20"/>
          <w:lang w:val="nl-NL"/>
        </w:rPr>
        <w:t>de</w:t>
      </w:r>
      <w:r w:rsidR="00C7480F" w:rsidRPr="001D055C">
        <w:rPr>
          <w:rFonts w:ascii="Verdana" w:hAnsi="Verdana"/>
          <w:i/>
          <w:iCs/>
          <w:sz w:val="20"/>
          <w:szCs w:val="20"/>
          <w:lang w:val="nl-NL"/>
        </w:rPr>
        <w:t>Chemi</w:t>
      </w:r>
      <w:r w:rsidR="00C41CEA" w:rsidRPr="001D055C">
        <w:rPr>
          <w:rFonts w:ascii="Verdana" w:hAnsi="Verdana"/>
          <w:i/>
          <w:iCs/>
          <w:sz w:val="20"/>
          <w:szCs w:val="20"/>
          <w:lang w:val="nl-NL"/>
        </w:rPr>
        <w:t>e-</w:t>
      </w:r>
      <w:r w:rsidR="00F06010" w:rsidRPr="001D055C">
        <w:rPr>
          <w:rFonts w:ascii="Verdana" w:hAnsi="Verdana"/>
          <w:i/>
          <w:iCs/>
          <w:sz w:val="20"/>
          <w:szCs w:val="20"/>
          <w:lang w:val="nl-NL"/>
        </w:rPr>
        <w:t xml:space="preserve"> IJzer</w:t>
      </w:r>
      <w:r w:rsidR="00C7480F" w:rsidRPr="001D055C">
        <w:rPr>
          <w:rFonts w:ascii="Verdana" w:hAnsi="Verdana"/>
          <w:i/>
          <w:iCs/>
          <w:sz w:val="20"/>
          <w:szCs w:val="20"/>
          <w:lang w:val="nl-NL"/>
        </w:rPr>
        <w:t xml:space="preserve"> in oplossing koper(II)nitraat</w:t>
      </w:r>
      <w:r w:rsidR="00943466" w:rsidRPr="001D055C">
        <w:rPr>
          <w:rFonts w:ascii="Verdana" w:hAnsi="Verdana"/>
          <w:sz w:val="20"/>
          <w:szCs w:val="20"/>
          <w:lang w:val="nl-NL"/>
        </w:rPr>
        <w:t xml:space="preserve"> </w:t>
      </w:r>
      <w:r w:rsidRPr="001D055C">
        <w:rPr>
          <w:rFonts w:ascii="Verdana" w:hAnsi="Verdana"/>
          <w:sz w:val="20"/>
          <w:szCs w:val="20"/>
          <w:lang w:val="nl-NL"/>
        </w:rPr>
        <w:t>is niet alleen te zien wat er op macroniveau gebeur</w:t>
      </w:r>
      <w:r w:rsidR="005A2E91" w:rsidRPr="001D055C">
        <w:rPr>
          <w:rFonts w:ascii="Verdana" w:hAnsi="Verdana"/>
          <w:sz w:val="20"/>
          <w:szCs w:val="20"/>
          <w:lang w:val="nl-NL"/>
        </w:rPr>
        <w:t>t,</w:t>
      </w:r>
      <w:r w:rsidRPr="001D055C">
        <w:rPr>
          <w:rFonts w:ascii="Verdana" w:hAnsi="Verdana"/>
          <w:sz w:val="20"/>
          <w:szCs w:val="20"/>
          <w:lang w:val="nl-NL"/>
        </w:rPr>
        <w:t xml:space="preserve"> maar ook op microniveau. Het filmpje is een samenstelling van verschillende fragmenten uit </w:t>
      </w:r>
      <w:r w:rsidR="005A2E91" w:rsidRPr="001D055C">
        <w:rPr>
          <w:rFonts w:ascii="Verdana" w:hAnsi="Verdana"/>
          <w:sz w:val="20"/>
          <w:szCs w:val="20"/>
          <w:lang w:val="nl-NL"/>
        </w:rPr>
        <w:t>een</w:t>
      </w:r>
      <w:r w:rsidRPr="001D055C">
        <w:rPr>
          <w:rFonts w:ascii="Verdana" w:hAnsi="Verdana"/>
          <w:sz w:val="20"/>
          <w:szCs w:val="20"/>
          <w:lang w:val="nl-NL"/>
        </w:rPr>
        <w:t xml:space="preserve"> AACT</w:t>
      </w:r>
      <w:r w:rsidR="005A2E91" w:rsidRPr="001D055C">
        <w:rPr>
          <w:rFonts w:ascii="Verdana" w:hAnsi="Verdana"/>
          <w:sz w:val="20"/>
          <w:szCs w:val="20"/>
          <w:lang w:val="nl-NL"/>
        </w:rPr>
        <w:t>-</w:t>
      </w:r>
      <w:r w:rsidRPr="001D055C">
        <w:rPr>
          <w:rFonts w:ascii="Verdana" w:hAnsi="Verdana"/>
          <w:sz w:val="20"/>
          <w:szCs w:val="20"/>
          <w:lang w:val="nl-NL"/>
        </w:rPr>
        <w:t xml:space="preserve"> applicatie</w:t>
      </w:r>
      <w:r w:rsidR="00F06010" w:rsidRPr="001D055C">
        <w:rPr>
          <w:rFonts w:ascii="Verdana" w:hAnsi="Verdana"/>
          <w:sz w:val="20"/>
          <w:szCs w:val="20"/>
          <w:lang w:val="nl-NL"/>
        </w:rPr>
        <w:t xml:space="preserve">. </w:t>
      </w:r>
      <w:r w:rsidR="00C7480F" w:rsidRPr="001D055C">
        <w:rPr>
          <w:rFonts w:ascii="Verdana" w:hAnsi="Verdana"/>
          <w:sz w:val="20"/>
          <w:szCs w:val="20"/>
          <w:lang w:val="nl-NL"/>
        </w:rPr>
        <w:t xml:space="preserve"> </w:t>
      </w:r>
      <w:r w:rsidR="00F06010" w:rsidRPr="001D055C">
        <w:rPr>
          <w:rFonts w:ascii="Verdana" w:hAnsi="Verdana"/>
          <w:sz w:val="20"/>
          <w:szCs w:val="20"/>
          <w:lang w:val="nl-NL"/>
        </w:rPr>
        <w:t xml:space="preserve">Site: </w:t>
      </w:r>
      <w:hyperlink r:id="rId11" w:history="1">
        <w:r w:rsidR="00F06010" w:rsidRPr="001D055C">
          <w:rPr>
            <w:rStyle w:val="Hyperlink"/>
            <w:rFonts w:ascii="Verdana" w:hAnsi="Verdana" w:cs="Calibri"/>
            <w:sz w:val="20"/>
            <w:szCs w:val="20"/>
            <w:lang w:val="nl-NL"/>
          </w:rPr>
          <w:t>https://youtu.be/r-fsmqQklFc</w:t>
        </w:r>
      </w:hyperlink>
      <w:r w:rsidR="00F06010" w:rsidRPr="001D055C">
        <w:rPr>
          <w:rStyle w:val="Hyperlink"/>
          <w:rFonts w:ascii="Verdana" w:hAnsi="Verdana" w:cs="Calibri"/>
          <w:color w:val="auto"/>
          <w:sz w:val="20"/>
          <w:szCs w:val="20"/>
          <w:u w:val="none"/>
          <w:lang w:val="nl-NL"/>
        </w:rPr>
        <w:t>.</w:t>
      </w:r>
      <w:r w:rsidR="53CB924E" w:rsidRPr="001D055C">
        <w:rPr>
          <w:rStyle w:val="Hyperlink"/>
          <w:rFonts w:ascii="Verdana" w:hAnsi="Verdana" w:cs="Calibri"/>
          <w:color w:val="auto"/>
          <w:sz w:val="20"/>
          <w:szCs w:val="20"/>
          <w:u w:val="none"/>
          <w:lang w:val="nl-NL"/>
        </w:rPr>
        <w:t xml:space="preserve"> </w:t>
      </w:r>
    </w:p>
    <w:p w14:paraId="25FCF07B" w14:textId="6482426B" w:rsidR="001D055C" w:rsidRPr="001D055C" w:rsidRDefault="001D055C" w:rsidP="47BA5F81">
      <w:pPr>
        <w:pStyle w:val="ListParagraph"/>
        <w:rPr>
          <w:rStyle w:val="Hyperlink"/>
          <w:rFonts w:ascii="Verdana" w:hAnsi="Verdana" w:cs="Calibri"/>
          <w:color w:val="auto"/>
          <w:sz w:val="20"/>
          <w:szCs w:val="20"/>
          <w:u w:val="none"/>
          <w:lang w:val="nl-NL"/>
        </w:rPr>
      </w:pPr>
      <w:r w:rsidRPr="001D055C">
        <w:rPr>
          <w:rStyle w:val="Hyperlink"/>
          <w:rFonts w:ascii="Verdana" w:hAnsi="Verdana" w:cs="Calibri"/>
          <w:color w:val="auto"/>
          <w:sz w:val="20"/>
          <w:szCs w:val="20"/>
          <w:u w:val="none"/>
          <w:lang w:val="nl-NL"/>
        </w:rPr>
        <w:t>D</w:t>
      </w:r>
      <w:r w:rsidRPr="001D055C">
        <w:rPr>
          <w:rStyle w:val="Hyperlink"/>
          <w:rFonts w:ascii="Verdana" w:hAnsi="Verdana" w:cs="Calibri"/>
          <w:color w:val="auto"/>
          <w:sz w:val="20"/>
          <w:szCs w:val="20"/>
          <w:u w:val="none"/>
          <w:lang w:val="nl-NL"/>
        </w:rPr>
        <w:t>e simulatie</w:t>
      </w:r>
      <w:r w:rsidRPr="001D055C">
        <w:rPr>
          <w:rStyle w:val="Hyperlink"/>
          <w:rFonts w:ascii="Verdana" w:hAnsi="Verdana" w:cs="Calibri"/>
          <w:color w:val="auto"/>
          <w:sz w:val="20"/>
          <w:szCs w:val="20"/>
          <w:u w:val="none"/>
          <w:lang w:val="nl-NL"/>
        </w:rPr>
        <w:t xml:space="preserve"> kan worden gedaan via</w:t>
      </w:r>
    </w:p>
    <w:p w14:paraId="7FCA0992" w14:textId="4E46BF43" w:rsidR="00C416DE" w:rsidRPr="001D055C" w:rsidRDefault="001D055C" w:rsidP="47BA5F81">
      <w:pPr>
        <w:pStyle w:val="ListParagraph"/>
        <w:rPr>
          <w:rFonts w:ascii="Verdana" w:hAnsi="Verdana"/>
          <w:i/>
          <w:iCs/>
          <w:sz w:val="20"/>
          <w:szCs w:val="20"/>
          <w:lang w:val="nl-NL"/>
        </w:rPr>
      </w:pPr>
      <w:hyperlink r:id="rId12" w:history="1">
        <w:r w:rsidRPr="001D055C">
          <w:rPr>
            <w:rStyle w:val="Hyperlink"/>
            <w:rFonts w:ascii="Verdana" w:hAnsi="Verdana" w:cs="Calibri"/>
            <w:sz w:val="20"/>
            <w:szCs w:val="20"/>
            <w:lang w:val="nl-NL"/>
          </w:rPr>
          <w:t>https://teachchemistry.org/classroom-resources/metals-in-aqueous-solutions-simulation</w:t>
        </w:r>
      </w:hyperlink>
    </w:p>
    <w:p w14:paraId="04DE184F" w14:textId="3322E66A" w:rsidR="00C416DE" w:rsidRPr="001D055C" w:rsidRDefault="00C416DE" w:rsidP="00943466">
      <w:pPr>
        <w:pStyle w:val="ListParagraph"/>
        <w:rPr>
          <w:rFonts w:ascii="Verdana" w:hAnsi="Verdana" w:cs="Calibri"/>
          <w:noProof/>
          <w:sz w:val="20"/>
          <w:szCs w:val="20"/>
          <w:lang w:val="nl-NL"/>
        </w:rPr>
      </w:pPr>
    </w:p>
    <w:p w14:paraId="57574253" w14:textId="619934D2" w:rsidR="00C416DE" w:rsidRPr="001D055C" w:rsidRDefault="00C416DE" w:rsidP="00943466">
      <w:pPr>
        <w:pStyle w:val="ListParagraph"/>
        <w:rPr>
          <w:rFonts w:ascii="Verdana" w:hAnsi="Verdana" w:cs="Calibri"/>
          <w:noProof/>
          <w:sz w:val="20"/>
          <w:szCs w:val="20"/>
        </w:rPr>
      </w:pPr>
      <w:r w:rsidRPr="001D055C">
        <w:rPr>
          <w:rFonts w:ascii="Verdana" w:hAnsi="Verdana"/>
          <w:noProof/>
          <w:sz w:val="20"/>
          <w:szCs w:val="20"/>
          <w:lang w:val="nl-NL" w:eastAsia="nl-NL"/>
        </w:rPr>
        <w:lastRenderedPageBreak/>
        <w:drawing>
          <wp:anchor distT="0" distB="0" distL="114300" distR="114300" simplePos="0" relativeHeight="251662336" behindDoc="0" locked="0" layoutInCell="1" allowOverlap="1" wp14:anchorId="2C8B703B" wp14:editId="7C5D5415">
            <wp:simplePos x="0" y="0"/>
            <wp:positionH relativeFrom="column">
              <wp:posOffset>4109085</wp:posOffset>
            </wp:positionH>
            <wp:positionV relativeFrom="paragraph">
              <wp:posOffset>0</wp:posOffset>
            </wp:positionV>
            <wp:extent cx="2432050" cy="2032000"/>
            <wp:effectExtent l="0" t="0" r="6350" b="6350"/>
            <wp:wrapSquare wrapText="bothSides"/>
            <wp:docPr id="19" name="Afbeelding 19" descr="A screenshot of a vide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 screenshot of a vide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050" cy="2032000"/>
                    </a:xfrm>
                    <a:prstGeom prst="rect">
                      <a:avLst/>
                    </a:prstGeom>
                  </pic:spPr>
                </pic:pic>
              </a:graphicData>
            </a:graphic>
            <wp14:sizeRelH relativeFrom="margin">
              <wp14:pctWidth>0</wp14:pctWidth>
            </wp14:sizeRelH>
            <wp14:sizeRelV relativeFrom="margin">
              <wp14:pctHeight>0</wp14:pctHeight>
            </wp14:sizeRelV>
          </wp:anchor>
        </w:drawing>
      </w:r>
      <w:r w:rsidRPr="001D055C">
        <w:rPr>
          <w:rFonts w:ascii="Verdana" w:hAnsi="Verdana" w:cs="Calibri"/>
          <w:noProof/>
          <w:sz w:val="20"/>
          <w:szCs w:val="20"/>
          <w:lang w:val="nl-NL"/>
        </w:rPr>
        <w:t>Dit soort p</w:t>
      </w:r>
      <w:r w:rsidR="00943466" w:rsidRPr="001D055C">
        <w:rPr>
          <w:rFonts w:ascii="Verdana" w:hAnsi="Verdana" w:cs="Calibri"/>
          <w:noProof/>
          <w:sz w:val="20"/>
          <w:szCs w:val="20"/>
          <w:lang w:val="nl-NL"/>
        </w:rPr>
        <w:t>roeven</w:t>
      </w:r>
      <w:r w:rsidR="005A2E91" w:rsidRPr="001D055C">
        <w:rPr>
          <w:rFonts w:ascii="Verdana" w:hAnsi="Verdana" w:cs="Calibri"/>
          <w:noProof/>
          <w:sz w:val="20"/>
          <w:szCs w:val="20"/>
          <w:lang w:val="nl-NL"/>
        </w:rPr>
        <w:t xml:space="preserve"> </w:t>
      </w:r>
      <w:r w:rsidRPr="001D055C">
        <w:rPr>
          <w:rFonts w:ascii="Verdana" w:hAnsi="Verdana" w:cs="Calibri"/>
          <w:noProof/>
          <w:sz w:val="20"/>
          <w:szCs w:val="20"/>
          <w:lang w:val="nl-NL"/>
        </w:rPr>
        <w:t>kunnen ook worden gebruikt voor toelichting in een batterij. Hiernaast is een voorbeeld van een mooie en chemisch correcte animatie voor een Zn/Zn</w:t>
      </w:r>
      <w:r w:rsidRPr="001D055C">
        <w:rPr>
          <w:rFonts w:ascii="Verdana" w:hAnsi="Verdana" w:cs="Calibri"/>
          <w:noProof/>
          <w:sz w:val="20"/>
          <w:szCs w:val="20"/>
          <w:vertAlign w:val="superscript"/>
          <w:lang w:val="nl-NL"/>
        </w:rPr>
        <w:t>2+</w:t>
      </w:r>
      <w:r w:rsidR="005A2E91" w:rsidRPr="001D055C">
        <w:rPr>
          <w:rFonts w:ascii="Verdana" w:hAnsi="Verdana" w:cs="Calibri"/>
          <w:noProof/>
          <w:sz w:val="20"/>
          <w:szCs w:val="20"/>
          <w:lang w:val="nl-NL"/>
        </w:rPr>
        <w:t xml:space="preserve"> </w:t>
      </w:r>
      <w:r w:rsidRPr="001D055C">
        <w:rPr>
          <w:rFonts w:ascii="Verdana" w:hAnsi="Verdana" w:cs="Calibri"/>
          <w:noProof/>
          <w:sz w:val="20"/>
          <w:szCs w:val="20"/>
          <w:lang w:val="nl-NL"/>
        </w:rPr>
        <w:t>Cu</w:t>
      </w:r>
      <w:r w:rsidRPr="001D055C">
        <w:rPr>
          <w:rFonts w:ascii="Verdana" w:hAnsi="Verdana" w:cs="Calibri"/>
          <w:noProof/>
          <w:sz w:val="20"/>
          <w:szCs w:val="20"/>
          <w:vertAlign w:val="superscript"/>
          <w:lang w:val="nl-NL"/>
        </w:rPr>
        <w:t>2+</w:t>
      </w:r>
      <w:r w:rsidRPr="001D055C">
        <w:rPr>
          <w:rFonts w:ascii="Verdana" w:hAnsi="Verdana" w:cs="Calibri"/>
          <w:noProof/>
          <w:sz w:val="20"/>
          <w:szCs w:val="20"/>
          <w:lang w:val="nl-NL"/>
        </w:rPr>
        <w:t xml:space="preserve">/Cu cel. </w:t>
      </w:r>
      <w:r w:rsidRPr="001D055C">
        <w:rPr>
          <w:rFonts w:ascii="Verdana" w:hAnsi="Verdana" w:cs="Calibri"/>
          <w:noProof/>
          <w:sz w:val="20"/>
          <w:szCs w:val="20"/>
        </w:rPr>
        <w:t>Naam: Galvanic cell zi</w:t>
      </w:r>
      <w:r w:rsidR="00943466" w:rsidRPr="001D055C">
        <w:rPr>
          <w:rFonts w:ascii="Verdana" w:hAnsi="Verdana" w:cs="Calibri"/>
          <w:noProof/>
          <w:sz w:val="20"/>
          <w:szCs w:val="20"/>
        </w:rPr>
        <w:t>n</w:t>
      </w:r>
      <w:r w:rsidRPr="001D055C">
        <w:rPr>
          <w:rFonts w:ascii="Verdana" w:hAnsi="Verdana" w:cs="Calibri"/>
          <w:noProof/>
          <w:sz w:val="20"/>
          <w:szCs w:val="20"/>
        </w:rPr>
        <w:t>c and copper</w:t>
      </w:r>
      <w:r w:rsidR="00F06010" w:rsidRPr="001D055C">
        <w:rPr>
          <w:rFonts w:ascii="Verdana" w:hAnsi="Verdana" w:cs="Calibri"/>
          <w:noProof/>
          <w:sz w:val="20"/>
          <w:szCs w:val="20"/>
        </w:rPr>
        <w:t xml:space="preserve">. Site: </w:t>
      </w:r>
      <w:hyperlink r:id="rId14" w:history="1">
        <w:r w:rsidR="00F06010" w:rsidRPr="001D055C">
          <w:rPr>
            <w:rStyle w:val="Hyperlink"/>
            <w:rFonts w:ascii="Verdana" w:hAnsi="Verdana" w:cs="Calibri"/>
            <w:noProof/>
            <w:sz w:val="20"/>
            <w:szCs w:val="20"/>
          </w:rPr>
          <w:t>https://www.youtube.com/watch?v=It1n01u4XYE</w:t>
        </w:r>
      </w:hyperlink>
      <w:r w:rsidRPr="001D055C">
        <w:rPr>
          <w:rFonts w:ascii="Verdana" w:hAnsi="Verdana" w:cs="Calibri"/>
          <w:noProof/>
          <w:sz w:val="20"/>
          <w:szCs w:val="20"/>
        </w:rPr>
        <w:t>.</w:t>
      </w:r>
      <w:r w:rsidR="005A2E91" w:rsidRPr="001D055C">
        <w:rPr>
          <w:rFonts w:ascii="Verdana" w:hAnsi="Verdana" w:cs="Calibri"/>
          <w:noProof/>
          <w:sz w:val="20"/>
          <w:szCs w:val="20"/>
        </w:rPr>
        <w:t xml:space="preserve"> </w:t>
      </w:r>
    </w:p>
    <w:p w14:paraId="499849C3" w14:textId="77777777" w:rsidR="00C416DE" w:rsidRPr="001D055C" w:rsidRDefault="00C416DE" w:rsidP="00943466">
      <w:pPr>
        <w:pStyle w:val="ListParagraph"/>
        <w:rPr>
          <w:rFonts w:ascii="Verdana" w:hAnsi="Verdana" w:cs="Calibri"/>
          <w:noProof/>
          <w:sz w:val="20"/>
          <w:szCs w:val="20"/>
        </w:rPr>
      </w:pPr>
    </w:p>
    <w:p w14:paraId="72528EFC" w14:textId="07000D39" w:rsidR="00C416DE" w:rsidRPr="001D055C" w:rsidRDefault="00C416DE" w:rsidP="00943466">
      <w:pPr>
        <w:pStyle w:val="ListParagraph"/>
        <w:rPr>
          <w:rFonts w:ascii="Verdana" w:hAnsi="Verdana" w:cs="Calibri"/>
          <w:noProof/>
          <w:sz w:val="20"/>
          <w:szCs w:val="20"/>
          <w:lang w:val="nl-NL"/>
        </w:rPr>
      </w:pPr>
      <w:r w:rsidRPr="001D055C">
        <w:rPr>
          <w:rFonts w:ascii="Verdana" w:hAnsi="Verdana" w:cs="Calibri"/>
          <w:noProof/>
          <w:sz w:val="20"/>
          <w:szCs w:val="20"/>
          <w:lang w:val="nl-NL"/>
        </w:rPr>
        <w:t>Deze video is goed te vergelijken met het aantrekkelijke, maar chemisch minder correcte (en daardoor mogelijk misconcepties in de hand werkende)</w:t>
      </w:r>
      <w:r w:rsidR="005A2E91" w:rsidRPr="001D055C">
        <w:rPr>
          <w:rFonts w:ascii="Verdana" w:hAnsi="Verdana" w:cs="Calibri"/>
          <w:noProof/>
          <w:sz w:val="20"/>
          <w:szCs w:val="20"/>
          <w:lang w:val="nl-NL"/>
        </w:rPr>
        <w:t xml:space="preserve"> </w:t>
      </w:r>
      <w:r w:rsidRPr="001D055C">
        <w:rPr>
          <w:rFonts w:ascii="Verdana" w:hAnsi="Verdana" w:cs="Calibri"/>
          <w:noProof/>
          <w:sz w:val="20"/>
          <w:szCs w:val="20"/>
          <w:lang w:val="nl-NL"/>
        </w:rPr>
        <w:t>filmpje genaamd</w:t>
      </w:r>
      <w:r w:rsidRPr="00947457">
        <w:rPr>
          <w:rFonts w:ascii="Verdana" w:hAnsi="Verdana" w:cs="Calibri"/>
          <w:i/>
          <w:iCs/>
          <w:noProof/>
          <w:sz w:val="20"/>
          <w:szCs w:val="20"/>
          <w:lang w:val="nl-NL"/>
        </w:rPr>
        <w:t xml:space="preserve"> Galvanic cell.swf </w:t>
      </w:r>
      <w:hyperlink r:id="rId15" w:history="1">
        <w:r w:rsidR="000C3EF3" w:rsidRPr="001D055C">
          <w:rPr>
            <w:rStyle w:val="Hyperlink"/>
            <w:rFonts w:ascii="Verdana" w:hAnsi="Verdana" w:cs="Calibri"/>
            <w:noProof/>
            <w:sz w:val="20"/>
            <w:szCs w:val="20"/>
            <w:lang w:val="nl-NL"/>
          </w:rPr>
          <w:t>https://www.youtube.com/watch?v=C26pH8kC_Wk&amp;t=64s</w:t>
        </w:r>
      </w:hyperlink>
      <w:r w:rsidRPr="001D055C">
        <w:rPr>
          <w:rFonts w:ascii="Verdana" w:hAnsi="Verdana" w:cs="Calibri"/>
          <w:noProof/>
          <w:sz w:val="20"/>
          <w:szCs w:val="20"/>
          <w:lang w:val="nl-NL"/>
        </w:rPr>
        <w:t xml:space="preserve">. </w:t>
      </w:r>
    </w:p>
    <w:p w14:paraId="6A2E29DE" w14:textId="77777777" w:rsidR="001D055C" w:rsidRDefault="00C416DE" w:rsidP="00943466">
      <w:pPr>
        <w:pStyle w:val="ListParagraph"/>
        <w:rPr>
          <w:rFonts w:ascii="Verdana" w:hAnsi="Verdana" w:cs="Calibri"/>
          <w:noProof/>
          <w:sz w:val="20"/>
          <w:szCs w:val="20"/>
          <w:lang w:val="nl-NL"/>
        </w:rPr>
      </w:pPr>
      <w:r w:rsidRPr="001D055C">
        <w:rPr>
          <w:rFonts w:ascii="Verdana" w:hAnsi="Verdana" w:cs="Calibri"/>
          <w:noProof/>
          <w:sz w:val="20"/>
          <w:szCs w:val="20"/>
          <w:lang w:val="nl-NL"/>
        </w:rPr>
        <w:t xml:space="preserve">De video leent zich goed om met leerlingen fouten te ontdekken. </w:t>
      </w:r>
    </w:p>
    <w:p w14:paraId="60BD1734" w14:textId="77777777" w:rsidR="001D055C" w:rsidRDefault="00C416DE" w:rsidP="00943466">
      <w:pPr>
        <w:pStyle w:val="ListParagraph"/>
        <w:rPr>
          <w:rFonts w:ascii="Verdana" w:hAnsi="Verdana" w:cs="Calibri"/>
          <w:noProof/>
          <w:sz w:val="20"/>
          <w:szCs w:val="20"/>
          <w:lang w:val="nl-NL"/>
        </w:rPr>
      </w:pPr>
      <w:r w:rsidRPr="001D055C">
        <w:rPr>
          <w:rFonts w:ascii="Verdana" w:hAnsi="Verdana" w:cs="Calibri"/>
          <w:noProof/>
          <w:sz w:val="20"/>
          <w:szCs w:val="20"/>
          <w:lang w:val="nl-NL"/>
        </w:rPr>
        <w:t xml:space="preserve">Punten die mooi en kloppend weer worden gegeven: </w:t>
      </w:r>
    </w:p>
    <w:p w14:paraId="3D8BAB67" w14:textId="3E33589A" w:rsidR="001D055C" w:rsidRDefault="001D055C" w:rsidP="001D055C">
      <w:pPr>
        <w:pStyle w:val="ListParagraph"/>
        <w:numPr>
          <w:ilvl w:val="0"/>
          <w:numId w:val="2"/>
        </w:numPr>
        <w:rPr>
          <w:rFonts w:ascii="Verdana" w:hAnsi="Verdana" w:cs="Calibri"/>
          <w:noProof/>
          <w:sz w:val="20"/>
          <w:szCs w:val="20"/>
          <w:lang w:val="nl-NL"/>
        </w:rPr>
      </w:pPr>
      <w:r>
        <w:rPr>
          <w:rFonts w:ascii="Verdana" w:hAnsi="Verdana" w:cs="Calibri"/>
          <w:noProof/>
          <w:sz w:val="20"/>
          <w:szCs w:val="20"/>
          <w:lang w:val="nl-NL"/>
        </w:rPr>
        <w:t>d</w:t>
      </w:r>
      <w:r w:rsidR="00C416DE" w:rsidRPr="001D055C">
        <w:rPr>
          <w:rFonts w:ascii="Verdana" w:hAnsi="Verdana" w:cs="Calibri"/>
          <w:noProof/>
          <w:sz w:val="20"/>
          <w:szCs w:val="20"/>
          <w:lang w:val="nl-NL"/>
        </w:rPr>
        <w:t>e startopstelling</w:t>
      </w:r>
      <w:r>
        <w:rPr>
          <w:rFonts w:ascii="Verdana" w:hAnsi="Verdana" w:cs="Calibri"/>
          <w:noProof/>
          <w:sz w:val="20"/>
          <w:szCs w:val="20"/>
          <w:lang w:val="nl-NL"/>
        </w:rPr>
        <w:t>;</w:t>
      </w:r>
      <w:r w:rsidR="00C416DE" w:rsidRPr="001D055C">
        <w:rPr>
          <w:rFonts w:ascii="Verdana" w:hAnsi="Verdana" w:cs="Calibri"/>
          <w:noProof/>
          <w:sz w:val="20"/>
          <w:szCs w:val="20"/>
          <w:lang w:val="nl-NL"/>
        </w:rPr>
        <w:t xml:space="preserve"> </w:t>
      </w:r>
    </w:p>
    <w:p w14:paraId="64444EE2" w14:textId="7BF51757" w:rsidR="00C416DE" w:rsidRPr="001D055C" w:rsidRDefault="001D055C" w:rsidP="001D055C">
      <w:pPr>
        <w:pStyle w:val="ListParagraph"/>
        <w:numPr>
          <w:ilvl w:val="0"/>
          <w:numId w:val="2"/>
        </w:numPr>
        <w:rPr>
          <w:rFonts w:ascii="Verdana" w:hAnsi="Verdana" w:cs="Calibri"/>
          <w:noProof/>
          <w:sz w:val="20"/>
          <w:szCs w:val="20"/>
          <w:lang w:val="nl-NL"/>
        </w:rPr>
      </w:pPr>
      <w:r>
        <w:rPr>
          <w:rFonts w:ascii="Verdana" w:hAnsi="Verdana" w:cs="Calibri"/>
          <w:noProof/>
          <w:sz w:val="20"/>
          <w:szCs w:val="20"/>
          <w:lang w:val="nl-NL"/>
        </w:rPr>
        <w:t>d</w:t>
      </w:r>
      <w:r w:rsidR="00C416DE" w:rsidRPr="001D055C">
        <w:rPr>
          <w:rFonts w:ascii="Verdana" w:hAnsi="Verdana" w:cs="Calibri"/>
          <w:noProof/>
          <w:sz w:val="20"/>
          <w:szCs w:val="20"/>
          <w:lang w:val="nl-NL"/>
        </w:rPr>
        <w:t xml:space="preserve">e verhoudingen tussen de opgeloste ionen. </w:t>
      </w:r>
    </w:p>
    <w:p w14:paraId="2B931F53" w14:textId="77777777" w:rsidR="00C416DE" w:rsidRPr="001D055C" w:rsidRDefault="00C416DE" w:rsidP="00943466">
      <w:pPr>
        <w:pStyle w:val="ListParagraph"/>
        <w:rPr>
          <w:rFonts w:ascii="Verdana" w:hAnsi="Verdana" w:cs="Calibri"/>
          <w:noProof/>
          <w:sz w:val="20"/>
          <w:szCs w:val="20"/>
          <w:lang w:val="nl-NL"/>
        </w:rPr>
      </w:pPr>
      <w:r w:rsidRPr="001D055C">
        <w:rPr>
          <w:rFonts w:ascii="Verdana" w:hAnsi="Verdana"/>
          <w:noProof/>
          <w:sz w:val="20"/>
          <w:szCs w:val="20"/>
          <w:lang w:val="nl-NL" w:eastAsia="nl-NL"/>
        </w:rPr>
        <w:drawing>
          <wp:anchor distT="0" distB="0" distL="114300" distR="114300" simplePos="0" relativeHeight="251660288" behindDoc="1" locked="0" layoutInCell="1" allowOverlap="1" wp14:anchorId="236FA2DD" wp14:editId="0CC7CE3B">
            <wp:simplePos x="0" y="0"/>
            <wp:positionH relativeFrom="column">
              <wp:posOffset>4145915</wp:posOffset>
            </wp:positionH>
            <wp:positionV relativeFrom="paragraph">
              <wp:posOffset>144780</wp:posOffset>
            </wp:positionV>
            <wp:extent cx="2395220" cy="1424940"/>
            <wp:effectExtent l="0" t="0" r="5080" b="3810"/>
            <wp:wrapSquare wrapText="bothSides"/>
            <wp:docPr id="20" name="Afbeelding 20" descr="A diagram of a science experi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 diagram of a science experimen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5220" cy="1424940"/>
                    </a:xfrm>
                    <a:prstGeom prst="rect">
                      <a:avLst/>
                    </a:prstGeom>
                  </pic:spPr>
                </pic:pic>
              </a:graphicData>
            </a:graphic>
            <wp14:sizeRelH relativeFrom="margin">
              <wp14:pctWidth>0</wp14:pctWidth>
            </wp14:sizeRelH>
            <wp14:sizeRelV relativeFrom="margin">
              <wp14:pctHeight>0</wp14:pctHeight>
            </wp14:sizeRelV>
          </wp:anchor>
        </w:drawing>
      </w:r>
      <w:r w:rsidRPr="001D055C">
        <w:rPr>
          <w:rFonts w:ascii="Verdana" w:hAnsi="Verdana" w:cs="Calibri"/>
          <w:noProof/>
          <w:sz w:val="20"/>
          <w:szCs w:val="20"/>
          <w:lang w:val="nl-NL"/>
        </w:rPr>
        <w:t xml:space="preserve">Er zit helaas ook een aantal fouten in de video: </w:t>
      </w:r>
    </w:p>
    <w:p w14:paraId="46258A38" w14:textId="5EFC2D6D" w:rsidR="00C416DE" w:rsidRPr="001D055C" w:rsidRDefault="00C416DE" w:rsidP="001D055C">
      <w:pPr>
        <w:pStyle w:val="ListParagraph"/>
        <w:numPr>
          <w:ilvl w:val="0"/>
          <w:numId w:val="3"/>
        </w:numPr>
        <w:rPr>
          <w:rFonts w:ascii="Verdana" w:hAnsi="Verdana" w:cs="Calibri"/>
          <w:noProof/>
          <w:sz w:val="20"/>
          <w:szCs w:val="20"/>
          <w:lang w:val="nl-NL"/>
        </w:rPr>
      </w:pPr>
      <w:r w:rsidRPr="001D055C">
        <w:rPr>
          <w:rFonts w:ascii="Verdana" w:hAnsi="Verdana" w:cs="Calibri"/>
          <w:noProof/>
          <w:sz w:val="20"/>
          <w:szCs w:val="20"/>
          <w:lang w:val="nl-NL"/>
        </w:rPr>
        <w:t>Bij 0.28 minuten</w:t>
      </w:r>
      <w:r w:rsidR="00943466" w:rsidRPr="001D055C">
        <w:rPr>
          <w:rFonts w:ascii="Verdana" w:hAnsi="Verdana" w:cs="Calibri"/>
          <w:noProof/>
          <w:sz w:val="20"/>
          <w:szCs w:val="20"/>
          <w:lang w:val="nl-NL"/>
        </w:rPr>
        <w:t>.</w:t>
      </w:r>
      <w:r w:rsidR="005A2E91" w:rsidRPr="001D055C">
        <w:rPr>
          <w:rFonts w:ascii="Verdana" w:hAnsi="Verdana" w:cs="Calibri"/>
          <w:noProof/>
          <w:sz w:val="20"/>
          <w:szCs w:val="20"/>
          <w:lang w:val="nl-NL"/>
        </w:rPr>
        <w:t xml:space="preserve"> </w:t>
      </w:r>
      <w:r w:rsidRPr="001D055C">
        <w:rPr>
          <w:rFonts w:ascii="Verdana" w:hAnsi="Verdana" w:cs="Calibri"/>
          <w:noProof/>
          <w:sz w:val="20"/>
          <w:szCs w:val="20"/>
          <w:lang w:val="nl-NL"/>
        </w:rPr>
        <w:t xml:space="preserve">Er is maar één </w:t>
      </w:r>
      <w:r w:rsidR="00943466" w:rsidRPr="001D055C">
        <w:rPr>
          <w:rFonts w:ascii="Verdana" w:hAnsi="Verdana" w:cs="Calibri"/>
          <w:noProof/>
          <w:sz w:val="20"/>
          <w:szCs w:val="20"/>
          <w:lang w:val="nl-NL"/>
        </w:rPr>
        <w:t>Cu</w:t>
      </w:r>
      <w:r w:rsidRPr="001D055C">
        <w:rPr>
          <w:rFonts w:ascii="Verdana" w:hAnsi="Verdana" w:cs="Calibri"/>
          <w:noProof/>
          <w:sz w:val="20"/>
          <w:szCs w:val="20"/>
          <w:vertAlign w:val="superscript"/>
          <w:lang w:val="nl-NL"/>
        </w:rPr>
        <w:t>2+</w:t>
      </w:r>
      <w:r w:rsidRPr="001D055C">
        <w:rPr>
          <w:rFonts w:ascii="Verdana" w:hAnsi="Verdana" w:cs="Calibri"/>
          <w:noProof/>
          <w:sz w:val="20"/>
          <w:szCs w:val="20"/>
          <w:lang w:val="nl-NL"/>
        </w:rPr>
        <w:t xml:space="preserve"> </w:t>
      </w:r>
      <w:r w:rsidR="00943466" w:rsidRPr="001D055C">
        <w:rPr>
          <w:rFonts w:ascii="Verdana" w:hAnsi="Verdana" w:cs="Calibri"/>
          <w:noProof/>
          <w:sz w:val="20"/>
          <w:szCs w:val="20"/>
          <w:lang w:val="nl-NL"/>
        </w:rPr>
        <w:t>-</w:t>
      </w:r>
      <w:r w:rsidRPr="001D055C">
        <w:rPr>
          <w:rFonts w:ascii="Verdana" w:hAnsi="Verdana" w:cs="Calibri"/>
          <w:noProof/>
          <w:sz w:val="20"/>
          <w:szCs w:val="20"/>
          <w:lang w:val="nl-NL"/>
        </w:rPr>
        <w:t xml:space="preserve">ion in oplossing. De andere opgeloste koperdeeltjes hebben geen lading. </w:t>
      </w:r>
    </w:p>
    <w:p w14:paraId="293462BB" w14:textId="0B67A297" w:rsidR="00C416DE" w:rsidRPr="001D055C" w:rsidRDefault="00C416DE" w:rsidP="001D055C">
      <w:pPr>
        <w:pStyle w:val="ListParagraph"/>
        <w:numPr>
          <w:ilvl w:val="0"/>
          <w:numId w:val="3"/>
        </w:numPr>
        <w:rPr>
          <w:rFonts w:ascii="Verdana" w:hAnsi="Verdana" w:cs="Calibri"/>
          <w:noProof/>
          <w:sz w:val="20"/>
          <w:szCs w:val="20"/>
          <w:lang w:val="nl-NL"/>
        </w:rPr>
      </w:pPr>
      <w:r w:rsidRPr="001D055C">
        <w:rPr>
          <w:rFonts w:ascii="Verdana" w:hAnsi="Verdana" w:cs="Calibri"/>
          <w:noProof/>
          <w:sz w:val="20"/>
          <w:szCs w:val="20"/>
          <w:lang w:val="nl-NL"/>
        </w:rPr>
        <w:t>Bij 0.57 minute</w:t>
      </w:r>
      <w:r w:rsidR="00943466" w:rsidRPr="001D055C">
        <w:rPr>
          <w:rFonts w:ascii="Verdana" w:hAnsi="Verdana" w:cs="Calibri"/>
          <w:noProof/>
          <w:sz w:val="20"/>
          <w:szCs w:val="20"/>
          <w:lang w:val="nl-NL"/>
        </w:rPr>
        <w:t>n.</w:t>
      </w:r>
      <w:r w:rsidR="005A2E91" w:rsidRPr="001D055C">
        <w:rPr>
          <w:rFonts w:ascii="Verdana" w:hAnsi="Verdana" w:cs="Calibri"/>
          <w:noProof/>
          <w:sz w:val="20"/>
          <w:szCs w:val="20"/>
          <w:lang w:val="nl-NL"/>
        </w:rPr>
        <w:t xml:space="preserve"> </w:t>
      </w:r>
      <w:r w:rsidRPr="001D055C">
        <w:rPr>
          <w:rFonts w:ascii="Verdana" w:hAnsi="Verdana" w:cs="Calibri"/>
          <w:noProof/>
          <w:sz w:val="20"/>
          <w:szCs w:val="20"/>
          <w:lang w:val="nl-NL"/>
        </w:rPr>
        <w:t xml:space="preserve">Er worden </w:t>
      </w:r>
      <w:r w:rsidR="00943466" w:rsidRPr="001D055C">
        <w:rPr>
          <w:rFonts w:ascii="Verdana" w:hAnsi="Verdana" w:cs="Calibri"/>
          <w:noProof/>
          <w:sz w:val="20"/>
          <w:szCs w:val="20"/>
          <w:lang w:val="nl-NL"/>
        </w:rPr>
        <w:t>Zn</w:t>
      </w:r>
      <w:r w:rsidRPr="001D055C">
        <w:rPr>
          <w:rFonts w:ascii="Verdana" w:hAnsi="Verdana" w:cs="Calibri"/>
          <w:noProof/>
          <w:sz w:val="20"/>
          <w:szCs w:val="20"/>
          <w:vertAlign w:val="superscript"/>
          <w:lang w:val="nl-NL"/>
        </w:rPr>
        <w:t>2+</w:t>
      </w:r>
      <w:r w:rsidRPr="001D055C">
        <w:rPr>
          <w:rFonts w:ascii="Verdana" w:hAnsi="Verdana" w:cs="Calibri"/>
          <w:noProof/>
          <w:sz w:val="20"/>
          <w:szCs w:val="20"/>
          <w:lang w:val="nl-NL"/>
        </w:rPr>
        <w:t xml:space="preserve"> </w:t>
      </w:r>
      <w:r w:rsidR="00943466" w:rsidRPr="001D055C">
        <w:rPr>
          <w:rFonts w:ascii="Verdana" w:hAnsi="Verdana" w:cs="Calibri"/>
          <w:noProof/>
          <w:sz w:val="20"/>
          <w:szCs w:val="20"/>
          <w:lang w:val="nl-NL"/>
        </w:rPr>
        <w:t>-</w:t>
      </w:r>
      <w:r w:rsidRPr="001D055C">
        <w:rPr>
          <w:rFonts w:ascii="Verdana" w:hAnsi="Verdana" w:cs="Calibri"/>
          <w:noProof/>
          <w:sz w:val="20"/>
          <w:szCs w:val="20"/>
          <w:lang w:val="nl-NL"/>
        </w:rPr>
        <w:t>ionen gevormd die de oplossing ingaan. Echter, het lijken zinkatomen</w:t>
      </w:r>
      <w:r w:rsidR="00943466" w:rsidRPr="001D055C">
        <w:rPr>
          <w:rFonts w:ascii="Verdana" w:hAnsi="Verdana" w:cs="Calibri"/>
          <w:noProof/>
          <w:sz w:val="20"/>
          <w:szCs w:val="20"/>
          <w:lang w:val="nl-NL"/>
        </w:rPr>
        <w:t xml:space="preserve">, </w:t>
      </w:r>
      <w:r w:rsidRPr="001D055C">
        <w:rPr>
          <w:rFonts w:ascii="Verdana" w:hAnsi="Verdana" w:cs="Calibri"/>
          <w:noProof/>
          <w:sz w:val="20"/>
          <w:szCs w:val="20"/>
          <w:lang w:val="nl-NL"/>
        </w:rPr>
        <w:t>want er is geen lading vermeld.</w:t>
      </w:r>
      <w:r w:rsidR="005A2E91" w:rsidRPr="001D055C">
        <w:rPr>
          <w:rFonts w:ascii="Verdana" w:hAnsi="Verdana" w:cs="Calibri"/>
          <w:noProof/>
          <w:sz w:val="20"/>
          <w:szCs w:val="20"/>
          <w:lang w:val="nl-NL"/>
        </w:rPr>
        <w:t xml:space="preserve"> </w:t>
      </w:r>
    </w:p>
    <w:p w14:paraId="59BC7859" w14:textId="3490D5E1" w:rsidR="00C416DE" w:rsidRPr="001D055C" w:rsidRDefault="00947457" w:rsidP="001D055C">
      <w:pPr>
        <w:pStyle w:val="ListParagraph"/>
        <w:numPr>
          <w:ilvl w:val="0"/>
          <w:numId w:val="3"/>
        </w:numPr>
        <w:rPr>
          <w:rFonts w:ascii="Verdana" w:hAnsi="Verdana" w:cs="Calibri"/>
          <w:noProof/>
          <w:sz w:val="20"/>
          <w:szCs w:val="20"/>
          <w:lang w:val="nl-NL"/>
        </w:rPr>
      </w:pPr>
      <w:r>
        <w:rPr>
          <w:rFonts w:ascii="Verdana" w:hAnsi="Verdana" w:cs="Calibri"/>
          <w:noProof/>
          <w:sz w:val="20"/>
          <w:szCs w:val="20"/>
          <w:lang w:val="nl-NL"/>
        </w:rPr>
        <w:t>B</w:t>
      </w:r>
      <w:r w:rsidR="00C416DE" w:rsidRPr="001D055C">
        <w:rPr>
          <w:rFonts w:ascii="Verdana" w:hAnsi="Verdana" w:cs="Calibri"/>
          <w:noProof/>
          <w:sz w:val="20"/>
          <w:szCs w:val="20"/>
          <w:lang w:val="nl-NL"/>
        </w:rPr>
        <w:t>ij 1.01 minuten</w:t>
      </w:r>
      <w:r w:rsidR="00943466" w:rsidRPr="001D055C">
        <w:rPr>
          <w:rFonts w:ascii="Verdana" w:hAnsi="Verdana" w:cs="Calibri"/>
          <w:noProof/>
          <w:sz w:val="20"/>
          <w:szCs w:val="20"/>
          <w:lang w:val="nl-NL"/>
        </w:rPr>
        <w:t>.</w:t>
      </w:r>
      <w:r w:rsidR="00C416DE" w:rsidRPr="001D055C">
        <w:rPr>
          <w:rFonts w:ascii="Verdana" w:hAnsi="Verdana" w:cs="Calibri"/>
          <w:noProof/>
          <w:sz w:val="20"/>
          <w:szCs w:val="20"/>
          <w:lang w:val="nl-NL"/>
        </w:rPr>
        <w:t xml:space="preserve"> Er worden veel meer elektronen afgestaan dan er zinkionen worden gevormd. </w:t>
      </w:r>
    </w:p>
    <w:p w14:paraId="2E61D50F" w14:textId="0B67B8A8" w:rsidR="00C416DE" w:rsidRPr="001D055C" w:rsidRDefault="00C416DE" w:rsidP="001D055C">
      <w:pPr>
        <w:pStyle w:val="ListParagraph"/>
        <w:numPr>
          <w:ilvl w:val="0"/>
          <w:numId w:val="3"/>
        </w:numPr>
        <w:rPr>
          <w:rFonts w:ascii="Verdana" w:hAnsi="Verdana" w:cs="Calibri"/>
          <w:noProof/>
          <w:sz w:val="20"/>
          <w:szCs w:val="20"/>
          <w:lang w:val="nl-NL"/>
        </w:rPr>
      </w:pPr>
      <w:r w:rsidRPr="001D055C">
        <w:rPr>
          <w:rFonts w:ascii="Verdana" w:hAnsi="Verdana" w:cs="Calibri"/>
          <w:noProof/>
          <w:sz w:val="20"/>
          <w:szCs w:val="20"/>
          <w:lang w:val="nl-NL"/>
        </w:rPr>
        <w:t>Bij 1.11 minuten</w:t>
      </w:r>
      <w:r w:rsidR="00943466" w:rsidRPr="001D055C">
        <w:rPr>
          <w:rFonts w:ascii="Verdana" w:hAnsi="Verdana" w:cs="Calibri"/>
          <w:noProof/>
          <w:sz w:val="20"/>
          <w:szCs w:val="20"/>
          <w:lang w:val="nl-NL"/>
        </w:rPr>
        <w:t>.</w:t>
      </w:r>
      <w:r w:rsidRPr="001D055C">
        <w:rPr>
          <w:rFonts w:ascii="Verdana" w:hAnsi="Verdana" w:cs="Calibri"/>
          <w:noProof/>
          <w:sz w:val="20"/>
          <w:szCs w:val="20"/>
          <w:lang w:val="nl-NL"/>
        </w:rPr>
        <w:t xml:space="preserve"> De neutrale koper-</w:t>
      </w:r>
      <w:r w:rsidR="00943466" w:rsidRPr="001D055C">
        <w:rPr>
          <w:rFonts w:ascii="Verdana" w:hAnsi="Verdana" w:cs="Calibri"/>
          <w:noProof/>
          <w:sz w:val="20"/>
          <w:szCs w:val="20"/>
          <w:lang w:val="nl-NL"/>
        </w:rPr>
        <w:t>‘</w:t>
      </w:r>
      <w:r w:rsidRPr="001D055C">
        <w:rPr>
          <w:rFonts w:ascii="Verdana" w:hAnsi="Verdana" w:cs="Calibri"/>
          <w:noProof/>
          <w:sz w:val="20"/>
          <w:szCs w:val="20"/>
          <w:lang w:val="nl-NL"/>
        </w:rPr>
        <w:t>ionen</w:t>
      </w:r>
      <w:r w:rsidR="00943466" w:rsidRPr="001D055C">
        <w:rPr>
          <w:rFonts w:ascii="Verdana" w:hAnsi="Verdana" w:cs="Calibri"/>
          <w:noProof/>
          <w:sz w:val="20"/>
          <w:szCs w:val="20"/>
          <w:lang w:val="nl-NL"/>
        </w:rPr>
        <w:t xml:space="preserve">’ </w:t>
      </w:r>
      <w:r w:rsidRPr="001D055C">
        <w:rPr>
          <w:rFonts w:ascii="Verdana" w:hAnsi="Verdana" w:cs="Calibri"/>
          <w:noProof/>
          <w:sz w:val="20"/>
          <w:szCs w:val="20"/>
          <w:lang w:val="nl-NL"/>
        </w:rPr>
        <w:t xml:space="preserve">(!) reageren aan de pluspool, maar er worden ook veel teveel elektronen opgenomen. </w:t>
      </w:r>
    </w:p>
    <w:p w14:paraId="7A377B69" w14:textId="77E2F882" w:rsidR="00C416DE" w:rsidRPr="001D055C" w:rsidRDefault="00C416DE" w:rsidP="00943466">
      <w:pPr>
        <w:pStyle w:val="ListParagraph"/>
        <w:rPr>
          <w:rFonts w:ascii="Verdana" w:hAnsi="Verdana" w:cs="Calibri"/>
          <w:noProof/>
          <w:sz w:val="20"/>
          <w:szCs w:val="20"/>
          <w:lang w:val="nl-NL"/>
        </w:rPr>
      </w:pPr>
      <w:r w:rsidRPr="001D055C">
        <w:rPr>
          <w:rFonts w:ascii="Verdana" w:hAnsi="Verdana" w:cs="Calibri"/>
          <w:noProof/>
          <w:sz w:val="20"/>
          <w:szCs w:val="20"/>
          <w:lang w:val="nl-NL"/>
        </w:rPr>
        <w:t>Dit voorbeeld geeft aan dat het verstandig is om filmpjes/animaties eerst zeer kritisch te bekijken</w:t>
      </w:r>
      <w:r w:rsidR="00943466" w:rsidRPr="001D055C">
        <w:rPr>
          <w:rFonts w:ascii="Verdana" w:hAnsi="Verdana" w:cs="Calibri"/>
          <w:noProof/>
          <w:sz w:val="20"/>
          <w:szCs w:val="20"/>
          <w:lang w:val="nl-NL"/>
        </w:rPr>
        <w:t xml:space="preserve">, dit </w:t>
      </w:r>
      <w:r w:rsidRPr="001D055C">
        <w:rPr>
          <w:rFonts w:ascii="Verdana" w:hAnsi="Verdana" w:cs="Calibri"/>
          <w:noProof/>
          <w:sz w:val="20"/>
          <w:szCs w:val="20"/>
          <w:lang w:val="nl-NL"/>
        </w:rPr>
        <w:t>om misconcept</w:t>
      </w:r>
      <w:r w:rsidR="00947457">
        <w:rPr>
          <w:rFonts w:ascii="Verdana" w:hAnsi="Verdana" w:cs="Calibri"/>
          <w:noProof/>
          <w:sz w:val="20"/>
          <w:szCs w:val="20"/>
          <w:lang w:val="nl-NL"/>
        </w:rPr>
        <w:t>ies</w:t>
      </w:r>
      <w:r w:rsidRPr="001D055C">
        <w:rPr>
          <w:rFonts w:ascii="Verdana" w:hAnsi="Verdana" w:cs="Calibri"/>
          <w:noProof/>
          <w:sz w:val="20"/>
          <w:szCs w:val="20"/>
          <w:lang w:val="nl-NL"/>
        </w:rPr>
        <w:t xml:space="preserve"> te voorkomen.</w:t>
      </w:r>
    </w:p>
    <w:p w14:paraId="3D86589E" w14:textId="77777777" w:rsidR="00C416DE" w:rsidRPr="001D055C" w:rsidRDefault="00C416DE" w:rsidP="00943466">
      <w:pPr>
        <w:pStyle w:val="ListParagraph"/>
        <w:rPr>
          <w:rFonts w:ascii="Verdana" w:hAnsi="Verdana"/>
          <w:sz w:val="20"/>
          <w:szCs w:val="20"/>
          <w:lang w:val="nl-NL"/>
        </w:rPr>
      </w:pPr>
    </w:p>
    <w:p w14:paraId="66026769" w14:textId="77777777" w:rsidR="00C416DE" w:rsidRPr="001D055C" w:rsidRDefault="00C416DE" w:rsidP="00943466">
      <w:pPr>
        <w:pStyle w:val="ListParagraph"/>
        <w:numPr>
          <w:ilvl w:val="0"/>
          <w:numId w:val="1"/>
        </w:numPr>
        <w:rPr>
          <w:rFonts w:ascii="Verdana" w:hAnsi="Verdana"/>
          <w:sz w:val="20"/>
          <w:szCs w:val="20"/>
          <w:lang w:val="nl-NL"/>
        </w:rPr>
      </w:pPr>
      <w:r w:rsidRPr="001D055C">
        <w:rPr>
          <w:rFonts w:ascii="Verdana" w:hAnsi="Verdana"/>
          <w:sz w:val="20"/>
          <w:szCs w:val="20"/>
          <w:lang w:val="nl-NL"/>
        </w:rPr>
        <w:t xml:space="preserve">Wanneer er geen geschikte video’s of animaties beschikbaar zijn op microniveau kun je leerlingen ook zelf tekeningetjes laten maken op microniveau. </w:t>
      </w:r>
    </w:p>
    <w:p w14:paraId="0599409F" w14:textId="572186E8" w:rsidR="00296EE9" w:rsidRDefault="00296EE9" w:rsidP="00296EE9">
      <w:pPr>
        <w:pStyle w:val="PlainText"/>
        <w:rPr>
          <w:rFonts w:ascii="Verdana" w:hAnsi="Verdana" w:cstheme="minorHAnsi"/>
          <w:sz w:val="20"/>
          <w:szCs w:val="20"/>
        </w:rPr>
      </w:pPr>
    </w:p>
    <w:p w14:paraId="0316CDAC" w14:textId="45D43BEB" w:rsidR="00947457" w:rsidRPr="00947457" w:rsidRDefault="00947457" w:rsidP="00296EE9">
      <w:pPr>
        <w:pStyle w:val="PlainText"/>
        <w:rPr>
          <w:rFonts w:ascii="Verdana" w:hAnsi="Verdana" w:cstheme="minorHAnsi"/>
          <w:b/>
          <w:bCs/>
          <w:sz w:val="20"/>
          <w:szCs w:val="20"/>
        </w:rPr>
      </w:pPr>
      <w:r w:rsidRPr="00947457">
        <w:rPr>
          <w:rFonts w:ascii="Verdana" w:hAnsi="Verdana" w:cstheme="minorHAnsi"/>
          <w:b/>
          <w:bCs/>
          <w:sz w:val="20"/>
          <w:szCs w:val="20"/>
        </w:rPr>
        <w:t>Literatuur</w:t>
      </w:r>
    </w:p>
    <w:p w14:paraId="2D4032AF" w14:textId="60D24FAF" w:rsidR="00296EE9" w:rsidRPr="001D055C" w:rsidRDefault="00296EE9" w:rsidP="00296EE9">
      <w:pPr>
        <w:pStyle w:val="PlainText"/>
        <w:rPr>
          <w:rFonts w:ascii="Verdana" w:hAnsi="Verdana" w:cstheme="minorHAnsi"/>
          <w:sz w:val="20"/>
          <w:szCs w:val="20"/>
          <w:lang w:val="en-US"/>
        </w:rPr>
      </w:pPr>
      <w:r w:rsidRPr="001D055C">
        <w:rPr>
          <w:rFonts w:ascii="Verdana" w:hAnsi="Verdana" w:cstheme="minorHAnsi"/>
          <w:sz w:val="20"/>
          <w:szCs w:val="20"/>
        </w:rPr>
        <w:t>Barke, H</w:t>
      </w:r>
      <w:r w:rsidR="00BA07B2" w:rsidRPr="001D055C">
        <w:rPr>
          <w:rFonts w:ascii="Verdana" w:hAnsi="Verdana" w:cstheme="minorHAnsi"/>
          <w:sz w:val="20"/>
          <w:szCs w:val="20"/>
        </w:rPr>
        <w:t>-</w:t>
      </w:r>
      <w:r w:rsidRPr="001D055C">
        <w:rPr>
          <w:rFonts w:ascii="Verdana" w:hAnsi="Verdana" w:cstheme="minorHAnsi"/>
          <w:sz w:val="20"/>
          <w:szCs w:val="20"/>
        </w:rPr>
        <w:t xml:space="preserve">D., Hazari, A., Yitbarek, S. (2009). </w:t>
      </w:r>
      <w:r w:rsidRPr="001D055C">
        <w:rPr>
          <w:rFonts w:ascii="Verdana" w:hAnsi="Verdana" w:cstheme="minorHAnsi"/>
          <w:i/>
          <w:iCs/>
          <w:sz w:val="20"/>
          <w:szCs w:val="20"/>
          <w:lang w:val="en-US"/>
        </w:rPr>
        <w:t>Misconceptions in Chemistry</w:t>
      </w:r>
      <w:r w:rsidRPr="001D055C">
        <w:rPr>
          <w:rFonts w:ascii="Verdana" w:hAnsi="Verdana" w:cstheme="minorHAnsi"/>
          <w:sz w:val="20"/>
          <w:szCs w:val="20"/>
          <w:lang w:val="en-US"/>
        </w:rPr>
        <w:t>. Springer: Berlin.</w:t>
      </w:r>
    </w:p>
    <w:p w14:paraId="01F392FD" w14:textId="7A0F0503" w:rsidR="00C416DE" w:rsidRPr="001D055C" w:rsidRDefault="00296EE9" w:rsidP="00296EE9">
      <w:pPr>
        <w:pStyle w:val="PlainText"/>
        <w:rPr>
          <w:rFonts w:ascii="Verdana" w:hAnsi="Verdana" w:cstheme="minorHAnsi"/>
          <w:sz w:val="20"/>
          <w:szCs w:val="20"/>
        </w:rPr>
      </w:pPr>
      <w:r w:rsidRPr="001D055C">
        <w:rPr>
          <w:rFonts w:ascii="Verdana" w:hAnsi="Verdana" w:cstheme="minorHAnsi"/>
          <w:sz w:val="20"/>
          <w:szCs w:val="20"/>
        </w:rPr>
        <w:t>https://doi.org/10.1007/978-3-540-70989-3_9</w:t>
      </w:r>
    </w:p>
    <w:p w14:paraId="6644F497" w14:textId="77777777" w:rsidR="00C416DE" w:rsidRPr="001D055C" w:rsidRDefault="00C416DE" w:rsidP="00943466">
      <w:pPr>
        <w:pStyle w:val="PlainText"/>
        <w:rPr>
          <w:rFonts w:ascii="Verdana" w:hAnsi="Verdana" w:cstheme="minorHAnsi"/>
          <w:sz w:val="20"/>
          <w:szCs w:val="20"/>
        </w:rPr>
      </w:pPr>
    </w:p>
    <w:p w14:paraId="22C72899" w14:textId="77777777" w:rsidR="00C416DE" w:rsidRPr="001D055C" w:rsidRDefault="00C416DE" w:rsidP="00943466">
      <w:pPr>
        <w:pStyle w:val="PlainText"/>
        <w:rPr>
          <w:rFonts w:ascii="Verdana" w:hAnsi="Verdana" w:cstheme="minorHAnsi"/>
          <w:sz w:val="20"/>
          <w:szCs w:val="20"/>
        </w:rPr>
      </w:pPr>
    </w:p>
    <w:p w14:paraId="53F0BB0A" w14:textId="77777777" w:rsidR="001D055C" w:rsidRDefault="001D055C" w:rsidP="00943466">
      <w:pPr>
        <w:pStyle w:val="PlainText"/>
        <w:rPr>
          <w:rFonts w:ascii="Verdana" w:hAnsi="Verdana" w:cstheme="minorHAnsi"/>
          <w:b/>
          <w:bCs/>
          <w:sz w:val="20"/>
          <w:szCs w:val="20"/>
        </w:rPr>
      </w:pPr>
      <w:r>
        <w:rPr>
          <w:rFonts w:ascii="Verdana" w:hAnsi="Verdana" w:cstheme="minorHAnsi"/>
          <w:b/>
          <w:bCs/>
          <w:sz w:val="20"/>
          <w:szCs w:val="20"/>
        </w:rPr>
        <w:br/>
      </w:r>
    </w:p>
    <w:p w14:paraId="38E7ACC2" w14:textId="77777777" w:rsidR="001D055C" w:rsidRDefault="001D055C">
      <w:pPr>
        <w:rPr>
          <w:rFonts w:ascii="Verdana" w:hAnsi="Verdana" w:cstheme="minorHAnsi"/>
          <w:b/>
          <w:bCs/>
          <w:sz w:val="20"/>
          <w:szCs w:val="20"/>
        </w:rPr>
      </w:pPr>
      <w:r>
        <w:rPr>
          <w:rFonts w:ascii="Verdana" w:hAnsi="Verdana" w:cstheme="minorHAnsi"/>
          <w:b/>
          <w:bCs/>
          <w:sz w:val="20"/>
          <w:szCs w:val="20"/>
        </w:rPr>
        <w:br w:type="page"/>
      </w:r>
    </w:p>
    <w:tbl>
      <w:tblPr>
        <w:tblStyle w:val="TableGrid"/>
        <w:tblW w:w="0" w:type="auto"/>
        <w:tblLook w:val="04A0" w:firstRow="1" w:lastRow="0" w:firstColumn="1" w:lastColumn="0" w:noHBand="0" w:noVBand="1"/>
      </w:tblPr>
      <w:tblGrid>
        <w:gridCol w:w="9350"/>
      </w:tblGrid>
      <w:tr w:rsidR="001D055C" w14:paraId="1F5E8293" w14:textId="77777777" w:rsidTr="008D6E62">
        <w:tc>
          <w:tcPr>
            <w:tcW w:w="9350" w:type="dxa"/>
            <w:tcBorders>
              <w:top w:val="nil"/>
              <w:left w:val="nil"/>
              <w:bottom w:val="nil"/>
              <w:right w:val="nil"/>
            </w:tcBorders>
            <w:shd w:val="clear" w:color="auto" w:fill="E2EFD9" w:themeFill="accent6" w:themeFillTint="33"/>
          </w:tcPr>
          <w:p w14:paraId="18152A76" w14:textId="77777777" w:rsidR="001D055C" w:rsidRPr="001D055C" w:rsidRDefault="001D055C" w:rsidP="001D055C">
            <w:pPr>
              <w:pStyle w:val="PlainText"/>
              <w:rPr>
                <w:rFonts w:ascii="Verdana" w:hAnsi="Verdana" w:cstheme="minorHAnsi"/>
                <w:b/>
                <w:bCs/>
                <w:sz w:val="20"/>
                <w:szCs w:val="20"/>
              </w:rPr>
            </w:pPr>
            <w:r w:rsidRPr="001D055C">
              <w:rPr>
                <w:rFonts w:ascii="Verdana" w:hAnsi="Verdana" w:cstheme="minorHAnsi"/>
                <w:b/>
                <w:bCs/>
                <w:sz w:val="20"/>
                <w:szCs w:val="20"/>
              </w:rPr>
              <w:lastRenderedPageBreak/>
              <w:t xml:space="preserve">Visualiseren – apps en videos </w:t>
            </w:r>
          </w:p>
          <w:p w14:paraId="7F0AA850" w14:textId="77777777" w:rsidR="001D055C" w:rsidRPr="001D055C" w:rsidRDefault="001D055C" w:rsidP="001D055C">
            <w:pPr>
              <w:rPr>
                <w:rFonts w:ascii="Verdana" w:hAnsi="Verdana"/>
                <w:sz w:val="20"/>
                <w:szCs w:val="20"/>
              </w:rPr>
            </w:pPr>
            <w:r w:rsidRPr="001D055C">
              <w:rPr>
                <w:rFonts w:ascii="Verdana" w:hAnsi="Verdana"/>
                <w:sz w:val="20"/>
                <w:szCs w:val="20"/>
              </w:rPr>
              <w:t xml:space="preserve">Er bestaan verschillende programma’s en apps om moleculen te visualiseren. Hieronder wordt een vijftal besproken. </w:t>
            </w:r>
          </w:p>
          <w:p w14:paraId="63201F59" w14:textId="77777777" w:rsidR="001D055C" w:rsidRDefault="001D055C" w:rsidP="001D055C">
            <w:pPr>
              <w:rPr>
                <w:rFonts w:ascii="Verdana" w:hAnsi="Verdana"/>
                <w:b/>
                <w:bCs/>
                <w:sz w:val="20"/>
                <w:szCs w:val="20"/>
              </w:rPr>
            </w:pPr>
          </w:p>
          <w:p w14:paraId="56E7EEC9" w14:textId="57729DE4" w:rsidR="001D055C" w:rsidRPr="001D055C" w:rsidRDefault="001D055C" w:rsidP="008D6E62">
            <w:pPr>
              <w:pStyle w:val="ListParagraph"/>
              <w:numPr>
                <w:ilvl w:val="0"/>
                <w:numId w:val="4"/>
              </w:numPr>
              <w:rPr>
                <w:rFonts w:ascii="Verdana" w:hAnsi="Verdana"/>
                <w:b/>
                <w:bCs/>
                <w:sz w:val="20"/>
                <w:szCs w:val="20"/>
              </w:rPr>
            </w:pPr>
            <w:r w:rsidRPr="001D055C">
              <w:rPr>
                <w:rFonts w:ascii="Verdana" w:hAnsi="Verdana"/>
                <w:b/>
                <w:bCs/>
                <w:sz w:val="20"/>
                <w:szCs w:val="20"/>
              </w:rPr>
              <w:t>Avogadro</w:t>
            </w:r>
          </w:p>
          <w:p w14:paraId="1AC07A40" w14:textId="77777777" w:rsidR="001D055C" w:rsidRPr="001D055C" w:rsidRDefault="001D055C" w:rsidP="001D055C">
            <w:pPr>
              <w:ind w:left="360"/>
              <w:rPr>
                <w:rFonts w:ascii="Verdana" w:hAnsi="Verdana"/>
                <w:sz w:val="20"/>
                <w:szCs w:val="20"/>
              </w:rPr>
            </w:pPr>
            <w:r w:rsidRPr="001D055C">
              <w:rPr>
                <w:rFonts w:ascii="Verdana" w:hAnsi="Verdana"/>
                <w:sz w:val="20"/>
                <w:szCs w:val="20"/>
              </w:rPr>
              <w:t xml:space="preserve">Om het inzicht, in de ruimtelijke bouw van moleculen, kun je het gratis moleculair tekenprogramma Avogadro gebruiken. Met dit programma kunnen niet alleen de moleculen maar ook interacties tussen moleculen, op basis van waterstofbruggen, worden weergegeven. De benodigde software, freeware, kan worden gedownload van de site </w:t>
            </w:r>
            <w:hyperlink r:id="rId17" w:history="1">
              <w:r w:rsidRPr="001D055C">
                <w:rPr>
                  <w:rStyle w:val="Hyperlink"/>
                  <w:rFonts w:ascii="Verdana" w:hAnsi="Verdana"/>
                  <w:sz w:val="20"/>
                  <w:szCs w:val="20"/>
                </w:rPr>
                <w:t>https://avogadro.cc/</w:t>
              </w:r>
            </w:hyperlink>
          </w:p>
          <w:p w14:paraId="06952556" w14:textId="77777777" w:rsidR="001D055C" w:rsidRDefault="001D055C" w:rsidP="001D055C">
            <w:pPr>
              <w:rPr>
                <w:rFonts w:ascii="Verdana" w:hAnsi="Verdana" w:cstheme="minorHAnsi"/>
                <w:b/>
                <w:bCs/>
                <w:sz w:val="20"/>
                <w:szCs w:val="20"/>
              </w:rPr>
            </w:pPr>
          </w:p>
          <w:p w14:paraId="651EABEF" w14:textId="625F8C45" w:rsidR="001D055C" w:rsidRPr="001D055C" w:rsidRDefault="001D055C" w:rsidP="008D6E62">
            <w:pPr>
              <w:pStyle w:val="ListParagraph"/>
              <w:numPr>
                <w:ilvl w:val="0"/>
                <w:numId w:val="4"/>
              </w:numPr>
              <w:rPr>
                <w:rFonts w:ascii="Verdana" w:hAnsi="Verdana" w:cstheme="minorHAnsi"/>
                <w:b/>
                <w:bCs/>
                <w:sz w:val="20"/>
                <w:szCs w:val="20"/>
              </w:rPr>
            </w:pPr>
            <w:r w:rsidRPr="001D055C">
              <w:rPr>
                <w:rFonts w:ascii="Verdana" w:hAnsi="Verdana" w:cstheme="minorHAnsi"/>
                <w:b/>
                <w:bCs/>
                <w:sz w:val="20"/>
                <w:szCs w:val="20"/>
              </w:rPr>
              <w:t>ChemSketch</w:t>
            </w:r>
          </w:p>
          <w:p w14:paraId="64B6E2FD" w14:textId="77777777" w:rsidR="001D055C" w:rsidRPr="008D6E62" w:rsidRDefault="001D055C" w:rsidP="008D6E62">
            <w:pPr>
              <w:ind w:left="360"/>
              <w:rPr>
                <w:rFonts w:ascii="Verdana" w:hAnsi="Verdana" w:cstheme="minorHAnsi"/>
                <w:sz w:val="20"/>
                <w:szCs w:val="20"/>
              </w:rPr>
            </w:pPr>
            <w:r w:rsidRPr="008D6E62">
              <w:rPr>
                <w:rFonts w:ascii="Verdana" w:hAnsi="Verdana" w:cstheme="minorHAnsi"/>
                <w:sz w:val="20"/>
                <w:szCs w:val="20"/>
              </w:rPr>
              <w:t xml:space="preserve">ChemSketch is software om chemische structuren te tekenen in 2D, bindingshoeken en -lengten aan te passen en moleculen te visualiseren in 3D. Hierdoor is het een zeer geschikt hulpmiddel voor modelvorming, met name de moleculaire geometrie en ruimtelijke bouw. De benodigde software, freeware, kan worden gedownload van de site </w:t>
            </w:r>
            <w:hyperlink r:id="rId18" w:history="1">
              <w:r w:rsidRPr="008D6E62">
                <w:rPr>
                  <w:rStyle w:val="Hyperlink"/>
                  <w:rFonts w:ascii="Verdana" w:hAnsi="Verdana" w:cstheme="minorHAnsi"/>
                  <w:sz w:val="20"/>
                  <w:szCs w:val="20"/>
                </w:rPr>
                <w:t>https://www.acdlabs.com/resources/free-chemistry-software-apps/chemsketch-freeware/</w:t>
              </w:r>
            </w:hyperlink>
          </w:p>
          <w:p w14:paraId="2225CF63" w14:textId="77777777" w:rsidR="001D055C" w:rsidRDefault="001D055C" w:rsidP="001D055C">
            <w:pPr>
              <w:rPr>
                <w:rFonts w:ascii="Verdana" w:hAnsi="Verdana"/>
                <w:b/>
                <w:bCs/>
                <w:sz w:val="20"/>
                <w:szCs w:val="20"/>
              </w:rPr>
            </w:pPr>
          </w:p>
          <w:p w14:paraId="572EE4B7" w14:textId="22C607CC" w:rsidR="001D055C" w:rsidRPr="001D055C" w:rsidRDefault="001D055C" w:rsidP="008D6E62">
            <w:pPr>
              <w:pStyle w:val="ListParagraph"/>
              <w:numPr>
                <w:ilvl w:val="0"/>
                <w:numId w:val="4"/>
              </w:numPr>
              <w:rPr>
                <w:rFonts w:ascii="Verdana" w:hAnsi="Verdana"/>
                <w:b/>
                <w:bCs/>
                <w:sz w:val="20"/>
                <w:szCs w:val="20"/>
              </w:rPr>
            </w:pPr>
            <w:r w:rsidRPr="001D055C">
              <w:rPr>
                <w:rFonts w:ascii="Verdana" w:hAnsi="Verdana"/>
                <w:b/>
                <w:bCs/>
                <w:sz w:val="20"/>
                <w:szCs w:val="20"/>
              </w:rPr>
              <w:t xml:space="preserve">Phet Interactive Simulations </w:t>
            </w:r>
          </w:p>
          <w:p w14:paraId="3D093465" w14:textId="77777777" w:rsidR="001D055C" w:rsidRPr="008D6E62" w:rsidRDefault="001D055C" w:rsidP="008D6E62">
            <w:pPr>
              <w:ind w:left="360"/>
              <w:rPr>
                <w:rFonts w:ascii="Verdana" w:hAnsi="Verdana"/>
                <w:sz w:val="20"/>
                <w:szCs w:val="20"/>
              </w:rPr>
            </w:pPr>
            <w:r w:rsidRPr="008D6E62">
              <w:rPr>
                <w:rFonts w:ascii="Verdana" w:hAnsi="Verdana"/>
                <w:sz w:val="20"/>
                <w:szCs w:val="20"/>
              </w:rPr>
              <w:t xml:space="preserve">Voor (Nederlandstalige) animaties zijn Phet Interactive Simulations van de University of Colorado Boulder een goede zoek plek.  </w:t>
            </w:r>
            <w:hyperlink r:id="rId19" w:history="1">
              <w:r w:rsidRPr="008D6E62">
                <w:rPr>
                  <w:rStyle w:val="Hyperlink"/>
                  <w:rFonts w:ascii="Verdana" w:hAnsi="Verdana"/>
                  <w:sz w:val="20"/>
                  <w:szCs w:val="20"/>
                </w:rPr>
                <w:t>https://phet.colorado.edu/nl/</w:t>
              </w:r>
            </w:hyperlink>
          </w:p>
          <w:p w14:paraId="3A077266" w14:textId="77777777" w:rsidR="001D055C" w:rsidRDefault="001D055C" w:rsidP="001D055C">
            <w:pPr>
              <w:rPr>
                <w:rFonts w:ascii="Verdana" w:hAnsi="Verdana"/>
                <w:b/>
                <w:bCs/>
                <w:sz w:val="20"/>
                <w:szCs w:val="20"/>
              </w:rPr>
            </w:pPr>
          </w:p>
          <w:p w14:paraId="252BE075" w14:textId="1F91DE3C" w:rsidR="001D055C" w:rsidRPr="001D055C" w:rsidRDefault="001D055C" w:rsidP="008D6E62">
            <w:pPr>
              <w:pStyle w:val="ListParagraph"/>
              <w:numPr>
                <w:ilvl w:val="0"/>
                <w:numId w:val="4"/>
              </w:numPr>
              <w:rPr>
                <w:rFonts w:ascii="Verdana" w:hAnsi="Verdana"/>
                <w:b/>
                <w:bCs/>
                <w:sz w:val="20"/>
                <w:szCs w:val="20"/>
              </w:rPr>
            </w:pPr>
            <w:r w:rsidRPr="001D055C">
              <w:rPr>
                <w:rFonts w:ascii="Verdana" w:hAnsi="Verdana"/>
                <w:b/>
                <w:bCs/>
                <w:sz w:val="20"/>
                <w:szCs w:val="20"/>
              </w:rPr>
              <w:t>VisualizingChemistry (VisChem)</w:t>
            </w:r>
          </w:p>
          <w:p w14:paraId="1F4EB336" w14:textId="68498986" w:rsidR="001D055C" w:rsidRPr="008D6E62" w:rsidRDefault="001D055C" w:rsidP="008D6E62">
            <w:pPr>
              <w:ind w:left="360"/>
              <w:rPr>
                <w:rFonts w:ascii="Verdana" w:hAnsi="Verdana"/>
                <w:sz w:val="20"/>
                <w:szCs w:val="20"/>
              </w:rPr>
            </w:pPr>
            <w:r w:rsidRPr="008D6E62">
              <w:rPr>
                <w:rFonts w:ascii="Verdana" w:hAnsi="Verdana"/>
                <w:sz w:val="20"/>
                <w:szCs w:val="20"/>
              </w:rPr>
              <w:t>Ook VisualizingChemistry, kortweg VisChem, is een goede plek voor visualisaties op moleculair niveau. Roy Tasker, hoogleraar chemiedidac</w:t>
            </w:r>
            <w:r w:rsidR="008D6E62">
              <w:rPr>
                <w:rFonts w:ascii="Verdana" w:hAnsi="Verdana"/>
                <w:sz w:val="20"/>
                <w:szCs w:val="20"/>
              </w:rPr>
              <w:t>t</w:t>
            </w:r>
            <w:r w:rsidRPr="008D6E62">
              <w:rPr>
                <w:rFonts w:ascii="Verdana" w:hAnsi="Verdana"/>
                <w:sz w:val="20"/>
                <w:szCs w:val="20"/>
              </w:rPr>
              <w:t>iek (nu bij Purdue University), heeft samen met</w:t>
            </w:r>
            <w:r w:rsidR="008D6E62">
              <w:rPr>
                <w:rFonts w:ascii="Verdana" w:hAnsi="Verdana"/>
                <w:sz w:val="20"/>
                <w:szCs w:val="20"/>
              </w:rPr>
              <w:t xml:space="preserve"> </w:t>
            </w:r>
            <w:r w:rsidRPr="008D6E62">
              <w:rPr>
                <w:rFonts w:ascii="Verdana" w:hAnsi="Verdana"/>
                <w:sz w:val="20"/>
                <w:szCs w:val="20"/>
              </w:rPr>
              <w:t>collega’s animaties, video’s en aanvullende materialen gemaakt voor heen-en-weer denken naar moleculair niveau. Er is een pdf beschikbaar waar alle linkjes naar video’s instaan. Maar ook een excelbestand met de links naar de Youtube-filmpjes. Prima is dat in de meeste animaties de drie niveau’s (macro-micro-symbool), worden benoemd en zichtbaar zijn.</w:t>
            </w:r>
            <w:r w:rsidRPr="008D6E62">
              <w:rPr>
                <w:rFonts w:ascii="Verdana" w:hAnsi="Verdana"/>
                <w:noProof/>
                <w:sz w:val="20"/>
                <w:szCs w:val="20"/>
                <w:lang w:eastAsia="nl-NL"/>
              </w:rPr>
              <w:t xml:space="preserve"> </w:t>
            </w:r>
            <w:hyperlink r:id="rId20" w:history="1">
              <w:r w:rsidRPr="008D6E62">
                <w:rPr>
                  <w:rStyle w:val="Hyperlink"/>
                  <w:rFonts w:ascii="Verdana" w:hAnsi="Verdana"/>
                  <w:sz w:val="20"/>
                  <w:szCs w:val="20"/>
                </w:rPr>
                <w:t>http://vischem.com.au/</w:t>
              </w:r>
            </w:hyperlink>
          </w:p>
          <w:p w14:paraId="3BD27D41" w14:textId="77777777" w:rsidR="001D055C" w:rsidRDefault="001D055C" w:rsidP="001D055C">
            <w:pPr>
              <w:tabs>
                <w:tab w:val="left" w:pos="1750"/>
              </w:tabs>
              <w:rPr>
                <w:rFonts w:ascii="Verdana" w:hAnsi="Verdana" w:cstheme="minorHAnsi"/>
                <w:b/>
                <w:bCs/>
                <w:sz w:val="20"/>
                <w:szCs w:val="20"/>
              </w:rPr>
            </w:pPr>
          </w:p>
          <w:p w14:paraId="293DD5C4" w14:textId="4ABC7B49" w:rsidR="001D055C" w:rsidRPr="001D055C" w:rsidRDefault="001D055C" w:rsidP="008D6E62">
            <w:pPr>
              <w:pStyle w:val="ListParagraph"/>
              <w:numPr>
                <w:ilvl w:val="0"/>
                <w:numId w:val="4"/>
              </w:numPr>
              <w:tabs>
                <w:tab w:val="left" w:pos="1750"/>
              </w:tabs>
              <w:rPr>
                <w:rFonts w:ascii="Verdana" w:hAnsi="Verdana" w:cstheme="minorHAnsi"/>
                <w:b/>
                <w:bCs/>
                <w:sz w:val="20"/>
                <w:szCs w:val="20"/>
              </w:rPr>
            </w:pPr>
            <w:r w:rsidRPr="001D055C">
              <w:rPr>
                <w:rFonts w:ascii="Verdana" w:hAnsi="Verdana" w:cstheme="minorHAnsi"/>
                <w:b/>
                <w:bCs/>
                <w:sz w:val="20"/>
                <w:szCs w:val="20"/>
              </w:rPr>
              <w:t>AACT</w:t>
            </w:r>
          </w:p>
          <w:p w14:paraId="2BF60471" w14:textId="11968B81" w:rsidR="001D055C" w:rsidRPr="008D6E62" w:rsidRDefault="001D055C" w:rsidP="008D6E62">
            <w:pPr>
              <w:ind w:left="360"/>
              <w:rPr>
                <w:rFonts w:ascii="Verdana" w:hAnsi="Verdana"/>
                <w:color w:val="0563C1" w:themeColor="hyperlink"/>
                <w:sz w:val="20"/>
                <w:szCs w:val="20"/>
                <w:u w:val="single"/>
              </w:rPr>
            </w:pPr>
            <w:r w:rsidRPr="008D6E62">
              <w:rPr>
                <w:rFonts w:ascii="Verdana" w:hAnsi="Verdana"/>
                <w:sz w:val="20"/>
                <w:szCs w:val="20"/>
              </w:rPr>
              <w:t xml:space="preserve">AACT, de American Association of Chemistry Teachers, heeft een </w:t>
            </w:r>
            <w:r w:rsidRPr="008D6E62">
              <w:rPr>
                <w:rFonts w:ascii="Verdana" w:hAnsi="Verdana"/>
                <w:i/>
                <w:iCs/>
                <w:sz w:val="20"/>
                <w:szCs w:val="20"/>
              </w:rPr>
              <w:t>Classroom Resource Library</w:t>
            </w:r>
            <w:r w:rsidRPr="008D6E62">
              <w:rPr>
                <w:rFonts w:ascii="Verdana" w:hAnsi="Verdana"/>
                <w:sz w:val="20"/>
                <w:szCs w:val="20"/>
              </w:rPr>
              <w:t xml:space="preserve"> samengesteld, met ruim 1000 items van en door docenten. Georganiseerd op scheikundeonderwerpen binnen het (Amerikaanse) AP-systeem, voor basisschool en voortgezet onderwijs. Elk onderwerp bevat verschillende soorten multimedia met onder andere animaties en simulaties. Voor de meeste apps is aanmelding (en betaling) noodzakelijk, maar de simulatie van verschillende metalen in verschillende zoutoplossingen is vrij toegankelijk </w:t>
            </w:r>
            <w:hyperlink r:id="rId21">
              <w:r w:rsidRPr="008D6E62">
                <w:rPr>
                  <w:rStyle w:val="Hyperlink"/>
                  <w:rFonts w:ascii="Verdana" w:hAnsi="Verdana" w:cstheme="minorBidi"/>
                  <w:sz w:val="20"/>
                  <w:szCs w:val="20"/>
                </w:rPr>
                <w:t>https://teachchemistry.org/classroom-resources/metals-in-aqueous-solutions-simulation</w:t>
              </w:r>
            </w:hyperlink>
          </w:p>
          <w:p w14:paraId="2E12B961" w14:textId="77777777" w:rsidR="001D055C" w:rsidRDefault="001D055C" w:rsidP="00943466">
            <w:pPr>
              <w:pStyle w:val="PlainText"/>
              <w:rPr>
                <w:rFonts w:ascii="Verdana" w:hAnsi="Verdana" w:cstheme="minorHAnsi"/>
                <w:sz w:val="20"/>
                <w:szCs w:val="20"/>
              </w:rPr>
            </w:pPr>
          </w:p>
        </w:tc>
      </w:tr>
    </w:tbl>
    <w:p w14:paraId="3C243548" w14:textId="77777777" w:rsidR="001D055C" w:rsidRPr="001D055C" w:rsidRDefault="001D055C" w:rsidP="00943466">
      <w:pPr>
        <w:pStyle w:val="PlainText"/>
        <w:rPr>
          <w:rFonts w:ascii="Verdana" w:hAnsi="Verdana" w:cstheme="minorHAnsi"/>
          <w:sz w:val="20"/>
          <w:szCs w:val="20"/>
        </w:rPr>
      </w:pPr>
    </w:p>
    <w:p w14:paraId="196B1970" w14:textId="77777777" w:rsidR="00C416DE" w:rsidRPr="001D055C" w:rsidRDefault="00C416DE" w:rsidP="00C416DE">
      <w:pPr>
        <w:rPr>
          <w:rFonts w:ascii="Verdana" w:hAnsi="Verdana"/>
          <w:sz w:val="20"/>
          <w:szCs w:val="20"/>
        </w:rPr>
      </w:pPr>
    </w:p>
    <w:p w14:paraId="714A1BD2" w14:textId="77777777" w:rsidR="001D055C" w:rsidRPr="001D055C" w:rsidRDefault="001D055C">
      <w:pPr>
        <w:rPr>
          <w:rFonts w:ascii="Verdana" w:hAnsi="Verdana"/>
          <w:sz w:val="20"/>
          <w:szCs w:val="20"/>
        </w:rPr>
      </w:pPr>
    </w:p>
    <w:sectPr w:rsidR="001D055C" w:rsidRPr="001D05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336"/>
    <w:multiLevelType w:val="hybridMultilevel"/>
    <w:tmpl w:val="4C8AE2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B476106"/>
    <w:multiLevelType w:val="hybridMultilevel"/>
    <w:tmpl w:val="FF04C3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08563C8"/>
    <w:multiLevelType w:val="hybridMultilevel"/>
    <w:tmpl w:val="821A97B6"/>
    <w:lvl w:ilvl="0" w:tplc="DF8CB6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561808"/>
    <w:multiLevelType w:val="hybridMultilevel"/>
    <w:tmpl w:val="F4E48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7998440">
    <w:abstractNumId w:val="3"/>
  </w:num>
  <w:num w:numId="2" w16cid:durableId="1597056996">
    <w:abstractNumId w:val="0"/>
  </w:num>
  <w:num w:numId="3" w16cid:durableId="1750931171">
    <w:abstractNumId w:val="1"/>
  </w:num>
  <w:num w:numId="4" w16cid:durableId="163297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DE"/>
    <w:rsid w:val="000C3EF3"/>
    <w:rsid w:val="001D055C"/>
    <w:rsid w:val="00206E2C"/>
    <w:rsid w:val="00211519"/>
    <w:rsid w:val="00296EE9"/>
    <w:rsid w:val="005A2E91"/>
    <w:rsid w:val="0067015D"/>
    <w:rsid w:val="008A3D28"/>
    <w:rsid w:val="008D6E62"/>
    <w:rsid w:val="00916F37"/>
    <w:rsid w:val="00943466"/>
    <w:rsid w:val="00947457"/>
    <w:rsid w:val="00B800FC"/>
    <w:rsid w:val="00B955B9"/>
    <w:rsid w:val="00BA07B2"/>
    <w:rsid w:val="00C416DE"/>
    <w:rsid w:val="00C41CEA"/>
    <w:rsid w:val="00C66D28"/>
    <w:rsid w:val="00C7480F"/>
    <w:rsid w:val="00D15176"/>
    <w:rsid w:val="00E13A88"/>
    <w:rsid w:val="00F06010"/>
    <w:rsid w:val="00FD7E59"/>
    <w:rsid w:val="0DFEF552"/>
    <w:rsid w:val="1918E4EB"/>
    <w:rsid w:val="3898B00C"/>
    <w:rsid w:val="45402D94"/>
    <w:rsid w:val="47BA5F81"/>
    <w:rsid w:val="49E0E809"/>
    <w:rsid w:val="4C158CA2"/>
    <w:rsid w:val="51F7F0E4"/>
    <w:rsid w:val="53CB924E"/>
    <w:rsid w:val="5E4147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C1A9"/>
  <w15:chartTrackingRefBased/>
  <w15:docId w15:val="{799CEFFB-2437-4FB4-A9A3-9292B00D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DE"/>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6DE"/>
    <w:rPr>
      <w:color w:val="0563C1" w:themeColor="hyperlink"/>
      <w:u w:val="single"/>
    </w:rPr>
  </w:style>
  <w:style w:type="paragraph" w:styleId="PlainText">
    <w:name w:val="Plain Text"/>
    <w:basedOn w:val="Normal"/>
    <w:link w:val="PlainTextChar"/>
    <w:uiPriority w:val="99"/>
    <w:unhideWhenUsed/>
    <w:rsid w:val="00C416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16DE"/>
    <w:rPr>
      <w:rFonts w:ascii="Calibri" w:hAnsi="Calibri"/>
      <w:szCs w:val="21"/>
      <w:lang w:val="nl-NL"/>
    </w:rPr>
  </w:style>
  <w:style w:type="paragraph" w:styleId="ListParagraph">
    <w:name w:val="List Paragraph"/>
    <w:basedOn w:val="Normal"/>
    <w:uiPriority w:val="34"/>
    <w:qFormat/>
    <w:rsid w:val="00C416DE"/>
    <w:pPr>
      <w:spacing w:after="0" w:line="240" w:lineRule="auto"/>
      <w:ind w:left="720"/>
      <w:contextualSpacing/>
    </w:pPr>
    <w:rPr>
      <w:sz w:val="24"/>
      <w:szCs w:val="24"/>
      <w:lang w:val="en-US"/>
    </w:rPr>
  </w:style>
  <w:style w:type="table" w:styleId="TableGrid">
    <w:name w:val="Table Grid"/>
    <w:basedOn w:val="TableNormal"/>
    <w:uiPriority w:val="39"/>
    <w:rsid w:val="00C416DE"/>
    <w:pPr>
      <w:spacing w:after="0" w:line="240" w:lineRule="auto"/>
    </w:pPr>
    <w:rPr>
      <w:rFonts w:ascii="Calibri" w:eastAsia="Calibri" w:hAnsi="Calibri"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6DE"/>
    <w:rPr>
      <w:color w:val="605E5C"/>
      <w:shd w:val="clear" w:color="auto" w:fill="E1DFDD"/>
    </w:rPr>
  </w:style>
  <w:style w:type="character" w:styleId="FollowedHyperlink">
    <w:name w:val="FollowedHyperlink"/>
    <w:basedOn w:val="DefaultParagraphFont"/>
    <w:uiPriority w:val="99"/>
    <w:semiHidden/>
    <w:unhideWhenUsed/>
    <w:rsid w:val="000C3EF3"/>
    <w:rPr>
      <w:color w:val="954F72" w:themeColor="followedHyperlink"/>
      <w:u w:val="single"/>
    </w:rPr>
  </w:style>
  <w:style w:type="character" w:styleId="CommentReference">
    <w:name w:val="annotation reference"/>
    <w:basedOn w:val="DefaultParagraphFont"/>
    <w:uiPriority w:val="99"/>
    <w:semiHidden/>
    <w:unhideWhenUsed/>
    <w:rsid w:val="008A3D28"/>
    <w:rPr>
      <w:sz w:val="16"/>
      <w:szCs w:val="16"/>
    </w:rPr>
  </w:style>
  <w:style w:type="paragraph" w:styleId="CommentText">
    <w:name w:val="annotation text"/>
    <w:basedOn w:val="Normal"/>
    <w:link w:val="CommentTextChar"/>
    <w:uiPriority w:val="99"/>
    <w:unhideWhenUsed/>
    <w:rsid w:val="008A3D28"/>
    <w:pPr>
      <w:spacing w:line="240" w:lineRule="auto"/>
    </w:pPr>
    <w:rPr>
      <w:sz w:val="20"/>
      <w:szCs w:val="20"/>
    </w:rPr>
  </w:style>
  <w:style w:type="character" w:customStyle="1" w:styleId="CommentTextChar">
    <w:name w:val="Comment Text Char"/>
    <w:basedOn w:val="DefaultParagraphFont"/>
    <w:link w:val="CommentText"/>
    <w:uiPriority w:val="99"/>
    <w:rsid w:val="008A3D28"/>
    <w:rPr>
      <w:sz w:val="20"/>
      <w:szCs w:val="20"/>
      <w:lang w:val="nl-NL"/>
    </w:rPr>
  </w:style>
  <w:style w:type="paragraph" w:styleId="CommentSubject">
    <w:name w:val="annotation subject"/>
    <w:basedOn w:val="CommentText"/>
    <w:next w:val="CommentText"/>
    <w:link w:val="CommentSubjectChar"/>
    <w:uiPriority w:val="99"/>
    <w:semiHidden/>
    <w:unhideWhenUsed/>
    <w:rsid w:val="008A3D28"/>
    <w:rPr>
      <w:b/>
      <w:bCs/>
    </w:rPr>
  </w:style>
  <w:style w:type="character" w:customStyle="1" w:styleId="CommentSubjectChar">
    <w:name w:val="Comment Subject Char"/>
    <w:basedOn w:val="CommentTextChar"/>
    <w:link w:val="CommentSubject"/>
    <w:uiPriority w:val="99"/>
    <w:semiHidden/>
    <w:rsid w:val="008A3D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5761">
      <w:bodyDiv w:val="1"/>
      <w:marLeft w:val="0"/>
      <w:marRight w:val="0"/>
      <w:marTop w:val="0"/>
      <w:marBottom w:val="0"/>
      <w:divBdr>
        <w:top w:val="none" w:sz="0" w:space="0" w:color="auto"/>
        <w:left w:val="none" w:sz="0" w:space="0" w:color="auto"/>
        <w:bottom w:val="none" w:sz="0" w:space="0" w:color="auto"/>
        <w:right w:val="none" w:sz="0" w:space="0" w:color="auto"/>
      </w:divBdr>
      <w:divsChild>
        <w:div w:id="64884016">
          <w:marLeft w:val="0"/>
          <w:marRight w:val="0"/>
          <w:marTop w:val="0"/>
          <w:marBottom w:val="0"/>
          <w:divBdr>
            <w:top w:val="none" w:sz="0" w:space="0" w:color="auto"/>
            <w:left w:val="none" w:sz="0" w:space="0" w:color="auto"/>
            <w:bottom w:val="none" w:sz="0" w:space="0" w:color="auto"/>
            <w:right w:val="none" w:sz="0" w:space="0" w:color="auto"/>
          </w:divBdr>
          <w:divsChild>
            <w:div w:id="1288901330">
              <w:marLeft w:val="0"/>
              <w:marRight w:val="0"/>
              <w:marTop w:val="0"/>
              <w:marBottom w:val="0"/>
              <w:divBdr>
                <w:top w:val="none" w:sz="0" w:space="0" w:color="auto"/>
                <w:left w:val="none" w:sz="0" w:space="0" w:color="auto"/>
                <w:bottom w:val="none" w:sz="0" w:space="0" w:color="auto"/>
                <w:right w:val="none" w:sz="0" w:space="0" w:color="auto"/>
              </w:divBdr>
              <w:divsChild>
                <w:div w:id="1279944213">
                  <w:marLeft w:val="0"/>
                  <w:marRight w:val="0"/>
                  <w:marTop w:val="0"/>
                  <w:marBottom w:val="0"/>
                  <w:divBdr>
                    <w:top w:val="none" w:sz="0" w:space="0" w:color="auto"/>
                    <w:left w:val="none" w:sz="0" w:space="0" w:color="auto"/>
                    <w:bottom w:val="none" w:sz="0" w:space="0" w:color="auto"/>
                    <w:right w:val="none" w:sz="0" w:space="0" w:color="auto"/>
                  </w:divBdr>
                  <w:divsChild>
                    <w:div w:id="943225670">
                      <w:marLeft w:val="0"/>
                      <w:marRight w:val="0"/>
                      <w:marTop w:val="0"/>
                      <w:marBottom w:val="0"/>
                      <w:divBdr>
                        <w:top w:val="none" w:sz="0" w:space="0" w:color="auto"/>
                        <w:left w:val="none" w:sz="0" w:space="0" w:color="auto"/>
                        <w:bottom w:val="none" w:sz="0" w:space="0" w:color="auto"/>
                        <w:right w:val="none" w:sz="0" w:space="0" w:color="auto"/>
                      </w:divBdr>
                      <w:divsChild>
                        <w:div w:id="669217381">
                          <w:marLeft w:val="0"/>
                          <w:marRight w:val="0"/>
                          <w:marTop w:val="0"/>
                          <w:marBottom w:val="0"/>
                          <w:divBdr>
                            <w:top w:val="none" w:sz="0" w:space="0" w:color="auto"/>
                            <w:left w:val="none" w:sz="0" w:space="0" w:color="auto"/>
                            <w:bottom w:val="none" w:sz="0" w:space="0" w:color="auto"/>
                            <w:right w:val="none" w:sz="0" w:space="0" w:color="auto"/>
                          </w:divBdr>
                          <w:divsChild>
                            <w:div w:id="19624565">
                              <w:marLeft w:val="0"/>
                              <w:marRight w:val="0"/>
                              <w:marTop w:val="0"/>
                              <w:marBottom w:val="0"/>
                              <w:divBdr>
                                <w:top w:val="none" w:sz="0" w:space="0" w:color="auto"/>
                                <w:left w:val="none" w:sz="0" w:space="0" w:color="auto"/>
                                <w:bottom w:val="none" w:sz="0" w:space="0" w:color="auto"/>
                                <w:right w:val="none" w:sz="0" w:space="0" w:color="auto"/>
                              </w:divBdr>
                              <w:divsChild>
                                <w:div w:id="20467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4391">
          <w:marLeft w:val="0"/>
          <w:marRight w:val="0"/>
          <w:marTop w:val="0"/>
          <w:marBottom w:val="0"/>
          <w:divBdr>
            <w:top w:val="none" w:sz="0" w:space="0" w:color="auto"/>
            <w:left w:val="none" w:sz="0" w:space="0" w:color="auto"/>
            <w:bottom w:val="none" w:sz="0" w:space="0" w:color="auto"/>
            <w:right w:val="none" w:sz="0" w:space="0" w:color="auto"/>
          </w:divBdr>
          <w:divsChild>
            <w:div w:id="1571698514">
              <w:marLeft w:val="0"/>
              <w:marRight w:val="0"/>
              <w:marTop w:val="0"/>
              <w:marBottom w:val="0"/>
              <w:divBdr>
                <w:top w:val="none" w:sz="0" w:space="0" w:color="auto"/>
                <w:left w:val="none" w:sz="0" w:space="0" w:color="auto"/>
                <w:bottom w:val="none" w:sz="0" w:space="0" w:color="auto"/>
                <w:right w:val="none" w:sz="0" w:space="0" w:color="auto"/>
              </w:divBdr>
              <w:divsChild>
                <w:div w:id="1719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4294">
      <w:bodyDiv w:val="1"/>
      <w:marLeft w:val="0"/>
      <w:marRight w:val="0"/>
      <w:marTop w:val="0"/>
      <w:marBottom w:val="0"/>
      <w:divBdr>
        <w:top w:val="none" w:sz="0" w:space="0" w:color="auto"/>
        <w:left w:val="none" w:sz="0" w:space="0" w:color="auto"/>
        <w:bottom w:val="none" w:sz="0" w:space="0" w:color="auto"/>
        <w:right w:val="none" w:sz="0" w:space="0" w:color="auto"/>
      </w:divBdr>
      <w:divsChild>
        <w:div w:id="457988137">
          <w:marLeft w:val="0"/>
          <w:marRight w:val="0"/>
          <w:marTop w:val="0"/>
          <w:marBottom w:val="0"/>
          <w:divBdr>
            <w:top w:val="none" w:sz="0" w:space="0" w:color="auto"/>
            <w:left w:val="none" w:sz="0" w:space="0" w:color="auto"/>
            <w:bottom w:val="none" w:sz="0" w:space="0" w:color="auto"/>
            <w:right w:val="none" w:sz="0" w:space="0" w:color="auto"/>
          </w:divBdr>
          <w:divsChild>
            <w:div w:id="1503349642">
              <w:marLeft w:val="0"/>
              <w:marRight w:val="0"/>
              <w:marTop w:val="0"/>
              <w:marBottom w:val="0"/>
              <w:divBdr>
                <w:top w:val="none" w:sz="0" w:space="0" w:color="auto"/>
                <w:left w:val="none" w:sz="0" w:space="0" w:color="auto"/>
                <w:bottom w:val="none" w:sz="0" w:space="0" w:color="auto"/>
                <w:right w:val="none" w:sz="0" w:space="0" w:color="auto"/>
              </w:divBdr>
              <w:divsChild>
                <w:div w:id="570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319">
          <w:marLeft w:val="0"/>
          <w:marRight w:val="0"/>
          <w:marTop w:val="0"/>
          <w:marBottom w:val="0"/>
          <w:divBdr>
            <w:top w:val="none" w:sz="0" w:space="0" w:color="auto"/>
            <w:left w:val="none" w:sz="0" w:space="0" w:color="auto"/>
            <w:bottom w:val="none" w:sz="0" w:space="0" w:color="auto"/>
            <w:right w:val="none" w:sz="0" w:space="0" w:color="auto"/>
          </w:divBdr>
          <w:divsChild>
            <w:div w:id="589584785">
              <w:marLeft w:val="0"/>
              <w:marRight w:val="0"/>
              <w:marTop w:val="0"/>
              <w:marBottom w:val="0"/>
              <w:divBdr>
                <w:top w:val="none" w:sz="0" w:space="0" w:color="auto"/>
                <w:left w:val="none" w:sz="0" w:space="0" w:color="auto"/>
                <w:bottom w:val="none" w:sz="0" w:space="0" w:color="auto"/>
                <w:right w:val="none" w:sz="0" w:space="0" w:color="auto"/>
              </w:divBdr>
              <w:divsChild>
                <w:div w:id="2001275108">
                  <w:marLeft w:val="0"/>
                  <w:marRight w:val="0"/>
                  <w:marTop w:val="0"/>
                  <w:marBottom w:val="0"/>
                  <w:divBdr>
                    <w:top w:val="none" w:sz="0" w:space="0" w:color="auto"/>
                    <w:left w:val="none" w:sz="0" w:space="0" w:color="auto"/>
                    <w:bottom w:val="none" w:sz="0" w:space="0" w:color="auto"/>
                    <w:right w:val="none" w:sz="0" w:space="0" w:color="auto"/>
                  </w:divBdr>
                  <w:divsChild>
                    <w:div w:id="915673529">
                      <w:marLeft w:val="0"/>
                      <w:marRight w:val="0"/>
                      <w:marTop w:val="0"/>
                      <w:marBottom w:val="0"/>
                      <w:divBdr>
                        <w:top w:val="none" w:sz="0" w:space="0" w:color="auto"/>
                        <w:left w:val="none" w:sz="0" w:space="0" w:color="auto"/>
                        <w:bottom w:val="none" w:sz="0" w:space="0" w:color="auto"/>
                        <w:right w:val="none" w:sz="0" w:space="0" w:color="auto"/>
                      </w:divBdr>
                      <w:divsChild>
                        <w:div w:id="500856842">
                          <w:marLeft w:val="0"/>
                          <w:marRight w:val="0"/>
                          <w:marTop w:val="0"/>
                          <w:marBottom w:val="0"/>
                          <w:divBdr>
                            <w:top w:val="none" w:sz="0" w:space="0" w:color="auto"/>
                            <w:left w:val="none" w:sz="0" w:space="0" w:color="auto"/>
                            <w:bottom w:val="none" w:sz="0" w:space="0" w:color="auto"/>
                            <w:right w:val="none" w:sz="0" w:space="0" w:color="auto"/>
                          </w:divBdr>
                          <w:divsChild>
                            <w:div w:id="483401547">
                              <w:marLeft w:val="0"/>
                              <w:marRight w:val="0"/>
                              <w:marTop w:val="0"/>
                              <w:marBottom w:val="0"/>
                              <w:divBdr>
                                <w:top w:val="none" w:sz="0" w:space="0" w:color="auto"/>
                                <w:left w:val="none" w:sz="0" w:space="0" w:color="auto"/>
                                <w:bottom w:val="none" w:sz="0" w:space="0" w:color="auto"/>
                                <w:right w:val="none" w:sz="0" w:space="0" w:color="auto"/>
                              </w:divBdr>
                              <w:divsChild>
                                <w:div w:id="1405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acdlabs.com/resources/free-chemistry-software-apps/chemsketch-freeware/" TargetMode="External"/><Relationship Id="rId3" Type="http://schemas.openxmlformats.org/officeDocument/2006/relationships/customXml" Target="../customXml/item3.xml"/><Relationship Id="rId21" Type="http://schemas.openxmlformats.org/officeDocument/2006/relationships/hyperlink" Target="https://teachchemistry.org/classroom-resources/metals-in-aqueous-solutions-simulation" TargetMode="External"/><Relationship Id="rId7" Type="http://schemas.openxmlformats.org/officeDocument/2006/relationships/webSettings" Target="webSettings.xml"/><Relationship Id="rId12" Type="http://schemas.openxmlformats.org/officeDocument/2006/relationships/hyperlink" Target="https://teachchemistry.org/classroom-resources/metals-in-aqueous-solutions-simulation" TargetMode="External"/><Relationship Id="rId17" Type="http://schemas.openxmlformats.org/officeDocument/2006/relationships/hyperlink" Target="https://avogadro.cc/"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vischem.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r-fsmqQklFc" TargetMode="External"/><Relationship Id="rId5" Type="http://schemas.openxmlformats.org/officeDocument/2006/relationships/styles" Target="styles.xml"/><Relationship Id="rId15" Type="http://schemas.openxmlformats.org/officeDocument/2006/relationships/hyperlink" Target="https://www.youtube.com/watch?v=C26pH8kC_Wk&amp;t=64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het.colorado.edu/nl/" TargetMode="External"/><Relationship Id="rId4" Type="http://schemas.openxmlformats.org/officeDocument/2006/relationships/numbering" Target="numbering.xml"/><Relationship Id="rId9" Type="http://schemas.openxmlformats.org/officeDocument/2006/relationships/hyperlink" Target="https://www.youtube.com/watch?v=KmhD8BmEFIo" TargetMode="External"/><Relationship Id="rId14" Type="http://schemas.openxmlformats.org/officeDocument/2006/relationships/hyperlink" Target="https://www.youtube.com/watch?v=It1n01u4XY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EA2FD9B648549A387A58081E97761" ma:contentTypeVersion="17" ma:contentTypeDescription="Create a new document." ma:contentTypeScope="" ma:versionID="0be9a565f2d8121b5944ce91c9bdee9a">
  <xsd:schema xmlns:xsd="http://www.w3.org/2001/XMLSchema" xmlns:xs="http://www.w3.org/2001/XMLSchema" xmlns:p="http://schemas.microsoft.com/office/2006/metadata/properties" xmlns:ns3="af156765-5ed0-4c67-aeb3-ae1dbb2d542d" xmlns:ns4="a1d4d343-d397-4cb2-9f65-de8feeb58e1c" targetNamespace="http://schemas.microsoft.com/office/2006/metadata/properties" ma:root="true" ma:fieldsID="dea496c9bd6943812247d87cd032dd85" ns3:_="" ns4:_="">
    <xsd:import namespace="af156765-5ed0-4c67-aeb3-ae1dbb2d542d"/>
    <xsd:import namespace="a1d4d343-d397-4cb2-9f65-de8feeb58e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56765-5ed0-4c67-aeb3-ae1dbb2d5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d4d343-d397-4cb2-9f65-de8feeb58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f156765-5ed0-4c67-aeb3-ae1dbb2d54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D3EC9-4B32-476F-83A9-4D30FB82A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56765-5ed0-4c67-aeb3-ae1dbb2d542d"/>
    <ds:schemaRef ds:uri="a1d4d343-d397-4cb2-9f65-de8feeb58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1B588-DDDB-46C2-87FF-0399D047337E}">
  <ds:schemaRefs>
    <ds:schemaRef ds:uri="http://schemas.microsoft.com/office/2006/metadata/properties"/>
    <ds:schemaRef ds:uri="http://schemas.microsoft.com/office/infopath/2007/PartnerControls"/>
    <ds:schemaRef ds:uri="af156765-5ed0-4c67-aeb3-ae1dbb2d542d"/>
  </ds:schemaRefs>
</ds:datastoreItem>
</file>

<file path=customXml/itemProps3.xml><?xml version="1.0" encoding="utf-8"?>
<ds:datastoreItem xmlns:ds="http://schemas.openxmlformats.org/officeDocument/2006/customXml" ds:itemID="{19C0E93A-113C-4F9B-A988-7895E3084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Leontine de (UT-BMS)</dc:creator>
  <cp:keywords/>
  <dc:description/>
  <cp:lastModifiedBy>Henny Kramers</cp:lastModifiedBy>
  <cp:revision>3</cp:revision>
  <dcterms:created xsi:type="dcterms:W3CDTF">2023-12-10T20:42:00Z</dcterms:created>
  <dcterms:modified xsi:type="dcterms:W3CDTF">2023-12-10T20:44:00Z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0x010100FCBEA2FD9B648549A387A58081E97761</vt:lpwstr>
  </property>
</Properties>
</file>