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237FB">
      <w:pPr>
        <w:spacing w:after="240"/>
        <w:rPr>
          <w:rFonts w:ascii="Arial" w:eastAsia="Times New Roman" w:hAnsi="Arial" w:cs="Arial"/>
          <w:sz w:val="20"/>
          <w:szCs w:val="20"/>
        </w:rPr>
      </w:pPr>
      <w:r>
        <w:rPr>
          <w:rStyle w:val="Zwaar"/>
          <w:rFonts w:ascii="Arial" w:eastAsia="Times New Roman" w:hAnsi="Arial" w:cs="Arial"/>
          <w:sz w:val="20"/>
          <w:szCs w:val="20"/>
        </w:rPr>
        <w:t>OPGAVEN</w:t>
      </w:r>
      <w:r>
        <w:rPr>
          <w:rFonts w:ascii="Arial" w:eastAsia="Times New Roman" w:hAnsi="Arial" w:cs="Arial"/>
          <w:sz w:val="20"/>
          <w:szCs w:val="20"/>
        </w:rPr>
        <w:br/>
      </w:r>
      <w:r>
        <w:rPr>
          <w:rFonts w:ascii="Arial" w:eastAsia="Times New Roman" w:hAnsi="Arial" w:cs="Arial"/>
          <w:sz w:val="20"/>
          <w:szCs w:val="20"/>
        </w:rPr>
        <w:br/>
      </w:r>
      <w:r>
        <w:rPr>
          <w:rStyle w:val="Zwaar"/>
          <w:rFonts w:ascii="Arial" w:eastAsia="Times New Roman" w:hAnsi="Arial" w:cs="Arial"/>
          <w:sz w:val="20"/>
          <w:szCs w:val="20"/>
        </w:rPr>
        <w:t>VWO CE 1977 tijdvak 1 - vragen</w:t>
      </w:r>
      <w:r>
        <w:rPr>
          <w:rFonts w:ascii="Arial" w:eastAsia="Times New Roman" w:hAnsi="Arial" w:cs="Arial"/>
          <w:sz w:val="20"/>
          <w:szCs w:val="20"/>
        </w:rPr>
        <w:br/>
        <w:t>VWO-1977-1</w:t>
      </w:r>
    </w:p>
    <w:tbl>
      <w:tblPr>
        <w:tblW w:w="9450" w:type="dxa"/>
        <w:tblCellSpacing w:w="15" w:type="dxa"/>
        <w:tblCellMar>
          <w:top w:w="15" w:type="dxa"/>
          <w:left w:w="15" w:type="dxa"/>
          <w:bottom w:w="15" w:type="dxa"/>
          <w:right w:w="15" w:type="dxa"/>
        </w:tblCellMar>
        <w:tblLook w:val="04A0"/>
      </w:tblPr>
      <w:tblGrid>
        <w:gridCol w:w="675"/>
        <w:gridCol w:w="480"/>
        <w:gridCol w:w="8295"/>
      </w:tblGrid>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1</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Een vers gesneden reepje aardappel wordt in een 1,5% zoutoplossing gelegd. In deze oplossing ondergaat het reepje geen veranderingen. Daarna wordt het reepje in een 3% zoutoplossing van hetzelfde zout gelegd. Nu verandert het reepje wel.</w:t>
            </w:r>
            <w:r>
              <w:rPr>
                <w:rFonts w:ascii="Arial" w:eastAsia="Times New Roman" w:hAnsi="Arial" w:cs="Arial"/>
                <w:sz w:val="20"/>
                <w:szCs w:val="20"/>
              </w:rPr>
              <w:br/>
            </w:r>
            <w:r>
              <w:rPr>
                <w:rFonts w:ascii="Arial" w:eastAsia="Times New Roman" w:hAnsi="Arial" w:cs="Arial"/>
                <w:sz w:val="20"/>
                <w:szCs w:val="20"/>
              </w:rPr>
              <w:br/>
              <w:t>Op welke manier z</w:t>
            </w:r>
            <w:r>
              <w:rPr>
                <w:rFonts w:ascii="Arial" w:eastAsia="Times New Roman" w:hAnsi="Arial" w:cs="Arial"/>
                <w:sz w:val="20"/>
                <w:szCs w:val="20"/>
              </w:rPr>
              <w:t>al het veranderen?</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Het wordt langer en slapper.</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Het wordt langer en steviger.</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Het wordt korter en slapper.</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Het wordt korter en steviger.</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2</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In elk van vier reageerbuizen bevindt zich een zelfde hoeveelheid onstolbaar gemaakt zoogdierbloed. Bij elk van deze buizen worden gelijke hoeveelheden van oplossingen met verschillende keukenzoutconcentraties gevoegd. Na centrifugeren zijn de volumepercen</w:t>
            </w:r>
            <w:r>
              <w:rPr>
                <w:rFonts w:ascii="Arial" w:eastAsia="Times New Roman" w:hAnsi="Arial" w:cs="Arial"/>
                <w:sz w:val="20"/>
                <w:szCs w:val="20"/>
              </w:rPr>
              <w:t>tages van vloeistof en sediment (cellen en celfragmenten) evenals de kleur van de vloeistof in de tabel vermeld. De buizen worden gerangschikt van laagste naar hoogste zoutconcentratie.</w:t>
            </w:r>
            <w:r>
              <w:rPr>
                <w:rFonts w:ascii="Arial" w:eastAsia="Times New Roman" w:hAnsi="Arial" w:cs="Arial"/>
                <w:sz w:val="20"/>
                <w:szCs w:val="20"/>
              </w:rPr>
              <w:br/>
            </w:r>
            <w:r>
              <w:rPr>
                <w:rFonts w:ascii="Arial" w:eastAsia="Times New Roman" w:hAnsi="Arial" w:cs="Arial"/>
                <w:sz w:val="20"/>
                <w:szCs w:val="20"/>
              </w:rPr>
              <w:br/>
              <w:t>Wat is de juiste volgorde?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noProof/>
                <w:sz w:val="20"/>
                <w:szCs w:val="20"/>
              </w:rPr>
              <w:drawing>
                <wp:inline distT="0" distB="0" distL="0" distR="0">
                  <wp:extent cx="4448175" cy="1600200"/>
                  <wp:effectExtent l="19050" t="0" r="9525" b="0"/>
                  <wp:docPr id="1" name="Afbeelding 1" descr="h:\documenten acer aspire v3-571g - 9-8-2016\biologie\toetsen\wintoets\vwo ce 1977 tijdvak 1\vwo ce 1977 tijdvak 1 - afbeelding vraa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en acer aspire v3-571g - 9-8-2016\biologie\toetsen\wintoets\vwo ce 1977 tijdvak 1\vwo ce 1977 tijdvak 1 - afbeelding vraag 2.jpg"/>
                          <pic:cNvPicPr>
                            <a:picLocks noChangeAspect="1" noChangeArrowheads="1"/>
                          </pic:cNvPicPr>
                        </pic:nvPicPr>
                        <pic:blipFill>
                          <a:blip r:link="rId4" cstate="print"/>
                          <a:srcRect/>
                          <a:stretch>
                            <a:fillRect/>
                          </a:stretch>
                        </pic:blipFill>
                        <pic:spPr bwMode="auto">
                          <a:xfrm>
                            <a:off x="0" y="0"/>
                            <a:ext cx="4448175" cy="1600200"/>
                          </a:xfrm>
                          <a:prstGeom prst="rect">
                            <a:avLst/>
                          </a:prstGeom>
                          <a:noFill/>
                          <a:ln w="9525">
                            <a:noFill/>
                            <a:miter lim="800000"/>
                            <a:headEnd/>
                            <a:tailEnd/>
                          </a:ln>
                        </pic:spPr>
                      </pic:pic>
                    </a:graphicData>
                  </a:graphic>
                </wp:inline>
              </w:drawing>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4 - 1 - 2 - 3</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4 - 3 - 2 - 1</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3 - 2 - 1 - 4</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1 - 2 - 3 - 4</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3</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 xml:space="preserve">Bij </w:t>
            </w:r>
            <w:r>
              <w:rPr>
                <w:rFonts w:ascii="Arial" w:eastAsia="Times New Roman" w:hAnsi="Arial" w:cs="Arial"/>
                <w:i/>
                <w:iCs/>
                <w:sz w:val="20"/>
                <w:szCs w:val="20"/>
              </w:rPr>
              <w:t>Drosophila</w:t>
            </w:r>
            <w:r>
              <w:rPr>
                <w:rFonts w:ascii="Arial" w:eastAsia="Times New Roman" w:hAnsi="Arial" w:cs="Arial"/>
                <w:sz w:val="20"/>
                <w:szCs w:val="20"/>
              </w:rPr>
              <w:t xml:space="preserve"> </w:t>
            </w:r>
            <w:r>
              <w:rPr>
                <w:rFonts w:ascii="Arial" w:eastAsia="Times New Roman" w:hAnsi="Arial" w:cs="Arial"/>
                <w:sz w:val="20"/>
                <w:szCs w:val="20"/>
              </w:rPr>
              <w:t xml:space="preserve">zijn mutanten bekend met een zwart lichaam, met gebogen vleugels en met sepiakleurige ogen. Deze eigenschappen berusten op recessieve allelen. Een normale </w:t>
            </w:r>
            <w:r>
              <w:rPr>
                <w:rFonts w:ascii="Arial" w:eastAsia="Times New Roman" w:hAnsi="Arial" w:cs="Arial"/>
                <w:i/>
                <w:iCs/>
                <w:sz w:val="20"/>
                <w:szCs w:val="20"/>
              </w:rPr>
              <w:t>Drosophila</w:t>
            </w:r>
            <w:r>
              <w:rPr>
                <w:rFonts w:ascii="Arial" w:eastAsia="Times New Roman" w:hAnsi="Arial" w:cs="Arial"/>
                <w:sz w:val="20"/>
                <w:szCs w:val="20"/>
              </w:rPr>
              <w:t xml:space="preserve"> heeft een grijs lichaam, rechte vleugels en rode ogen. Om te onderzoeken of de genen voor </w:t>
            </w:r>
            <w:r>
              <w:rPr>
                <w:rFonts w:ascii="Arial" w:eastAsia="Times New Roman" w:hAnsi="Arial" w:cs="Arial"/>
                <w:sz w:val="20"/>
                <w:szCs w:val="20"/>
              </w:rPr>
              <w:t>de genoemde 3 eigenschappen gekoppeld zijn, kruist men 2 dieren die voor alle 3 eigenschappen heterozygoot zijn. Het optreden van crossing-over wordt onwaarschijnlijk geacht. De uitslag van 2 dergelijke kruisingen staat hieronder.</w:t>
            </w:r>
            <w:r>
              <w:rPr>
                <w:rFonts w:ascii="Arial" w:eastAsia="Times New Roman" w:hAnsi="Arial" w:cs="Arial"/>
                <w:sz w:val="20"/>
                <w:szCs w:val="20"/>
              </w:rPr>
              <w:br/>
            </w:r>
            <w:r>
              <w:rPr>
                <w:rFonts w:ascii="Arial" w:eastAsia="Times New Roman" w:hAnsi="Arial" w:cs="Arial"/>
                <w:sz w:val="20"/>
                <w:szCs w:val="20"/>
              </w:rPr>
              <w:br/>
              <w:t>Uit deze gegevens valt a</w:t>
            </w:r>
            <w:r>
              <w:rPr>
                <w:rFonts w:ascii="Arial" w:eastAsia="Times New Roman" w:hAnsi="Arial" w:cs="Arial"/>
                <w:sz w:val="20"/>
                <w:szCs w:val="20"/>
              </w:rPr>
              <w:t>f te leiden, dat de volgende genen gekoppeld zijn: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noProof/>
                <w:sz w:val="20"/>
                <w:szCs w:val="20"/>
              </w:rPr>
              <w:drawing>
                <wp:inline distT="0" distB="0" distL="0" distR="0">
                  <wp:extent cx="4762500" cy="1057275"/>
                  <wp:effectExtent l="19050" t="0" r="0" b="0"/>
                  <wp:docPr id="2" name="Afbeelding 2" descr="h:\documenten acer aspire v3-571g - 9-8-2016\biologie\toetsen\wintoets\vwo ce 1977 tijdvak 1\vwo ce 1977 tijdvak 1 - afbeelding vraa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en acer aspire v3-571g - 9-8-2016\biologie\toetsen\wintoets\vwo ce 1977 tijdvak 1\vwo ce 1977 tijdvak 1 - afbeelding vraag 3.jpg"/>
                          <pic:cNvPicPr>
                            <a:picLocks noChangeAspect="1" noChangeArrowheads="1"/>
                          </pic:cNvPicPr>
                        </pic:nvPicPr>
                        <pic:blipFill>
                          <a:blip r:link="rId5" cstate="print"/>
                          <a:srcRect/>
                          <a:stretch>
                            <a:fillRect/>
                          </a:stretch>
                        </pic:blipFill>
                        <pic:spPr bwMode="auto">
                          <a:xfrm>
                            <a:off x="0" y="0"/>
                            <a:ext cx="4762500" cy="1057275"/>
                          </a:xfrm>
                          <a:prstGeom prst="rect">
                            <a:avLst/>
                          </a:prstGeom>
                          <a:noFill/>
                          <a:ln w="9525">
                            <a:noFill/>
                            <a:miter lim="800000"/>
                            <a:headEnd/>
                            <a:tailEnd/>
                          </a:ln>
                        </pic:spPr>
                      </pic:pic>
                    </a:graphicData>
                  </a:graphic>
                </wp:inline>
              </w:drawing>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de genen voor lichaamskleur, vleugelvorm en oogkleur.</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alleen de genen voor lichaamskleur en vleugelvorm.</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alleen de genen voor lichaamskleur en oogkleur.</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alleen de genen voor vleugelvorm en oogkleur.</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4</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De drie allelen die bij de mens de bloedgroepen van het AB0-stelsel bepalen, zijn I</w:t>
            </w:r>
            <w:r>
              <w:rPr>
                <w:rFonts w:ascii="Arial" w:eastAsia="Times New Roman" w:hAnsi="Arial" w:cs="Arial"/>
                <w:sz w:val="20"/>
                <w:szCs w:val="20"/>
                <w:vertAlign w:val="superscript"/>
              </w:rPr>
              <w:t>A</w:t>
            </w:r>
            <w:r>
              <w:rPr>
                <w:rFonts w:ascii="Arial" w:eastAsia="Times New Roman" w:hAnsi="Arial" w:cs="Arial"/>
                <w:sz w:val="20"/>
                <w:szCs w:val="20"/>
              </w:rPr>
              <w:t>, I</w:t>
            </w:r>
            <w:r>
              <w:rPr>
                <w:rFonts w:ascii="Arial" w:eastAsia="Times New Roman" w:hAnsi="Arial" w:cs="Arial"/>
                <w:sz w:val="20"/>
                <w:szCs w:val="20"/>
                <w:vertAlign w:val="superscript"/>
              </w:rPr>
              <w:t>B</w:t>
            </w:r>
            <w:r>
              <w:rPr>
                <w:rFonts w:ascii="Arial" w:eastAsia="Times New Roman" w:hAnsi="Arial" w:cs="Arial"/>
                <w:sz w:val="20"/>
                <w:szCs w:val="20"/>
              </w:rPr>
              <w:t xml:space="preserve"> en i. Individuen met het genotype I</w:t>
            </w:r>
            <w:r>
              <w:rPr>
                <w:rFonts w:ascii="Arial" w:eastAsia="Times New Roman" w:hAnsi="Arial" w:cs="Arial"/>
                <w:sz w:val="20"/>
                <w:szCs w:val="20"/>
                <w:vertAlign w:val="superscript"/>
              </w:rPr>
              <w:t>A</w:t>
            </w:r>
            <w:r>
              <w:rPr>
                <w:rFonts w:ascii="Arial" w:eastAsia="Times New Roman" w:hAnsi="Arial" w:cs="Arial"/>
                <w:sz w:val="20"/>
                <w:szCs w:val="20"/>
              </w:rPr>
              <w:t>I</w:t>
            </w:r>
            <w:r>
              <w:rPr>
                <w:rFonts w:ascii="Arial" w:eastAsia="Times New Roman" w:hAnsi="Arial" w:cs="Arial"/>
                <w:sz w:val="20"/>
                <w:szCs w:val="20"/>
                <w:vertAlign w:val="superscript"/>
              </w:rPr>
              <w:t>B</w:t>
            </w:r>
            <w:r>
              <w:rPr>
                <w:rFonts w:ascii="Arial" w:eastAsia="Times New Roman" w:hAnsi="Arial" w:cs="Arial"/>
                <w:sz w:val="20"/>
                <w:szCs w:val="20"/>
              </w:rPr>
              <w:t xml:space="preserve"> </w:t>
            </w:r>
            <w:r>
              <w:rPr>
                <w:rFonts w:ascii="Arial" w:eastAsia="Times New Roman" w:hAnsi="Arial" w:cs="Arial"/>
                <w:sz w:val="20"/>
                <w:szCs w:val="20"/>
              </w:rPr>
              <w:t xml:space="preserve">hebben bloedgroep AB; homozygoot recessieve individuen hebben bloedgroep 0. Rhesuspositieve mensen hebben het genotype RR of Rr; rhesusnegatieve individuen hebben het genotype rr. De AB0-bloedgroep en de rhesusbloedgroep erven niet gekoppeld over. Een man </w:t>
            </w:r>
            <w:r>
              <w:rPr>
                <w:rFonts w:ascii="Arial" w:eastAsia="Times New Roman" w:hAnsi="Arial" w:cs="Arial"/>
                <w:sz w:val="20"/>
                <w:szCs w:val="20"/>
              </w:rPr>
              <w:t>met het genotype I</w:t>
            </w:r>
            <w:r>
              <w:rPr>
                <w:rFonts w:ascii="Arial" w:eastAsia="Times New Roman" w:hAnsi="Arial" w:cs="Arial"/>
                <w:sz w:val="20"/>
                <w:szCs w:val="20"/>
                <w:vertAlign w:val="superscript"/>
              </w:rPr>
              <w:t>A</w:t>
            </w:r>
            <w:r>
              <w:rPr>
                <w:rFonts w:ascii="Arial" w:eastAsia="Times New Roman" w:hAnsi="Arial" w:cs="Arial"/>
                <w:sz w:val="20"/>
                <w:szCs w:val="20"/>
              </w:rPr>
              <w:t>iRr heeft een vrouw met het genotype I</w:t>
            </w:r>
            <w:r>
              <w:rPr>
                <w:rFonts w:ascii="Arial" w:eastAsia="Times New Roman" w:hAnsi="Arial" w:cs="Arial"/>
                <w:sz w:val="20"/>
                <w:szCs w:val="20"/>
                <w:vertAlign w:val="superscript"/>
              </w:rPr>
              <w:t>B</w:t>
            </w:r>
            <w:r>
              <w:rPr>
                <w:rFonts w:ascii="Arial" w:eastAsia="Times New Roman" w:hAnsi="Arial" w:cs="Arial"/>
                <w:sz w:val="20"/>
                <w:szCs w:val="20"/>
              </w:rPr>
              <w:t>irr.</w:t>
            </w:r>
            <w:r>
              <w:rPr>
                <w:rFonts w:ascii="Arial" w:eastAsia="Times New Roman" w:hAnsi="Arial" w:cs="Arial"/>
                <w:sz w:val="20"/>
                <w:szCs w:val="20"/>
              </w:rPr>
              <w:br/>
            </w:r>
            <w:r>
              <w:rPr>
                <w:rFonts w:ascii="Arial" w:eastAsia="Times New Roman" w:hAnsi="Arial" w:cs="Arial"/>
                <w:sz w:val="20"/>
                <w:szCs w:val="20"/>
              </w:rPr>
              <w:br/>
              <w:t>Hoe groot is de kans dat hun eerste kind bloedgroep A zal hebben én rhesuspositief zal zijn?</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1/2</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1/4</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1/6</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1/8</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5</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De allelen voor ichtyosis (een bepaalde huidziekte) en kleurenblindheid zijn beide recessief en X-chromosomaal. Een man met beide eigenschappen trouwt met een normale vrouw. Hun dochter is normaal. Zij trouwt met een normale man. Een zoon uit dit laatste h</w:t>
            </w:r>
            <w:r>
              <w:rPr>
                <w:rFonts w:ascii="Arial" w:eastAsia="Times New Roman" w:hAnsi="Arial" w:cs="Arial"/>
                <w:sz w:val="20"/>
                <w:szCs w:val="20"/>
              </w:rPr>
              <w:t>uwelijk heeft alleen ichtyosis; een andere zoon is alleen kleurenblind.</w:t>
            </w:r>
            <w:r>
              <w:rPr>
                <w:rFonts w:ascii="Arial" w:eastAsia="Times New Roman" w:hAnsi="Arial" w:cs="Arial"/>
                <w:sz w:val="20"/>
                <w:szCs w:val="20"/>
              </w:rPr>
              <w:br/>
            </w:r>
            <w:r>
              <w:rPr>
                <w:rFonts w:ascii="Arial" w:eastAsia="Times New Roman" w:hAnsi="Arial" w:cs="Arial"/>
                <w:sz w:val="20"/>
                <w:szCs w:val="20"/>
              </w:rPr>
              <w:br/>
              <w:t>Hoe kan het optreden van ichtyosis bij de ene zoon en kleurenblindheid bij de andere zoon worden verklaard?</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Er is crossing-over opgetreden bij hun moeder.</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Er is crossing-over opgetreden bij hun vader.</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Er is een mutatie opgetreden bij henzelf.</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Er is een mutatie opgetreden bij hun vader.</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6</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Een trihybride kruising met niet gekoppelde genen kan worden opgevat als een combinatie van drie onderling onafhankelijke monohybride kruisingen. Uitgaande van homozygote ouders wordt een F</w:t>
            </w:r>
            <w:r>
              <w:rPr>
                <w:rFonts w:ascii="Arial" w:eastAsia="Times New Roman" w:hAnsi="Arial" w:cs="Arial"/>
                <w:sz w:val="20"/>
                <w:szCs w:val="20"/>
                <w:vertAlign w:val="subscript"/>
              </w:rPr>
              <w:t>2</w:t>
            </w:r>
            <w:r>
              <w:rPr>
                <w:rFonts w:ascii="Arial" w:eastAsia="Times New Roman" w:hAnsi="Arial" w:cs="Arial"/>
                <w:sz w:val="20"/>
                <w:szCs w:val="20"/>
              </w:rPr>
              <w:t xml:space="preserve"> gekweekt.</w:t>
            </w:r>
            <w:r>
              <w:rPr>
                <w:rFonts w:ascii="Arial" w:eastAsia="Times New Roman" w:hAnsi="Arial" w:cs="Arial"/>
                <w:sz w:val="20"/>
                <w:szCs w:val="20"/>
              </w:rPr>
              <w:br/>
            </w:r>
            <w:r>
              <w:rPr>
                <w:rFonts w:ascii="Arial" w:eastAsia="Times New Roman" w:hAnsi="Arial" w:cs="Arial"/>
                <w:sz w:val="20"/>
                <w:szCs w:val="20"/>
              </w:rPr>
              <w:br/>
              <w:t>Welk deel van de F</w:t>
            </w:r>
            <w:r>
              <w:rPr>
                <w:rFonts w:ascii="Arial" w:eastAsia="Times New Roman" w:hAnsi="Arial" w:cs="Arial"/>
                <w:sz w:val="20"/>
                <w:szCs w:val="20"/>
                <w:vertAlign w:val="subscript"/>
              </w:rPr>
              <w:t>2</w:t>
            </w:r>
            <w:r>
              <w:rPr>
                <w:rFonts w:ascii="Arial" w:eastAsia="Times New Roman" w:hAnsi="Arial" w:cs="Arial"/>
                <w:sz w:val="20"/>
                <w:szCs w:val="20"/>
              </w:rPr>
              <w:t xml:space="preserve"> </w:t>
            </w:r>
            <w:r>
              <w:rPr>
                <w:rFonts w:ascii="Arial" w:eastAsia="Times New Roman" w:hAnsi="Arial" w:cs="Arial"/>
                <w:sz w:val="20"/>
                <w:szCs w:val="20"/>
              </w:rPr>
              <w:t>van deze trihybride kruising zal voor alle drie betrokken eigenschappen homozygoot recessief zijn?</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1/16</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3/16</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1/64</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3/64</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7</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Onderstaande figuren stellen stadia van kerndelingen van cellen uit hetzelfde organisme voor.</w:t>
            </w:r>
            <w:r>
              <w:rPr>
                <w:rFonts w:ascii="Arial" w:eastAsia="Times New Roman" w:hAnsi="Arial" w:cs="Arial"/>
                <w:sz w:val="20"/>
                <w:szCs w:val="20"/>
              </w:rPr>
              <w:br/>
            </w:r>
            <w:r>
              <w:rPr>
                <w:rFonts w:ascii="Arial" w:eastAsia="Times New Roman" w:hAnsi="Arial" w:cs="Arial"/>
                <w:sz w:val="20"/>
                <w:szCs w:val="20"/>
              </w:rPr>
              <w:br/>
              <w:t>Welke van de figuren stellen een fase van de meiose voor en wat is het aantal chromosomen in diploïde cellen van het individu?</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noProof/>
                <w:sz w:val="20"/>
                <w:szCs w:val="20"/>
              </w:rPr>
              <w:drawing>
                <wp:inline distT="0" distB="0" distL="0" distR="0">
                  <wp:extent cx="4362450" cy="1390650"/>
                  <wp:effectExtent l="19050" t="0" r="0" b="0"/>
                  <wp:docPr id="3" name="Afbeelding 3" descr="h:\documenten acer aspire v3-571g - 9-8-2016\biologie\toetsen\wintoets\vwo ce 1977 tijdvak 1\vwo ce 1977 tijdvak 1 - afbeelding vraag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cumenten acer aspire v3-571g - 9-8-2016\biologie\toetsen\wintoets\vwo ce 1977 tijdvak 1\vwo ce 1977 tijdvak 1 - afbeelding vraag 7.jpg"/>
                          <pic:cNvPicPr>
                            <a:picLocks noChangeAspect="1" noChangeArrowheads="1"/>
                          </pic:cNvPicPr>
                        </pic:nvPicPr>
                        <pic:blipFill>
                          <a:blip r:link="rId6" cstate="print"/>
                          <a:srcRect/>
                          <a:stretch>
                            <a:fillRect/>
                          </a:stretch>
                        </pic:blipFill>
                        <pic:spPr bwMode="auto">
                          <a:xfrm>
                            <a:off x="0" y="0"/>
                            <a:ext cx="4362450" cy="1390650"/>
                          </a:xfrm>
                          <a:prstGeom prst="rect">
                            <a:avLst/>
                          </a:prstGeom>
                          <a:noFill/>
                          <a:ln w="9525">
                            <a:noFill/>
                            <a:miter lim="800000"/>
                            <a:headEnd/>
                            <a:tailEnd/>
                          </a:ln>
                        </pic:spPr>
                      </pic:pic>
                    </a:graphicData>
                  </a:graphic>
                </wp:inline>
              </w:drawing>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Fase van de meiose: alleen figuur 1.</w:t>
            </w:r>
            <w:r>
              <w:rPr>
                <w:rFonts w:ascii="Arial" w:eastAsia="Times New Roman" w:hAnsi="Arial" w:cs="Arial"/>
                <w:sz w:val="20"/>
                <w:szCs w:val="20"/>
              </w:rPr>
              <w:br/>
            </w:r>
            <w:r>
              <w:rPr>
                <w:rFonts w:ascii="Arial" w:eastAsia="Times New Roman" w:hAnsi="Arial" w:cs="Arial"/>
                <w:sz w:val="20"/>
                <w:szCs w:val="20"/>
              </w:rPr>
              <w:t>Aantal chromosomen in diploïde cellen: 2.</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Fase van de meiose: alleen figuur 2.</w:t>
            </w:r>
            <w:r>
              <w:rPr>
                <w:rFonts w:ascii="Arial" w:eastAsia="Times New Roman" w:hAnsi="Arial" w:cs="Arial"/>
                <w:sz w:val="20"/>
                <w:szCs w:val="20"/>
              </w:rPr>
              <w:br/>
              <w:t>Aantal chromosomen in diploïde cellen: 4.</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Fase van de meiose: alleen figuur 2.</w:t>
            </w:r>
            <w:r>
              <w:rPr>
                <w:rFonts w:ascii="Arial" w:eastAsia="Times New Roman" w:hAnsi="Arial" w:cs="Arial"/>
                <w:sz w:val="20"/>
                <w:szCs w:val="20"/>
              </w:rPr>
              <w:br/>
              <w:t>Aantal chromosomen in diploïde cellen: 8.</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Fase van de meiose: zowel figuur 1 als figuur 2.</w:t>
            </w:r>
            <w:r>
              <w:rPr>
                <w:rFonts w:ascii="Arial" w:eastAsia="Times New Roman" w:hAnsi="Arial" w:cs="Arial"/>
                <w:sz w:val="20"/>
                <w:szCs w:val="20"/>
              </w:rPr>
              <w:br/>
              <w:t>Aantal chromosomen in diploïde cellen: 4.</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8</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Van een partij bonen bepaalt met het gewicht per boon. Het resultaat staat in diagram 1. Men zaait de bonen van beide uiterste gewichtsklassen (gearc</w:t>
            </w:r>
            <w:r>
              <w:rPr>
                <w:rFonts w:ascii="Arial" w:eastAsia="Times New Roman" w:hAnsi="Arial" w:cs="Arial"/>
                <w:sz w:val="20"/>
                <w:szCs w:val="20"/>
              </w:rPr>
              <w:t>eerde zones P en Q in diagram 1) uit. De opbrengsten van de bonen uit de gewichtsklassen P en Q staan uitgezet in diagram 2. De verschillende kweken zijn alle onder gelijke omstandigheden uitgevoerd.</w:t>
            </w:r>
            <w:r>
              <w:rPr>
                <w:rFonts w:ascii="Arial" w:eastAsia="Times New Roman" w:hAnsi="Arial" w:cs="Arial"/>
                <w:sz w:val="20"/>
                <w:szCs w:val="20"/>
              </w:rPr>
              <w:br/>
            </w:r>
            <w:r>
              <w:rPr>
                <w:rFonts w:ascii="Arial" w:eastAsia="Times New Roman" w:hAnsi="Arial" w:cs="Arial"/>
                <w:sz w:val="20"/>
                <w:szCs w:val="20"/>
              </w:rPr>
              <w:br/>
              <w:t xml:space="preserve">Waardoor werd het verschil in gemiddelde opbrengst van </w:t>
            </w:r>
            <w:r>
              <w:rPr>
                <w:rFonts w:ascii="Arial" w:eastAsia="Times New Roman" w:hAnsi="Arial" w:cs="Arial"/>
                <w:sz w:val="20"/>
                <w:szCs w:val="20"/>
              </w:rPr>
              <w:t>de gewichtsklassen P en Q zoals uitgezet in diagram 2 veroorzaakt?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noProof/>
                <w:sz w:val="20"/>
                <w:szCs w:val="20"/>
              </w:rPr>
              <w:drawing>
                <wp:inline distT="0" distB="0" distL="0" distR="0">
                  <wp:extent cx="4343400" cy="6886575"/>
                  <wp:effectExtent l="19050" t="0" r="0" b="0"/>
                  <wp:docPr id="4" name="Afbeelding 4" descr="h:\documenten acer aspire v3-571g - 9-8-2016\biologie\toetsen\wintoets\vwo ce 1977 tijdvak 1\vwo ce 1977 tijdvak 1 - afbeelding vraag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en acer aspire v3-571g - 9-8-2016\biologie\toetsen\wintoets\vwo ce 1977 tijdvak 1\vwo ce 1977 tijdvak 1 - afbeelding vraag 8.jpg"/>
                          <pic:cNvPicPr>
                            <a:picLocks noChangeAspect="1" noChangeArrowheads="1"/>
                          </pic:cNvPicPr>
                        </pic:nvPicPr>
                        <pic:blipFill>
                          <a:blip r:link="rId7" cstate="print"/>
                          <a:srcRect/>
                          <a:stretch>
                            <a:fillRect/>
                          </a:stretch>
                        </pic:blipFill>
                        <pic:spPr bwMode="auto">
                          <a:xfrm>
                            <a:off x="0" y="0"/>
                            <a:ext cx="4343400" cy="6886575"/>
                          </a:xfrm>
                          <a:prstGeom prst="rect">
                            <a:avLst/>
                          </a:prstGeom>
                          <a:noFill/>
                          <a:ln w="9525">
                            <a:noFill/>
                            <a:miter lim="800000"/>
                            <a:headEnd/>
                            <a:tailEnd/>
                          </a:ln>
                        </pic:spPr>
                      </pic:pic>
                    </a:graphicData>
                  </a:graphic>
                </wp:inline>
              </w:drawing>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Door genotypische ongelijkheid.</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Door modificaties.</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Door mutaties.</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Door recombinaties.</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9</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Uit een plant worden door zelfbestuiving in een aantal generaties acht verschillende zuivere lijnen gekweekt. Uit verdere experimenten blijkt, dat een groter aantal zuivere lijnen niet mogelijk is.</w:t>
            </w:r>
            <w:r>
              <w:rPr>
                <w:rFonts w:ascii="Arial" w:eastAsia="Times New Roman" w:hAnsi="Arial" w:cs="Arial"/>
                <w:sz w:val="20"/>
                <w:szCs w:val="20"/>
              </w:rPr>
              <w:br/>
            </w:r>
            <w:r>
              <w:rPr>
                <w:rFonts w:ascii="Arial" w:eastAsia="Times New Roman" w:hAnsi="Arial" w:cs="Arial"/>
                <w:sz w:val="20"/>
                <w:szCs w:val="20"/>
              </w:rPr>
              <w:br/>
              <w:t>Voor hoeveel eigenschappen zal deze plant heterozygoot z</w:t>
            </w:r>
            <w:r>
              <w:rPr>
                <w:rFonts w:ascii="Arial" w:eastAsia="Times New Roman" w:hAnsi="Arial" w:cs="Arial"/>
                <w:sz w:val="20"/>
                <w:szCs w:val="20"/>
              </w:rPr>
              <w:t>ijn geweest?</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2</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3</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4</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8</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10</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De hartslagfrequentie wordt bij de mens mede bepaald door een regelcentrum in het hart (sinusknoop).</w:t>
            </w:r>
            <w:r>
              <w:rPr>
                <w:rFonts w:ascii="Arial" w:eastAsia="Times New Roman" w:hAnsi="Arial" w:cs="Arial"/>
                <w:sz w:val="20"/>
                <w:szCs w:val="20"/>
              </w:rPr>
              <w:br/>
            </w:r>
            <w:r>
              <w:rPr>
                <w:rFonts w:ascii="Arial" w:eastAsia="Times New Roman" w:hAnsi="Arial" w:cs="Arial"/>
                <w:sz w:val="20"/>
                <w:szCs w:val="20"/>
              </w:rPr>
              <w:br/>
              <w:t>Dit regelcentrum wordt rechtstreeks beïnvloed door .....</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het koolstofdioxidegehalte van het bloed.</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het zuurstofgehalte van het bloed.</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impulsen van het animale zenuwstelsel.</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impulsen van het autonome zenuwstelsel.</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11</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Iemand schrikt hevig en wordt bleek.</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Wat is de oorzaak hiervan?</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Bloedvaten in de huid worden wijder onder invloed van het parasympatisch zenuwstelsel.</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Bloedvaten in de huid worden nauwer onder invloed van het parasympatisch zenuwstelsel.</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Bloedvaten in de huid worden wijder onder invloed van het sympatisch zenuwstelsel.</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Bloedvaten in de huid worden nauwer onder invloed van het sympatisch zenuwstelsel.</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12</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Direct achter een zintuig werden impulsen van de bijbehorende zenuw geregistreerd. Dit gebeurde terwijl het zintuig niet werd geprikkeld (figuur 1) en twee maal terwijl het zintuig wel werd geprikkeld (figuur 2 en 3).</w:t>
            </w:r>
            <w:r>
              <w:rPr>
                <w:rFonts w:ascii="Arial" w:eastAsia="Times New Roman" w:hAnsi="Arial" w:cs="Arial"/>
                <w:sz w:val="20"/>
                <w:szCs w:val="20"/>
              </w:rPr>
              <w:br/>
            </w:r>
            <w:r>
              <w:rPr>
                <w:rFonts w:ascii="Arial" w:eastAsia="Times New Roman" w:hAnsi="Arial" w:cs="Arial"/>
                <w:sz w:val="20"/>
                <w:szCs w:val="20"/>
              </w:rPr>
              <w:br/>
              <w:t xml:space="preserve">Wat kan hieruit geconcludeerd worden </w:t>
            </w:r>
            <w:r>
              <w:rPr>
                <w:rFonts w:ascii="Arial" w:eastAsia="Times New Roman" w:hAnsi="Arial" w:cs="Arial"/>
                <w:sz w:val="20"/>
                <w:szCs w:val="20"/>
              </w:rPr>
              <w:t>met betrekking tot de gebruikte prikkelsterkten?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noProof/>
                <w:sz w:val="20"/>
                <w:szCs w:val="20"/>
              </w:rPr>
              <w:drawing>
                <wp:inline distT="0" distB="0" distL="0" distR="0">
                  <wp:extent cx="4343400" cy="1228725"/>
                  <wp:effectExtent l="19050" t="0" r="0" b="0"/>
                  <wp:docPr id="5" name="Afbeelding 5" descr="h:\Documenten Acer Aspire V3-571G - 9-8-2016\Biologie\Toetsen\Wintoets\VWO CE 1977 tijdvak 1\VWO CE 1977 tijdvak 1 - afbeelding vraag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ocumenten Acer Aspire V3-571G - 9-8-2016\Biologie\Toetsen\Wintoets\VWO CE 1977 tijdvak 1\VWO CE 1977 tijdvak 1 - afbeelding vraag 12.JPG"/>
                          <pic:cNvPicPr>
                            <a:picLocks noChangeAspect="1" noChangeArrowheads="1"/>
                          </pic:cNvPicPr>
                        </pic:nvPicPr>
                        <pic:blipFill>
                          <a:blip r:link="rId8" cstate="print"/>
                          <a:srcRect/>
                          <a:stretch>
                            <a:fillRect/>
                          </a:stretch>
                        </pic:blipFill>
                        <pic:spPr bwMode="auto">
                          <a:xfrm>
                            <a:off x="0" y="0"/>
                            <a:ext cx="4343400" cy="1228725"/>
                          </a:xfrm>
                          <a:prstGeom prst="rect">
                            <a:avLst/>
                          </a:prstGeom>
                          <a:noFill/>
                          <a:ln w="9525">
                            <a:noFill/>
                            <a:miter lim="800000"/>
                            <a:headEnd/>
                            <a:tailEnd/>
                          </a:ln>
                        </pic:spPr>
                      </pic:pic>
                    </a:graphicData>
                  </a:graphic>
                </wp:inline>
              </w:drawing>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De prikkelsterkte bij figuur 2 was onder de drempelwaarde en bij figuur 3 er boven.</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De prikkelsterkte bij figuur 2 was boven de drempelwaarde en bij figuur 3 er onder.</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De prikkelsterkten bij figuur 2 en 3 waren beide onder de drempelwaarde.</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De prikkelsterkte bij figuur 3 was groter dan bij figuur 2.</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13</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Bij endocriene beïnvloeding kan negatieve terugkoppeling voorkomen. In de schema's stellen P, Q en R hormoonklieren voor;p, q en r zijn de producten van deze klieren.</w:t>
            </w:r>
            <w:r>
              <w:rPr>
                <w:rFonts w:ascii="Arial" w:eastAsia="Times New Roman" w:hAnsi="Arial" w:cs="Arial"/>
                <w:sz w:val="20"/>
                <w:szCs w:val="20"/>
              </w:rPr>
              <w:br/>
            </w:r>
            <w:r>
              <w:rPr>
                <w:rFonts w:ascii="Arial" w:eastAsia="Times New Roman" w:hAnsi="Arial" w:cs="Arial"/>
                <w:sz w:val="20"/>
                <w:szCs w:val="20"/>
              </w:rPr>
              <w:br/>
              <w:t>In welk(e) schema('s) wordt negatieve terugkoppeling weergegeven?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noProof/>
                <w:sz w:val="20"/>
                <w:szCs w:val="20"/>
              </w:rPr>
              <w:drawing>
                <wp:inline distT="0" distB="0" distL="0" distR="0">
                  <wp:extent cx="4762500" cy="1524000"/>
                  <wp:effectExtent l="19050" t="0" r="0" b="0"/>
                  <wp:docPr id="6" name="Afbeelding 6" descr="h:\Documenten Acer Aspire V3-571G - 9-8-2016\Biologie\Toetsen\Wintoets\VWO CE 1977 tijdvak 1\VWO CE 1977 tijdvak 1 - afbeelding vraag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en Acer Aspire V3-571G - 9-8-2016\Biologie\Toetsen\Wintoets\VWO CE 1977 tijdvak 1\VWO CE 1977 tijdvak 1 - afbeelding vraag 13.JPG"/>
                          <pic:cNvPicPr>
                            <a:picLocks noChangeAspect="1" noChangeArrowheads="1"/>
                          </pic:cNvPicPr>
                        </pic:nvPicPr>
                        <pic:blipFill>
                          <a:blip r:link="rId9" cstate="print"/>
                          <a:srcRect/>
                          <a:stretch>
                            <a:fillRect/>
                          </a:stretch>
                        </pic:blipFill>
                        <pic:spPr bwMode="auto">
                          <a:xfrm>
                            <a:off x="0" y="0"/>
                            <a:ext cx="4762500" cy="1524000"/>
                          </a:xfrm>
                          <a:prstGeom prst="rect">
                            <a:avLst/>
                          </a:prstGeom>
                          <a:noFill/>
                          <a:ln w="9525">
                            <a:noFill/>
                            <a:miter lim="800000"/>
                            <a:headEnd/>
                            <a:tailEnd/>
                          </a:ln>
                        </pic:spPr>
                      </pic:pic>
                    </a:graphicData>
                  </a:graphic>
                </wp:inline>
              </w:drawing>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Alleen in 3.</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Alleen in 1 en 2.</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Alleen in 1 en 3.</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Alleen in 2 en 3.</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14</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Rijpende vruchten worden zachter doordat de middenlamel tussen de cellen afgebroken wordt.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Deze afbraak wordt veroorzaakt door de werking van het enzym .....</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amylase.</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cellulase.</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lipase.</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pectinase.</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15</w:t>
            </w:r>
          </w:p>
        </w:tc>
        <w:tc>
          <w:tcPr>
            <w:tcW w:w="8700" w:type="dxa"/>
            <w:gridSpan w:val="2"/>
            <w:hideMark/>
          </w:tcPr>
          <w:p w:rsidR="00000000" w:rsidRDefault="00C237FB">
            <w:pPr>
              <w:spacing w:after="240"/>
              <w:rPr>
                <w:rFonts w:ascii="Arial" w:eastAsia="Times New Roman" w:hAnsi="Arial" w:cs="Arial"/>
                <w:sz w:val="20"/>
                <w:szCs w:val="20"/>
              </w:rPr>
            </w:pPr>
            <w:r>
              <w:rPr>
                <w:rFonts w:ascii="Arial" w:eastAsia="Times New Roman" w:hAnsi="Arial" w:cs="Arial"/>
                <w:sz w:val="20"/>
                <w:szCs w:val="20"/>
              </w:rPr>
              <w:t>Nevenstaande tekening stelt een doorsnede voor van een zaadknop voor de bevruchting. De kernen in de bladcellen van dezelfde plant bevatten 20 chromosomen.</w:t>
            </w:r>
            <w:r>
              <w:rPr>
                <w:rFonts w:ascii="Arial" w:eastAsia="Times New Roman" w:hAnsi="Arial" w:cs="Arial"/>
                <w:sz w:val="20"/>
                <w:szCs w:val="20"/>
              </w:rPr>
              <w:br/>
            </w:r>
            <w:r>
              <w:rPr>
                <w:rFonts w:ascii="Arial" w:eastAsia="Times New Roman" w:hAnsi="Arial" w:cs="Arial"/>
                <w:sz w:val="20"/>
                <w:szCs w:val="20"/>
              </w:rPr>
              <w:br/>
              <w:t>Hoe groot is het aantal chromosomen in de kern aangegeven met 1? ...(1)...</w:t>
            </w:r>
            <w:r>
              <w:rPr>
                <w:rFonts w:ascii="Arial" w:eastAsia="Times New Roman" w:hAnsi="Arial" w:cs="Arial"/>
                <w:sz w:val="20"/>
                <w:szCs w:val="20"/>
              </w:rPr>
              <w:br/>
              <w:t xml:space="preserve">Hoe groot is het aantal </w:t>
            </w:r>
            <w:r>
              <w:rPr>
                <w:rFonts w:ascii="Arial" w:eastAsia="Times New Roman" w:hAnsi="Arial" w:cs="Arial"/>
                <w:sz w:val="20"/>
                <w:szCs w:val="20"/>
              </w:rPr>
              <w:t>chromosomen in de kern aangegeven met 2? ...(2)...</w:t>
            </w:r>
          </w:p>
          <w:tbl>
            <w:tblPr>
              <w:tblW w:w="8700" w:type="dxa"/>
              <w:tblCellSpacing w:w="0" w:type="dxa"/>
              <w:tblCellMar>
                <w:top w:w="30" w:type="dxa"/>
                <w:left w:w="30" w:type="dxa"/>
                <w:bottom w:w="30" w:type="dxa"/>
                <w:right w:w="30" w:type="dxa"/>
              </w:tblCellMar>
              <w:tblLook w:val="04A0"/>
            </w:tblPr>
            <w:tblGrid>
              <w:gridCol w:w="5082"/>
              <w:gridCol w:w="600"/>
              <w:gridCol w:w="3018"/>
            </w:tblGrid>
            <w:tr w:rsidR="00000000">
              <w:trPr>
                <w:tblCellSpacing w:w="0" w:type="dxa"/>
              </w:trPr>
              <w:tc>
                <w:tcPr>
                  <w:tcW w:w="0" w:type="auto"/>
                  <w:vAlign w:val="center"/>
                  <w:hideMark/>
                </w:tcPr>
                <w:p w:rsidR="00000000" w:rsidRDefault="00C237FB">
                  <w:pPr>
                    <w:rPr>
                      <w:rFonts w:eastAsia="Times New Roman"/>
                    </w:rPr>
                  </w:pPr>
                  <w:r>
                    <w:rPr>
                      <w:rFonts w:ascii="Arial" w:eastAsia="Times New Roman" w:hAnsi="Arial" w:cs="Arial"/>
                      <w:sz w:val="20"/>
                      <w:szCs w:val="20"/>
                    </w:rPr>
                    <w:t>(1) kies uit:</w:t>
                  </w:r>
                </w:p>
              </w:tc>
              <w:tc>
                <w:tcPr>
                  <w:tcW w:w="600" w:type="dxa"/>
                  <w:vAlign w:val="center"/>
                  <w:hideMark/>
                </w:tcPr>
                <w:p w:rsidR="00000000" w:rsidRDefault="00C237FB">
                  <w:pPr>
                    <w:rPr>
                      <w:rFonts w:eastAsia="Times New Roman"/>
                    </w:rPr>
                  </w:pPr>
                </w:p>
              </w:tc>
              <w:tc>
                <w:tcPr>
                  <w:tcW w:w="0" w:type="auto"/>
                  <w:vAlign w:val="center"/>
                  <w:hideMark/>
                </w:tcPr>
                <w:p w:rsidR="00000000" w:rsidRDefault="00C237FB">
                  <w:pPr>
                    <w:rPr>
                      <w:rFonts w:eastAsia="Times New Roman"/>
                    </w:rPr>
                  </w:pPr>
                  <w:r>
                    <w:rPr>
                      <w:rFonts w:ascii="Arial" w:eastAsia="Times New Roman" w:hAnsi="Arial" w:cs="Arial"/>
                      <w:sz w:val="20"/>
                      <w:szCs w:val="20"/>
                    </w:rPr>
                    <w:t>20, 10</w:t>
                  </w:r>
                </w:p>
              </w:tc>
            </w:tr>
            <w:tr w:rsidR="00000000">
              <w:trPr>
                <w:tblCellSpacing w:w="0" w:type="dxa"/>
              </w:trPr>
              <w:tc>
                <w:tcPr>
                  <w:tcW w:w="0" w:type="auto"/>
                  <w:vAlign w:val="center"/>
                  <w:hideMark/>
                </w:tcPr>
                <w:p w:rsidR="00000000" w:rsidRDefault="00C237FB">
                  <w:pPr>
                    <w:rPr>
                      <w:rFonts w:eastAsia="Times New Roman"/>
                    </w:rPr>
                  </w:pPr>
                  <w:r>
                    <w:rPr>
                      <w:rFonts w:ascii="Arial" w:eastAsia="Times New Roman" w:hAnsi="Arial" w:cs="Arial"/>
                      <w:sz w:val="20"/>
                      <w:szCs w:val="20"/>
                    </w:rPr>
                    <w:t>(2) kies uit:</w:t>
                  </w:r>
                </w:p>
              </w:tc>
              <w:tc>
                <w:tcPr>
                  <w:tcW w:w="600" w:type="dxa"/>
                  <w:vAlign w:val="center"/>
                  <w:hideMark/>
                </w:tcPr>
                <w:p w:rsidR="00000000" w:rsidRDefault="00C237FB">
                  <w:pPr>
                    <w:rPr>
                      <w:rFonts w:eastAsia="Times New Roman"/>
                    </w:rPr>
                  </w:pPr>
                </w:p>
              </w:tc>
              <w:tc>
                <w:tcPr>
                  <w:tcW w:w="0" w:type="auto"/>
                  <w:vAlign w:val="center"/>
                  <w:hideMark/>
                </w:tcPr>
                <w:p w:rsidR="00000000" w:rsidRDefault="00C237FB">
                  <w:pPr>
                    <w:rPr>
                      <w:rFonts w:eastAsia="Times New Roman"/>
                    </w:rPr>
                  </w:pPr>
                  <w:r>
                    <w:rPr>
                      <w:rFonts w:ascii="Arial" w:eastAsia="Times New Roman" w:hAnsi="Arial" w:cs="Arial"/>
                      <w:sz w:val="20"/>
                      <w:szCs w:val="20"/>
                    </w:rPr>
                    <w:t>10, 20</w:t>
                  </w:r>
                </w:p>
              </w:tc>
            </w:tr>
          </w:tbl>
          <w:p w:rsidR="00000000" w:rsidRDefault="00C237FB">
            <w:pPr>
              <w:spacing w:after="240"/>
              <w:rPr>
                <w:rFonts w:eastAsia="Times New Roman"/>
              </w:rPr>
            </w:pPr>
            <w:r>
              <w:rPr>
                <w:rFonts w:ascii="Arial" w:eastAsia="Times New Roman" w:hAnsi="Arial" w:cs="Arial"/>
                <w:sz w:val="20"/>
                <w:szCs w:val="20"/>
              </w:rPr>
              <w:br/>
            </w:r>
            <w:r>
              <w:rPr>
                <w:rFonts w:ascii="Arial" w:eastAsia="Times New Roman" w:hAnsi="Arial" w:cs="Arial"/>
                <w:noProof/>
                <w:sz w:val="20"/>
                <w:szCs w:val="20"/>
              </w:rPr>
              <w:drawing>
                <wp:inline distT="0" distB="0" distL="0" distR="0">
                  <wp:extent cx="2181225" cy="2209800"/>
                  <wp:effectExtent l="19050" t="0" r="9525" b="0"/>
                  <wp:docPr id="7" name="Afbeelding 7" descr="h:\Documenten Acer Aspire V3-571G - 9-8-2016\Biologie\Toetsen\Wintoets\VWO CE 1977 tijdvak 1\VWO CE 1977 tijdvak 1 - afbeelding vraag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Documenten Acer Aspire V3-571G - 9-8-2016\Biologie\Toetsen\Wintoets\VWO CE 1977 tijdvak 1\VWO CE 1977 tijdvak 1 - afbeelding vraag 15.JPG"/>
                          <pic:cNvPicPr>
                            <a:picLocks noChangeAspect="1" noChangeArrowheads="1"/>
                          </pic:cNvPicPr>
                        </pic:nvPicPr>
                        <pic:blipFill>
                          <a:blip r:link="rId10" cstate="print"/>
                          <a:srcRect/>
                          <a:stretch>
                            <a:fillRect/>
                          </a:stretch>
                        </pic:blipFill>
                        <pic:spPr bwMode="auto">
                          <a:xfrm>
                            <a:off x="0" y="0"/>
                            <a:ext cx="2181225" cy="2209800"/>
                          </a:xfrm>
                          <a:prstGeom prst="rect">
                            <a:avLst/>
                          </a:prstGeom>
                          <a:noFill/>
                          <a:ln w="9525">
                            <a:noFill/>
                            <a:miter lim="800000"/>
                            <a:headEnd/>
                            <a:tailEnd/>
                          </a:ln>
                        </pic:spPr>
                      </pic:pic>
                    </a:graphicData>
                  </a:graphic>
                </wp:inline>
              </w:drawing>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16</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Welke van de volgende producten ontstaat bij de donkerreactie van de fotosynthese?</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zuurstof</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NADPH</w:t>
            </w:r>
            <w:r>
              <w:rPr>
                <w:rFonts w:ascii="Arial" w:eastAsia="Times New Roman" w:hAnsi="Arial" w:cs="Arial"/>
                <w:sz w:val="20"/>
                <w:szCs w:val="20"/>
                <w:vertAlign w:val="subscript"/>
              </w:rPr>
              <w:t>2</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ATP</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glucose</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17</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Het gebruik van nitraat- of sulfaationen door bepaalde bacteriën is te vergelijken met het gebruik van zuurstof door veel andere organismen.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Hoe wordt het proces genoemd waarbij deze bacteriën nitraat- of sulfaationen gebruiken?</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aërobe dissimilatie</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anaërobe dissimilatie</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fotosynthese</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chemosynthese</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18</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In de plantenfysiologie wordt wel gebruik gemaakt van een grootheid die informatie geeft over de hoeveelheid vrijkomende energie per mol verwerkt substraat. Naarmate deze grootheid kleiner is, komt er meer energie vrij.</w:t>
            </w:r>
            <w:r>
              <w:rPr>
                <w:rFonts w:ascii="Arial" w:eastAsia="Times New Roman" w:hAnsi="Arial" w:cs="Arial"/>
                <w:sz w:val="20"/>
                <w:szCs w:val="20"/>
              </w:rPr>
              <w:br/>
            </w:r>
            <w:r>
              <w:rPr>
                <w:rFonts w:ascii="Arial" w:eastAsia="Times New Roman" w:hAnsi="Arial" w:cs="Arial"/>
                <w:sz w:val="20"/>
                <w:szCs w:val="20"/>
              </w:rPr>
              <w:br/>
              <w:t>Op grond van deze gegevens is het w</w:t>
            </w:r>
            <w:r>
              <w:rPr>
                <w:rFonts w:ascii="Arial" w:eastAsia="Times New Roman" w:hAnsi="Arial" w:cs="Arial"/>
                <w:sz w:val="20"/>
                <w:szCs w:val="20"/>
              </w:rPr>
              <w:t>aarschijnlijk dat deze grootheid als volgt berekend wordt: .....</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u w:val="single"/>
              </w:rPr>
              <w:t>per tijdseenheid vrijgekomen aantal moleculen CO</w:t>
            </w:r>
            <w:r>
              <w:rPr>
                <w:rFonts w:ascii="Arial" w:eastAsia="Times New Roman" w:hAnsi="Arial" w:cs="Arial"/>
                <w:sz w:val="20"/>
                <w:szCs w:val="20"/>
                <w:u w:val="single"/>
                <w:vertAlign w:val="subscript"/>
              </w:rPr>
              <w:t>2</w:t>
            </w:r>
            <w:r>
              <w:rPr>
                <w:rFonts w:ascii="Arial" w:eastAsia="Times New Roman" w:hAnsi="Arial" w:cs="Arial"/>
                <w:sz w:val="20"/>
                <w:szCs w:val="20"/>
              </w:rPr>
              <w:br/>
              <w:t>per tijdseenheid opgenomen aantal moleculen O</w:t>
            </w:r>
            <w:r>
              <w:rPr>
                <w:rFonts w:ascii="Arial" w:eastAsia="Times New Roman" w:hAnsi="Arial" w:cs="Arial"/>
                <w:sz w:val="20"/>
                <w:szCs w:val="20"/>
                <w:vertAlign w:val="subscript"/>
              </w:rPr>
              <w:t>2</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u w:val="single"/>
              </w:rPr>
              <w:t>per tijdseenheid opgenomen aantal moleculen O</w:t>
            </w:r>
            <w:r>
              <w:rPr>
                <w:rFonts w:ascii="Arial" w:eastAsia="Times New Roman" w:hAnsi="Arial" w:cs="Arial"/>
                <w:sz w:val="20"/>
                <w:szCs w:val="20"/>
                <w:u w:val="single"/>
                <w:vertAlign w:val="subscript"/>
              </w:rPr>
              <w:t>2</w:t>
            </w:r>
            <w:r>
              <w:rPr>
                <w:rFonts w:ascii="Arial" w:eastAsia="Times New Roman" w:hAnsi="Arial" w:cs="Arial"/>
                <w:sz w:val="20"/>
                <w:szCs w:val="20"/>
              </w:rPr>
              <w:br/>
              <w:t>per tijdseenheid vrij</w:t>
            </w:r>
            <w:r>
              <w:rPr>
                <w:rFonts w:ascii="Arial" w:eastAsia="Times New Roman" w:hAnsi="Arial" w:cs="Arial"/>
                <w:sz w:val="20"/>
                <w:szCs w:val="20"/>
              </w:rPr>
              <w:t>gekomen aantal moleculen CO</w:t>
            </w:r>
            <w:r>
              <w:rPr>
                <w:rFonts w:ascii="Arial" w:eastAsia="Times New Roman" w:hAnsi="Arial" w:cs="Arial"/>
                <w:sz w:val="20"/>
                <w:szCs w:val="20"/>
                <w:vertAlign w:val="subscript"/>
              </w:rPr>
              <w:t>2</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u w:val="single"/>
              </w:rPr>
              <w:t>per tijdseenheid opgenomen aantal moleculen CO</w:t>
            </w:r>
            <w:r>
              <w:rPr>
                <w:rFonts w:ascii="Arial" w:eastAsia="Times New Roman" w:hAnsi="Arial" w:cs="Arial"/>
                <w:sz w:val="20"/>
                <w:szCs w:val="20"/>
                <w:u w:val="single"/>
                <w:vertAlign w:val="subscript"/>
              </w:rPr>
              <w:t>2</w:t>
            </w:r>
            <w:r>
              <w:rPr>
                <w:rFonts w:ascii="Arial" w:eastAsia="Times New Roman" w:hAnsi="Arial" w:cs="Arial"/>
                <w:sz w:val="20"/>
                <w:szCs w:val="20"/>
              </w:rPr>
              <w:br/>
              <w:t>per tijdseenheid vrijgekomen aantal moleculen O</w:t>
            </w:r>
            <w:r>
              <w:rPr>
                <w:rFonts w:ascii="Arial" w:eastAsia="Times New Roman" w:hAnsi="Arial" w:cs="Arial"/>
                <w:sz w:val="20"/>
                <w:szCs w:val="20"/>
                <w:vertAlign w:val="subscript"/>
              </w:rPr>
              <w:t>2</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u w:val="single"/>
              </w:rPr>
              <w:t>per tijdseenheid vrijgekomen aantal moleculen O</w:t>
            </w:r>
            <w:r>
              <w:rPr>
                <w:rFonts w:ascii="Arial" w:eastAsia="Times New Roman" w:hAnsi="Arial" w:cs="Arial"/>
                <w:sz w:val="20"/>
                <w:szCs w:val="20"/>
                <w:u w:val="single"/>
                <w:vertAlign w:val="subscript"/>
              </w:rPr>
              <w:t>2</w:t>
            </w:r>
            <w:r>
              <w:rPr>
                <w:rFonts w:ascii="Arial" w:eastAsia="Times New Roman" w:hAnsi="Arial" w:cs="Arial"/>
                <w:sz w:val="20"/>
                <w:szCs w:val="20"/>
              </w:rPr>
              <w:br/>
              <w:t>per tijdseenheid opgenomen aantal moleculen CO</w:t>
            </w:r>
            <w:r>
              <w:rPr>
                <w:rFonts w:ascii="Arial" w:eastAsia="Times New Roman" w:hAnsi="Arial" w:cs="Arial"/>
                <w:sz w:val="20"/>
                <w:szCs w:val="20"/>
                <w:vertAlign w:val="subscript"/>
              </w:rPr>
              <w:t>2</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19</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Stel dat in een pantoffeldiertje alle activiteit van de mitochondriën wordt uitgeschakeld door bepaalde giftige stoffen.</w:t>
            </w:r>
            <w:r>
              <w:rPr>
                <w:rFonts w:ascii="Arial" w:eastAsia="Times New Roman" w:hAnsi="Arial" w:cs="Arial"/>
                <w:sz w:val="20"/>
                <w:szCs w:val="20"/>
              </w:rPr>
              <w:br/>
            </w:r>
            <w:r>
              <w:rPr>
                <w:rFonts w:ascii="Arial" w:eastAsia="Times New Roman" w:hAnsi="Arial" w:cs="Arial"/>
                <w:sz w:val="20"/>
                <w:szCs w:val="20"/>
              </w:rPr>
              <w:br/>
              <w:t>Als het pantoffeldiertje toch geruime tijd even actief zou doorleven, welke van onderstaande uitspraken is dan juist?</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Het pantoffeldiertje zou dan per tijdseenheid evenveel zuurstof verbruiken als vóór de vergiftiging van de mitochondriën.</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Het pantoffeldiertje zou dan per tijdseenheid meer voedsel verbruiken dan vóór de vergiftiging van de mitochondriën.</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Er zou geen dissimilatie meer kunnen plaatsvinden.</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Er zou geen eiwitsynthese meer kunnen plaatsvinden.</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20</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Rode bloedcellen van de mens bezitten, in tegenstelling tot witte bloedcellen, geen kern en geen mitochondriën.</w:t>
            </w:r>
            <w:r>
              <w:rPr>
                <w:rFonts w:ascii="Arial" w:eastAsia="Times New Roman" w:hAnsi="Arial" w:cs="Arial"/>
                <w:sz w:val="20"/>
                <w:szCs w:val="20"/>
              </w:rPr>
              <w:br/>
            </w:r>
            <w:r>
              <w:rPr>
                <w:rFonts w:ascii="Arial" w:eastAsia="Times New Roman" w:hAnsi="Arial" w:cs="Arial"/>
                <w:sz w:val="20"/>
                <w:szCs w:val="20"/>
              </w:rPr>
              <w:br/>
              <w:t>Wat zal hiervan het gevolg zijn voor hun stofwisseling?</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Ze zullen daardoor geen ATP vormen.</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Ze zullen daardoor wel ATP vormen, maar minder per molecuul glucose dan witte bloedcellen.</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Ze zullen daardoor geen pyrodruivenzuur vormen.</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Ze zullen daardoor meer zuurstof verbruiken dan witte bloedcellen.</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21</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Gegeven is het onderstaande reactieschema.</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Welke van de gegeven reacties kunnen onder anaërobe omstandigheden verlopen?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noProof/>
                <w:sz w:val="20"/>
                <w:szCs w:val="20"/>
              </w:rPr>
              <w:drawing>
                <wp:inline distT="0" distB="0" distL="0" distR="0">
                  <wp:extent cx="4762500" cy="942975"/>
                  <wp:effectExtent l="19050" t="0" r="0" b="0"/>
                  <wp:docPr id="8" name="Afbeelding 8" descr="h:\Documenten Acer Aspire V3-571G - 9-8-2016\Biologie\Toetsen\Wintoets\VWO CE 1977 tijdvak 1\VWO CE 1977 tijdvak 1 - afbeelding vraag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Documenten Acer Aspire V3-571G - 9-8-2016\Biologie\Toetsen\Wintoets\VWO CE 1977 tijdvak 1\VWO CE 1977 tijdvak 1 - afbeelding vraag 21.JPG"/>
                          <pic:cNvPicPr>
                            <a:picLocks noChangeAspect="1" noChangeArrowheads="1"/>
                          </pic:cNvPicPr>
                        </pic:nvPicPr>
                        <pic:blipFill>
                          <a:blip r:link="rId11" cstate="print"/>
                          <a:srcRect/>
                          <a:stretch>
                            <a:fillRect/>
                          </a:stretch>
                        </pic:blipFill>
                        <pic:spPr bwMode="auto">
                          <a:xfrm>
                            <a:off x="0" y="0"/>
                            <a:ext cx="4762500" cy="942975"/>
                          </a:xfrm>
                          <a:prstGeom prst="rect">
                            <a:avLst/>
                          </a:prstGeom>
                          <a:noFill/>
                          <a:ln w="9525">
                            <a:noFill/>
                            <a:miter lim="800000"/>
                            <a:headEnd/>
                            <a:tailEnd/>
                          </a:ln>
                        </pic:spPr>
                      </pic:pic>
                    </a:graphicData>
                  </a:graphic>
                </wp:inline>
              </w:drawing>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Alleen 1 en 2.</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Alleen 2 en 3.</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Alleen 1 en 3.</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1, 2 en 3.</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22</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 xml:space="preserve">De snelheden waarmee twee verschillende stoffen een celmembraan passeren worden vergeleken bij 10°C en 20°C. De passage van stof 1 (proces 1) gaat bij 20°C nauwelijks sneller dan bij 10°C; de passage van stof 2 (proces 2) gaat bij 20°C twee à drie maal zo </w:t>
            </w:r>
            <w:r>
              <w:rPr>
                <w:rFonts w:ascii="Arial" w:eastAsia="Times New Roman" w:hAnsi="Arial" w:cs="Arial"/>
                <w:sz w:val="20"/>
                <w:szCs w:val="20"/>
              </w:rPr>
              <w:t>snel als bij 10 °C.</w:t>
            </w:r>
            <w:r>
              <w:rPr>
                <w:rFonts w:ascii="Arial" w:eastAsia="Times New Roman" w:hAnsi="Arial" w:cs="Arial"/>
                <w:sz w:val="20"/>
                <w:szCs w:val="20"/>
              </w:rPr>
              <w:br/>
            </w:r>
            <w:r>
              <w:rPr>
                <w:rFonts w:ascii="Arial" w:eastAsia="Times New Roman" w:hAnsi="Arial" w:cs="Arial"/>
                <w:sz w:val="20"/>
                <w:szCs w:val="20"/>
              </w:rPr>
              <w:br/>
              <w:t>Uit dit verschil tussen beide processen kan worden geconcludeerd dat .....</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bij proces 1 een organische stof en bij proces 2 een anorganische stof wordt getransporteerd.</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bij proces 1 een anorganische stof en bij proces 2 een organische stof wordt getransporteerd.</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proces 1 door één of meer enzymen wordt gekatalyseerd en proces 2 niet.</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 xml:space="preserve">proces 2 door één of meer enzymen wordt gekatalyseerd en proces 1 </w:t>
            </w:r>
            <w:r>
              <w:rPr>
                <w:rFonts w:ascii="Arial" w:eastAsia="Times New Roman" w:hAnsi="Arial" w:cs="Arial"/>
                <w:sz w:val="20"/>
                <w:szCs w:val="20"/>
              </w:rPr>
              <w:t>niet.</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23</w:t>
            </w:r>
          </w:p>
        </w:tc>
        <w:tc>
          <w:tcPr>
            <w:tcW w:w="8700" w:type="dxa"/>
            <w:gridSpan w:val="2"/>
            <w:hideMark/>
          </w:tcPr>
          <w:p w:rsidR="00000000" w:rsidRDefault="00C237FB">
            <w:pPr>
              <w:spacing w:after="240"/>
              <w:rPr>
                <w:rFonts w:ascii="Arial" w:eastAsia="Times New Roman" w:hAnsi="Arial" w:cs="Arial"/>
                <w:sz w:val="20"/>
                <w:szCs w:val="20"/>
              </w:rPr>
            </w:pPr>
            <w:r>
              <w:rPr>
                <w:rFonts w:ascii="Arial" w:eastAsia="Times New Roman" w:hAnsi="Arial" w:cs="Arial"/>
                <w:sz w:val="20"/>
                <w:szCs w:val="20"/>
              </w:rPr>
              <w:t xml:space="preserve">De werking van enzymen kan op verschillende manieren worden geremd. Zo zijn er remstoffen die werkzaam zijn doordat ze de structuur van het enzym veranderen (type 1). Andere remstoffen (type 2) zijn werkzaam doordat ze, wat hun structuur betreft, erg veel </w:t>
            </w:r>
            <w:r>
              <w:rPr>
                <w:rFonts w:ascii="Arial" w:eastAsia="Times New Roman" w:hAnsi="Arial" w:cs="Arial"/>
                <w:sz w:val="20"/>
                <w:szCs w:val="20"/>
              </w:rPr>
              <w:t>lijken op het substraat dat gewoonlijk wordt omgezet. Zowel substraat als een remstof van type 2 verkeren hierbij in een evenwichtsreactie met het enzym. Bij een experiment wordt aan een bepaalde hoeveelheid enzym in reageerbuis 1 zoveel remstof van type 1</w:t>
            </w:r>
            <w:r>
              <w:rPr>
                <w:rFonts w:ascii="Arial" w:eastAsia="Times New Roman" w:hAnsi="Arial" w:cs="Arial"/>
                <w:sz w:val="20"/>
                <w:szCs w:val="20"/>
              </w:rPr>
              <w:t xml:space="preserve"> toegevoegd dat alle enzymmoleculen onwerkzaam zijn. Hetzelfde gebeurt in reageerbuis 2 met remstof van type 2. Hierna wordt aan beide buizen een aantal malen substraat toegevoegd.</w:t>
            </w:r>
            <w:r>
              <w:rPr>
                <w:rFonts w:ascii="Arial" w:eastAsia="Times New Roman" w:hAnsi="Arial" w:cs="Arial"/>
                <w:sz w:val="20"/>
                <w:szCs w:val="20"/>
              </w:rPr>
              <w:br/>
            </w:r>
            <w:r>
              <w:rPr>
                <w:rFonts w:ascii="Arial" w:eastAsia="Times New Roman" w:hAnsi="Arial" w:cs="Arial"/>
                <w:sz w:val="20"/>
                <w:szCs w:val="20"/>
              </w:rPr>
              <w:br/>
              <w:t>Wat kan verwacht worden omtrent een omzetting van dit substraat?</w:t>
            </w:r>
            <w:r>
              <w:rPr>
                <w:rFonts w:ascii="Arial" w:eastAsia="Times New Roman" w:hAnsi="Arial" w:cs="Arial"/>
                <w:sz w:val="20"/>
                <w:szCs w:val="20"/>
              </w:rPr>
              <w:br/>
              <w:t>Buis 1: .</w:t>
            </w:r>
            <w:r>
              <w:rPr>
                <w:rFonts w:ascii="Arial" w:eastAsia="Times New Roman" w:hAnsi="Arial" w:cs="Arial"/>
                <w:sz w:val="20"/>
                <w:szCs w:val="20"/>
              </w:rPr>
              <w:t>..(1)....</w:t>
            </w:r>
            <w:r>
              <w:rPr>
                <w:rFonts w:ascii="Arial" w:eastAsia="Times New Roman" w:hAnsi="Arial" w:cs="Arial"/>
                <w:sz w:val="20"/>
                <w:szCs w:val="20"/>
              </w:rPr>
              <w:br/>
              <w:t>Buis 2: ...(2)....</w:t>
            </w:r>
          </w:p>
          <w:tbl>
            <w:tblPr>
              <w:tblW w:w="8700" w:type="dxa"/>
              <w:tblCellSpacing w:w="0" w:type="dxa"/>
              <w:tblCellMar>
                <w:top w:w="30" w:type="dxa"/>
                <w:left w:w="30" w:type="dxa"/>
                <w:bottom w:w="30" w:type="dxa"/>
                <w:right w:w="30" w:type="dxa"/>
              </w:tblCellMar>
              <w:tblLook w:val="04A0"/>
            </w:tblPr>
            <w:tblGrid>
              <w:gridCol w:w="1824"/>
              <w:gridCol w:w="600"/>
              <w:gridCol w:w="6276"/>
            </w:tblGrid>
            <w:tr w:rsidR="00000000">
              <w:trPr>
                <w:tblCellSpacing w:w="0" w:type="dxa"/>
              </w:trPr>
              <w:tc>
                <w:tcPr>
                  <w:tcW w:w="0" w:type="auto"/>
                  <w:vAlign w:val="center"/>
                  <w:hideMark/>
                </w:tcPr>
                <w:p w:rsidR="00000000" w:rsidRDefault="00C237FB">
                  <w:pPr>
                    <w:rPr>
                      <w:rFonts w:eastAsia="Times New Roman"/>
                    </w:rPr>
                  </w:pPr>
                  <w:r>
                    <w:rPr>
                      <w:rFonts w:ascii="Arial" w:eastAsia="Times New Roman" w:hAnsi="Arial" w:cs="Arial"/>
                      <w:sz w:val="20"/>
                      <w:szCs w:val="20"/>
                    </w:rPr>
                    <w:t>(1) kies uit:</w:t>
                  </w:r>
                </w:p>
              </w:tc>
              <w:tc>
                <w:tcPr>
                  <w:tcW w:w="600" w:type="dxa"/>
                  <w:vAlign w:val="center"/>
                  <w:hideMark/>
                </w:tcPr>
                <w:p w:rsidR="00000000" w:rsidRDefault="00C237FB">
                  <w:pPr>
                    <w:rPr>
                      <w:rFonts w:eastAsia="Times New Roman"/>
                    </w:rPr>
                  </w:pPr>
                </w:p>
              </w:tc>
              <w:tc>
                <w:tcPr>
                  <w:tcW w:w="0" w:type="auto"/>
                  <w:vAlign w:val="center"/>
                  <w:hideMark/>
                </w:tcPr>
                <w:p w:rsidR="00000000" w:rsidRDefault="00C237FB">
                  <w:pPr>
                    <w:rPr>
                      <w:rFonts w:eastAsia="Times New Roman"/>
                    </w:rPr>
                  </w:pPr>
                  <w:r>
                    <w:rPr>
                      <w:rFonts w:ascii="Arial" w:eastAsia="Times New Roman" w:hAnsi="Arial" w:cs="Arial"/>
                      <w:sz w:val="20"/>
                      <w:szCs w:val="20"/>
                    </w:rPr>
                    <w:t>geen omzetting, toenemende omzetting</w:t>
                  </w:r>
                </w:p>
              </w:tc>
            </w:tr>
            <w:tr w:rsidR="00000000">
              <w:trPr>
                <w:tblCellSpacing w:w="0" w:type="dxa"/>
              </w:trPr>
              <w:tc>
                <w:tcPr>
                  <w:tcW w:w="0" w:type="auto"/>
                  <w:vAlign w:val="center"/>
                  <w:hideMark/>
                </w:tcPr>
                <w:p w:rsidR="00000000" w:rsidRDefault="00C237FB">
                  <w:pPr>
                    <w:rPr>
                      <w:rFonts w:eastAsia="Times New Roman"/>
                    </w:rPr>
                  </w:pPr>
                  <w:r>
                    <w:rPr>
                      <w:rFonts w:ascii="Arial" w:eastAsia="Times New Roman" w:hAnsi="Arial" w:cs="Arial"/>
                      <w:sz w:val="20"/>
                      <w:szCs w:val="20"/>
                    </w:rPr>
                    <w:t>(2) kies uit:</w:t>
                  </w:r>
                </w:p>
              </w:tc>
              <w:tc>
                <w:tcPr>
                  <w:tcW w:w="600" w:type="dxa"/>
                  <w:vAlign w:val="center"/>
                  <w:hideMark/>
                </w:tcPr>
                <w:p w:rsidR="00000000" w:rsidRDefault="00C237FB">
                  <w:pPr>
                    <w:rPr>
                      <w:rFonts w:eastAsia="Times New Roman"/>
                    </w:rPr>
                  </w:pPr>
                </w:p>
              </w:tc>
              <w:tc>
                <w:tcPr>
                  <w:tcW w:w="0" w:type="auto"/>
                  <w:vAlign w:val="center"/>
                  <w:hideMark/>
                </w:tcPr>
                <w:p w:rsidR="00000000" w:rsidRDefault="00C237FB">
                  <w:pPr>
                    <w:rPr>
                      <w:rFonts w:eastAsia="Times New Roman"/>
                    </w:rPr>
                  </w:pPr>
                  <w:r>
                    <w:rPr>
                      <w:rFonts w:ascii="Arial" w:eastAsia="Times New Roman" w:hAnsi="Arial" w:cs="Arial"/>
                      <w:sz w:val="20"/>
                      <w:szCs w:val="20"/>
                    </w:rPr>
                    <w:t>toenemende omzetting, geen omzetting</w:t>
                  </w:r>
                </w:p>
              </w:tc>
            </w:tr>
          </w:tbl>
          <w:p w:rsidR="00000000" w:rsidRDefault="00C237FB">
            <w:pPr>
              <w:rPr>
                <w:rFonts w:eastAsia="Times New Roman"/>
              </w:rPr>
            </w:pP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24</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Welk voordeel heeft het voor dieren dat zij vetten hebben als reservevoedsel in plaats van koolhydraten?</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De eindproducten van de spijsvertering zijn gemakkelijker om te zetten in vetten dan in koolhydraten.</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Vetten zijn gemakkelijker dan koolhydraten om te zetten in voor de energiestofwisseling onmiddelijk bruikbare stoffen.</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Vetten zijn in tegenstelling tot koolhydraten hydrofoob (waterafstotend).</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Door hun lagere zuurstofgehalte leveren vetten meer energie per gewichtseenheid dan koolhydraten.</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25</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Bij de vertering van eiwitten worden peptidebindingen verbroken.</w:t>
            </w:r>
            <w:r>
              <w:rPr>
                <w:rFonts w:ascii="Arial" w:eastAsia="Times New Roman" w:hAnsi="Arial" w:cs="Arial"/>
                <w:sz w:val="20"/>
                <w:szCs w:val="20"/>
              </w:rPr>
              <w:br/>
            </w:r>
            <w:r>
              <w:rPr>
                <w:rFonts w:ascii="Arial" w:eastAsia="Times New Roman" w:hAnsi="Arial" w:cs="Arial"/>
                <w:sz w:val="20"/>
                <w:szCs w:val="20"/>
              </w:rPr>
              <w:br/>
              <w:t>Welke stoffen kunnen na het verbreken van dergelijke bindingen ontstaan?</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Het is alleen mogelijk dat er aminozuren ontstaan.</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Het is alleen mogelijk dat er dipeptiden ontstaan.</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Het is alleen mogelijk dat er polypeptiden ontstaan.</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Het is mogelijk dat er aminozuren, dipeptiden en polypeptiden ontstaan.</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26</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Tijdens de vertering worden bij zetmeel bindingen verbroken tussen .....</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C- en H-atomen.</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C- en O-atomen.</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H- en O-atomen.</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O- en O-atomen.</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27</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Hieronder staat een deel van de bloedsomloop van een vis schematisch getekend.</w:t>
            </w:r>
            <w:r>
              <w:rPr>
                <w:rFonts w:ascii="Arial" w:eastAsia="Times New Roman" w:hAnsi="Arial" w:cs="Arial"/>
                <w:sz w:val="20"/>
                <w:szCs w:val="20"/>
              </w:rPr>
              <w:br/>
            </w:r>
            <w:r>
              <w:rPr>
                <w:rFonts w:ascii="Arial" w:eastAsia="Times New Roman" w:hAnsi="Arial" w:cs="Arial"/>
                <w:sz w:val="20"/>
                <w:szCs w:val="20"/>
              </w:rPr>
              <w:br/>
              <w:t>Welke organen worden voorgesteld door de cijfers 1 en 2?</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noProof/>
                <w:sz w:val="20"/>
                <w:szCs w:val="20"/>
              </w:rPr>
              <w:drawing>
                <wp:inline distT="0" distB="0" distL="0" distR="0">
                  <wp:extent cx="4762500" cy="1476375"/>
                  <wp:effectExtent l="19050" t="0" r="0" b="0"/>
                  <wp:docPr id="9" name="Afbeelding 9" descr="h:\Documenten Acer Aspire V3-571G - 9-8-2016\Biologie\Toetsen\Wintoets\VWO CE 1977 tijdvak 1\VWO CE 1977 tijdvak 1 - afbeelding vraag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Documenten Acer Aspire V3-571G - 9-8-2016\Biologie\Toetsen\Wintoets\VWO CE 1977 tijdvak 1\VWO CE 1977 tijdvak 1 - afbeelding vraag 27.JPG"/>
                          <pic:cNvPicPr>
                            <a:picLocks noChangeAspect="1" noChangeArrowheads="1"/>
                          </pic:cNvPicPr>
                        </pic:nvPicPr>
                        <pic:blipFill>
                          <a:blip r:link="rId12" cstate="print"/>
                          <a:srcRect/>
                          <a:stretch>
                            <a:fillRect/>
                          </a:stretch>
                        </pic:blipFill>
                        <pic:spPr bwMode="auto">
                          <a:xfrm>
                            <a:off x="0" y="0"/>
                            <a:ext cx="4762500" cy="1476375"/>
                          </a:xfrm>
                          <a:prstGeom prst="rect">
                            <a:avLst/>
                          </a:prstGeom>
                          <a:noFill/>
                          <a:ln w="9525">
                            <a:noFill/>
                            <a:miter lim="800000"/>
                            <a:headEnd/>
                            <a:tailEnd/>
                          </a:ln>
                        </pic:spPr>
                      </pic:pic>
                    </a:graphicData>
                  </a:graphic>
                </wp:inline>
              </w:drawing>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1: lever</w:t>
            </w:r>
            <w:r>
              <w:rPr>
                <w:rFonts w:ascii="Arial" w:eastAsia="Times New Roman" w:hAnsi="Arial" w:cs="Arial"/>
                <w:sz w:val="20"/>
                <w:szCs w:val="20"/>
              </w:rPr>
              <w:br/>
              <w:t>2: darm</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1: darm</w:t>
            </w:r>
            <w:r>
              <w:rPr>
                <w:rFonts w:ascii="Arial" w:eastAsia="Times New Roman" w:hAnsi="Arial" w:cs="Arial"/>
                <w:sz w:val="20"/>
                <w:szCs w:val="20"/>
              </w:rPr>
              <w:br/>
              <w:t>2: lever</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1: nieren</w:t>
            </w:r>
            <w:r>
              <w:rPr>
                <w:rFonts w:ascii="Arial" w:eastAsia="Times New Roman" w:hAnsi="Arial" w:cs="Arial"/>
                <w:sz w:val="20"/>
                <w:szCs w:val="20"/>
              </w:rPr>
              <w:br/>
              <w:t>2: darm</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1: darm</w:t>
            </w:r>
            <w:r>
              <w:rPr>
                <w:rFonts w:ascii="Arial" w:eastAsia="Times New Roman" w:hAnsi="Arial" w:cs="Arial"/>
                <w:sz w:val="20"/>
                <w:szCs w:val="20"/>
              </w:rPr>
              <w:br/>
              <w:t>2: nieren</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28</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Een via de leverader afgevoerd molecuul koolstofdioxide wordt bij de mens door een long uitgescheiden.</w:t>
            </w:r>
            <w:r>
              <w:rPr>
                <w:rFonts w:ascii="Arial" w:eastAsia="Times New Roman" w:hAnsi="Arial" w:cs="Arial"/>
                <w:sz w:val="20"/>
                <w:szCs w:val="20"/>
              </w:rPr>
              <w:br/>
            </w:r>
            <w:r>
              <w:rPr>
                <w:rFonts w:ascii="Arial" w:eastAsia="Times New Roman" w:hAnsi="Arial" w:cs="Arial"/>
                <w:sz w:val="20"/>
                <w:szCs w:val="20"/>
              </w:rPr>
              <w:br/>
              <w:t>Door welke bloedvaten gaat dit molecuul in ieder geval?</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Door een holle ader en een longslagader.</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Door een holle ader en een longader.</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Door een longslagader en de aorta.</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Door een longslagader en een longader.</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29</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De holten in longen en darmkanaal staan in open verbinding met het externe milieu.</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Voor welke holten bij de mens geldt dit eveneens?</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De holte tussen borstvlies en longvlies en de holte tussen buikvlies en darmvlies.</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De holten in galblaas, urineblaas en baarmoeder.</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De holten in hersenen en ruggenmerg.</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De holten in hart en bloedvaten.</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30</w:t>
            </w:r>
          </w:p>
        </w:tc>
        <w:tc>
          <w:tcPr>
            <w:tcW w:w="8700" w:type="dxa"/>
            <w:gridSpan w:val="2"/>
            <w:hideMark/>
          </w:tcPr>
          <w:p w:rsidR="00000000" w:rsidRDefault="00C237FB">
            <w:pPr>
              <w:spacing w:after="240"/>
              <w:rPr>
                <w:rFonts w:ascii="Arial" w:eastAsia="Times New Roman" w:hAnsi="Arial" w:cs="Arial"/>
                <w:sz w:val="20"/>
                <w:szCs w:val="20"/>
              </w:rPr>
            </w:pPr>
            <w:r>
              <w:rPr>
                <w:rFonts w:ascii="Arial" w:eastAsia="Times New Roman" w:hAnsi="Arial" w:cs="Arial"/>
                <w:sz w:val="20"/>
                <w:szCs w:val="20"/>
              </w:rPr>
              <w:t>Bij een proefpersoon wordt extra water aan het bloed toegevoegd.</w:t>
            </w:r>
            <w:r>
              <w:rPr>
                <w:rFonts w:ascii="Arial" w:eastAsia="Times New Roman" w:hAnsi="Arial" w:cs="Arial"/>
                <w:sz w:val="20"/>
                <w:szCs w:val="20"/>
              </w:rPr>
              <w:br/>
            </w:r>
            <w:r>
              <w:rPr>
                <w:rFonts w:ascii="Arial" w:eastAsia="Times New Roman" w:hAnsi="Arial" w:cs="Arial"/>
                <w:sz w:val="20"/>
                <w:szCs w:val="20"/>
              </w:rPr>
              <w:br/>
              <w:t>Welk gevolg zal dit hebben voor de osmotische waarde van de voorurine?</w:t>
            </w:r>
            <w:r>
              <w:rPr>
                <w:rFonts w:ascii="Arial" w:eastAsia="Times New Roman" w:hAnsi="Arial" w:cs="Arial"/>
                <w:sz w:val="20"/>
                <w:szCs w:val="20"/>
              </w:rPr>
              <w:br/>
              <w:t>De osmotische waarde van de voorurine ...(1)....</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Welk gevolg zal dit hebben voor de osmotische waarde van de urine?</w:t>
            </w:r>
            <w:r>
              <w:rPr>
                <w:rFonts w:ascii="Arial" w:eastAsia="Times New Roman" w:hAnsi="Arial" w:cs="Arial"/>
                <w:sz w:val="20"/>
                <w:szCs w:val="20"/>
              </w:rPr>
              <w:br/>
              <w:t>De osmotische waarde van de urine ...(2)....</w:t>
            </w:r>
          </w:p>
          <w:tbl>
            <w:tblPr>
              <w:tblW w:w="8700" w:type="dxa"/>
              <w:tblCellSpacing w:w="0" w:type="dxa"/>
              <w:tblCellMar>
                <w:top w:w="30" w:type="dxa"/>
                <w:left w:w="30" w:type="dxa"/>
                <w:bottom w:w="30" w:type="dxa"/>
                <w:right w:w="30" w:type="dxa"/>
              </w:tblCellMar>
              <w:tblLook w:val="04A0"/>
            </w:tblPr>
            <w:tblGrid>
              <w:gridCol w:w="4093"/>
              <w:gridCol w:w="600"/>
              <w:gridCol w:w="4007"/>
            </w:tblGrid>
            <w:tr w:rsidR="00000000">
              <w:trPr>
                <w:tblCellSpacing w:w="0" w:type="dxa"/>
              </w:trPr>
              <w:tc>
                <w:tcPr>
                  <w:tcW w:w="0" w:type="auto"/>
                  <w:vAlign w:val="center"/>
                  <w:hideMark/>
                </w:tcPr>
                <w:p w:rsidR="00000000" w:rsidRDefault="00C237FB">
                  <w:pPr>
                    <w:rPr>
                      <w:rFonts w:eastAsia="Times New Roman"/>
                    </w:rPr>
                  </w:pPr>
                  <w:r>
                    <w:rPr>
                      <w:rFonts w:ascii="Arial" w:eastAsia="Times New Roman" w:hAnsi="Arial" w:cs="Arial"/>
                      <w:sz w:val="20"/>
                      <w:szCs w:val="20"/>
                    </w:rPr>
                    <w:t>(1) kies uit:</w:t>
                  </w:r>
                </w:p>
              </w:tc>
              <w:tc>
                <w:tcPr>
                  <w:tcW w:w="600" w:type="dxa"/>
                  <w:vAlign w:val="center"/>
                  <w:hideMark/>
                </w:tcPr>
                <w:p w:rsidR="00000000" w:rsidRDefault="00C237FB">
                  <w:pPr>
                    <w:rPr>
                      <w:rFonts w:eastAsia="Times New Roman"/>
                    </w:rPr>
                  </w:pPr>
                </w:p>
              </w:tc>
              <w:tc>
                <w:tcPr>
                  <w:tcW w:w="0" w:type="auto"/>
                  <w:vAlign w:val="center"/>
                  <w:hideMark/>
                </w:tcPr>
                <w:p w:rsidR="00000000" w:rsidRDefault="00C237FB">
                  <w:pPr>
                    <w:rPr>
                      <w:rFonts w:eastAsia="Times New Roman"/>
                    </w:rPr>
                  </w:pPr>
                  <w:r>
                    <w:rPr>
                      <w:rFonts w:ascii="Arial" w:eastAsia="Times New Roman" w:hAnsi="Arial" w:cs="Arial"/>
                      <w:sz w:val="20"/>
                      <w:szCs w:val="20"/>
                    </w:rPr>
                    <w:t>daalt, stijgt</w:t>
                  </w:r>
                </w:p>
              </w:tc>
            </w:tr>
            <w:tr w:rsidR="00000000">
              <w:trPr>
                <w:tblCellSpacing w:w="0" w:type="dxa"/>
              </w:trPr>
              <w:tc>
                <w:tcPr>
                  <w:tcW w:w="0" w:type="auto"/>
                  <w:vAlign w:val="center"/>
                  <w:hideMark/>
                </w:tcPr>
                <w:p w:rsidR="00000000" w:rsidRDefault="00C237FB">
                  <w:pPr>
                    <w:rPr>
                      <w:rFonts w:eastAsia="Times New Roman"/>
                    </w:rPr>
                  </w:pPr>
                  <w:r>
                    <w:rPr>
                      <w:rFonts w:ascii="Arial" w:eastAsia="Times New Roman" w:hAnsi="Arial" w:cs="Arial"/>
                      <w:sz w:val="20"/>
                      <w:szCs w:val="20"/>
                    </w:rPr>
                    <w:t>(2) kies uit:</w:t>
                  </w:r>
                </w:p>
              </w:tc>
              <w:tc>
                <w:tcPr>
                  <w:tcW w:w="600" w:type="dxa"/>
                  <w:vAlign w:val="center"/>
                  <w:hideMark/>
                </w:tcPr>
                <w:p w:rsidR="00000000" w:rsidRDefault="00C237FB">
                  <w:pPr>
                    <w:rPr>
                      <w:rFonts w:eastAsia="Times New Roman"/>
                    </w:rPr>
                  </w:pPr>
                </w:p>
              </w:tc>
              <w:tc>
                <w:tcPr>
                  <w:tcW w:w="0" w:type="auto"/>
                  <w:vAlign w:val="center"/>
                  <w:hideMark/>
                </w:tcPr>
                <w:p w:rsidR="00000000" w:rsidRDefault="00C237FB">
                  <w:pPr>
                    <w:rPr>
                      <w:rFonts w:eastAsia="Times New Roman"/>
                    </w:rPr>
                  </w:pPr>
                  <w:r>
                    <w:rPr>
                      <w:rFonts w:ascii="Arial" w:eastAsia="Times New Roman" w:hAnsi="Arial" w:cs="Arial"/>
                      <w:sz w:val="20"/>
                      <w:szCs w:val="20"/>
                    </w:rPr>
                    <w:t>daalt, stijgt</w:t>
                  </w:r>
                </w:p>
              </w:tc>
            </w:tr>
          </w:tbl>
          <w:p w:rsidR="00000000" w:rsidRDefault="00C237FB">
            <w:pPr>
              <w:rPr>
                <w:rFonts w:eastAsia="Times New Roman"/>
              </w:rPr>
            </w:pP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31</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Hoe kunnen sommige woestijndieren wekenlang zonder te drinken de hoeveelheid water waarover ze beschikken vergroten ten behoeve van de uitscheiding van zouten en stofwisselingsproducten?</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Door aërobe dissimilatie.</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Door anaërobe dissimilatie.</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Door omzetting van glucose in glycogeen.</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Door omzetting van glycogeen in glucose.</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32</w:t>
            </w:r>
          </w:p>
        </w:tc>
        <w:tc>
          <w:tcPr>
            <w:tcW w:w="8700" w:type="dxa"/>
            <w:gridSpan w:val="2"/>
            <w:hideMark/>
          </w:tcPr>
          <w:p w:rsidR="00000000" w:rsidRDefault="00C237FB">
            <w:pPr>
              <w:spacing w:after="240"/>
              <w:rPr>
                <w:rFonts w:ascii="Arial" w:eastAsia="Times New Roman" w:hAnsi="Arial" w:cs="Arial"/>
                <w:sz w:val="20"/>
                <w:szCs w:val="20"/>
              </w:rPr>
            </w:pPr>
            <w:r>
              <w:rPr>
                <w:rFonts w:ascii="Arial" w:eastAsia="Times New Roman" w:hAnsi="Arial" w:cs="Arial"/>
                <w:sz w:val="20"/>
                <w:szCs w:val="20"/>
              </w:rPr>
              <w:t>Waar in de nieren vindt de vorming van urine uit voorurine plaats? ...(1)....</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Waardoor wordt de benodigde energie voor de vorming van urine uit voorurine geleverd? ...(2)....</w:t>
            </w:r>
          </w:p>
          <w:tbl>
            <w:tblPr>
              <w:tblW w:w="8700" w:type="dxa"/>
              <w:tblCellSpacing w:w="0" w:type="dxa"/>
              <w:tblCellMar>
                <w:top w:w="30" w:type="dxa"/>
                <w:left w:w="30" w:type="dxa"/>
                <w:bottom w:w="30" w:type="dxa"/>
                <w:right w:w="30" w:type="dxa"/>
              </w:tblCellMar>
              <w:tblLook w:val="04A0"/>
            </w:tblPr>
            <w:tblGrid>
              <w:gridCol w:w="1225"/>
              <w:gridCol w:w="600"/>
              <w:gridCol w:w="6875"/>
            </w:tblGrid>
            <w:tr w:rsidR="00000000">
              <w:trPr>
                <w:tblCellSpacing w:w="0" w:type="dxa"/>
              </w:trPr>
              <w:tc>
                <w:tcPr>
                  <w:tcW w:w="0" w:type="auto"/>
                  <w:vAlign w:val="center"/>
                  <w:hideMark/>
                </w:tcPr>
                <w:p w:rsidR="00000000" w:rsidRDefault="00C237FB">
                  <w:pPr>
                    <w:rPr>
                      <w:rFonts w:eastAsia="Times New Roman"/>
                    </w:rPr>
                  </w:pPr>
                  <w:r>
                    <w:rPr>
                      <w:rFonts w:ascii="Arial" w:eastAsia="Times New Roman" w:hAnsi="Arial" w:cs="Arial"/>
                      <w:sz w:val="20"/>
                      <w:szCs w:val="20"/>
                    </w:rPr>
                    <w:t>(1) kies uit:</w:t>
                  </w:r>
                </w:p>
              </w:tc>
              <w:tc>
                <w:tcPr>
                  <w:tcW w:w="600" w:type="dxa"/>
                  <w:vAlign w:val="center"/>
                  <w:hideMark/>
                </w:tcPr>
                <w:p w:rsidR="00000000" w:rsidRDefault="00C237FB">
                  <w:pPr>
                    <w:rPr>
                      <w:rFonts w:eastAsia="Times New Roman"/>
                    </w:rPr>
                  </w:pPr>
                </w:p>
              </w:tc>
              <w:tc>
                <w:tcPr>
                  <w:tcW w:w="0" w:type="auto"/>
                  <w:vAlign w:val="center"/>
                  <w:hideMark/>
                </w:tcPr>
                <w:p w:rsidR="00000000" w:rsidRDefault="00C237FB">
                  <w:pPr>
                    <w:rPr>
                      <w:rFonts w:eastAsia="Times New Roman"/>
                    </w:rPr>
                  </w:pPr>
                  <w:r>
                    <w:rPr>
                      <w:rFonts w:ascii="Arial" w:eastAsia="Times New Roman" w:hAnsi="Arial" w:cs="Arial"/>
                      <w:sz w:val="20"/>
                      <w:szCs w:val="20"/>
                    </w:rPr>
                    <w:t>In nierkanaaltjes, In nierkapsels</w:t>
                  </w:r>
                </w:p>
              </w:tc>
            </w:tr>
            <w:tr w:rsidR="00000000">
              <w:trPr>
                <w:tblCellSpacing w:w="0" w:type="dxa"/>
              </w:trPr>
              <w:tc>
                <w:tcPr>
                  <w:tcW w:w="0" w:type="auto"/>
                  <w:vAlign w:val="center"/>
                  <w:hideMark/>
                </w:tcPr>
                <w:p w:rsidR="00000000" w:rsidRDefault="00C237FB">
                  <w:pPr>
                    <w:rPr>
                      <w:rFonts w:eastAsia="Times New Roman"/>
                    </w:rPr>
                  </w:pPr>
                  <w:r>
                    <w:rPr>
                      <w:rFonts w:ascii="Arial" w:eastAsia="Times New Roman" w:hAnsi="Arial" w:cs="Arial"/>
                      <w:sz w:val="20"/>
                      <w:szCs w:val="20"/>
                    </w:rPr>
                    <w:t>(2) kies uit:</w:t>
                  </w:r>
                </w:p>
              </w:tc>
              <w:tc>
                <w:tcPr>
                  <w:tcW w:w="600" w:type="dxa"/>
                  <w:vAlign w:val="center"/>
                  <w:hideMark/>
                </w:tcPr>
                <w:p w:rsidR="00000000" w:rsidRDefault="00C237FB">
                  <w:pPr>
                    <w:rPr>
                      <w:rFonts w:eastAsia="Times New Roman"/>
                    </w:rPr>
                  </w:pPr>
                </w:p>
              </w:tc>
              <w:tc>
                <w:tcPr>
                  <w:tcW w:w="0" w:type="auto"/>
                  <w:vAlign w:val="center"/>
                  <w:hideMark/>
                </w:tcPr>
                <w:p w:rsidR="00000000" w:rsidRDefault="00C237FB">
                  <w:pPr>
                    <w:rPr>
                      <w:rFonts w:eastAsia="Times New Roman"/>
                    </w:rPr>
                  </w:pPr>
                  <w:r>
                    <w:rPr>
                      <w:rFonts w:ascii="Arial" w:eastAsia="Times New Roman" w:hAnsi="Arial" w:cs="Arial"/>
                      <w:sz w:val="20"/>
                      <w:szCs w:val="20"/>
                    </w:rPr>
                    <w:t>Dissimilatie van glucose in de cellen van de nieren, De bloeddruk</w:t>
                  </w:r>
                </w:p>
              </w:tc>
            </w:tr>
          </w:tbl>
          <w:p w:rsidR="00000000" w:rsidRDefault="00C237FB">
            <w:pPr>
              <w:rPr>
                <w:rFonts w:eastAsia="Times New Roman"/>
              </w:rPr>
            </w:pP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33</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In een bepaald spierweefsel heersen de volgende omstandigheden:</w:t>
            </w:r>
            <w:r>
              <w:rPr>
                <w:rFonts w:ascii="Arial" w:eastAsia="Times New Roman" w:hAnsi="Arial" w:cs="Arial"/>
                <w:sz w:val="20"/>
                <w:szCs w:val="20"/>
              </w:rPr>
              <w:br/>
            </w:r>
            <w:r>
              <w:rPr>
                <w:rFonts w:ascii="Wingdings" w:eastAsia="Times New Roman" w:hAnsi="Wingdings" w:cs="Arial"/>
                <w:sz w:val="20"/>
                <w:szCs w:val="20"/>
              </w:rPr>
              <w:t></w:t>
            </w:r>
            <w:r>
              <w:rPr>
                <w:rFonts w:ascii="Arial" w:eastAsia="Times New Roman" w:hAnsi="Arial" w:cs="Arial"/>
                <w:sz w:val="20"/>
                <w:szCs w:val="20"/>
              </w:rPr>
              <w:t xml:space="preserve"> bij rust: pO</w:t>
            </w:r>
            <w:r>
              <w:rPr>
                <w:rFonts w:ascii="Arial" w:eastAsia="Times New Roman" w:hAnsi="Arial" w:cs="Arial"/>
                <w:sz w:val="20"/>
                <w:szCs w:val="20"/>
                <w:vertAlign w:val="subscript"/>
              </w:rPr>
              <w:t>2</w:t>
            </w:r>
            <w:r>
              <w:rPr>
                <w:rFonts w:ascii="Arial" w:eastAsia="Times New Roman" w:hAnsi="Arial" w:cs="Arial"/>
                <w:sz w:val="20"/>
                <w:szCs w:val="20"/>
              </w:rPr>
              <w:t xml:space="preserve"> = 40 mm Hg en pCO</w:t>
            </w:r>
            <w:r>
              <w:rPr>
                <w:rFonts w:ascii="Arial" w:eastAsia="Times New Roman" w:hAnsi="Arial" w:cs="Arial"/>
                <w:sz w:val="20"/>
                <w:szCs w:val="20"/>
                <w:vertAlign w:val="subscript"/>
              </w:rPr>
              <w:t>2</w:t>
            </w:r>
            <w:r>
              <w:rPr>
                <w:rFonts w:ascii="Arial" w:eastAsia="Times New Roman" w:hAnsi="Arial" w:cs="Arial"/>
                <w:sz w:val="20"/>
                <w:szCs w:val="20"/>
              </w:rPr>
              <w:t xml:space="preserve"> = 60 mm Hg;</w:t>
            </w:r>
            <w:r>
              <w:rPr>
                <w:rFonts w:ascii="Arial" w:eastAsia="Times New Roman" w:hAnsi="Arial" w:cs="Arial"/>
                <w:sz w:val="20"/>
                <w:szCs w:val="20"/>
              </w:rPr>
              <w:br/>
            </w:r>
            <w:r>
              <w:rPr>
                <w:rFonts w:ascii="Wingdings" w:eastAsia="Times New Roman" w:hAnsi="Wingdings" w:cs="Arial"/>
                <w:sz w:val="20"/>
                <w:szCs w:val="20"/>
              </w:rPr>
              <w:t></w:t>
            </w:r>
            <w:r>
              <w:rPr>
                <w:rFonts w:ascii="Arial" w:eastAsia="Times New Roman" w:hAnsi="Arial" w:cs="Arial"/>
                <w:sz w:val="20"/>
                <w:szCs w:val="20"/>
              </w:rPr>
              <w:t xml:space="preserve"> bij arbeid: pO</w:t>
            </w:r>
            <w:r>
              <w:rPr>
                <w:rFonts w:ascii="Arial" w:eastAsia="Times New Roman" w:hAnsi="Arial" w:cs="Arial"/>
                <w:sz w:val="20"/>
                <w:szCs w:val="20"/>
                <w:vertAlign w:val="subscript"/>
              </w:rPr>
              <w:t>2</w:t>
            </w:r>
            <w:r>
              <w:rPr>
                <w:rFonts w:ascii="Arial" w:eastAsia="Times New Roman" w:hAnsi="Arial" w:cs="Arial"/>
                <w:sz w:val="20"/>
                <w:szCs w:val="20"/>
              </w:rPr>
              <w:t xml:space="preserve"> = 20 mm Hg en pCO</w:t>
            </w:r>
            <w:r>
              <w:rPr>
                <w:rFonts w:ascii="Arial" w:eastAsia="Times New Roman" w:hAnsi="Arial" w:cs="Arial"/>
                <w:sz w:val="20"/>
                <w:szCs w:val="20"/>
                <w:vertAlign w:val="subscript"/>
              </w:rPr>
              <w:t>2</w:t>
            </w:r>
            <w:r>
              <w:rPr>
                <w:rFonts w:ascii="Arial" w:eastAsia="Times New Roman" w:hAnsi="Arial" w:cs="Arial"/>
                <w:sz w:val="20"/>
                <w:szCs w:val="20"/>
              </w:rPr>
              <w:t xml:space="preserve"> = 80 mm Hg.</w:t>
            </w:r>
            <w:r>
              <w:rPr>
                <w:rFonts w:ascii="Arial" w:eastAsia="Times New Roman" w:hAnsi="Arial" w:cs="Arial"/>
                <w:sz w:val="20"/>
                <w:szCs w:val="20"/>
              </w:rPr>
              <w:br/>
              <w:t>In de haarvaten die deze spier van bloed voorzien geldt in het begin van het haarvatennet:</w:t>
            </w:r>
            <w:r>
              <w:rPr>
                <w:rFonts w:ascii="Arial" w:eastAsia="Times New Roman" w:hAnsi="Arial" w:cs="Arial"/>
                <w:sz w:val="20"/>
                <w:szCs w:val="20"/>
              </w:rPr>
              <w:br/>
            </w:r>
            <w:r>
              <w:rPr>
                <w:rFonts w:ascii="Wingdings" w:eastAsia="Times New Roman" w:hAnsi="Wingdings" w:cs="Arial"/>
                <w:sz w:val="20"/>
                <w:szCs w:val="20"/>
              </w:rPr>
              <w:t></w:t>
            </w:r>
            <w:r>
              <w:rPr>
                <w:rFonts w:ascii="Arial" w:eastAsia="Times New Roman" w:hAnsi="Arial" w:cs="Arial"/>
                <w:sz w:val="20"/>
                <w:szCs w:val="20"/>
              </w:rPr>
              <w:t xml:space="preserve"> pO</w:t>
            </w:r>
            <w:r>
              <w:rPr>
                <w:rFonts w:ascii="Arial" w:eastAsia="Times New Roman" w:hAnsi="Arial" w:cs="Arial"/>
                <w:sz w:val="20"/>
                <w:szCs w:val="20"/>
                <w:vertAlign w:val="subscript"/>
              </w:rPr>
              <w:t>2</w:t>
            </w:r>
            <w:r>
              <w:rPr>
                <w:rFonts w:ascii="Arial" w:eastAsia="Times New Roman" w:hAnsi="Arial" w:cs="Arial"/>
                <w:sz w:val="20"/>
                <w:szCs w:val="20"/>
              </w:rPr>
              <w:t xml:space="preserve"> = 100 mm Hg en pCO</w:t>
            </w:r>
            <w:r>
              <w:rPr>
                <w:rFonts w:ascii="Arial" w:eastAsia="Times New Roman" w:hAnsi="Arial" w:cs="Arial"/>
                <w:sz w:val="20"/>
                <w:szCs w:val="20"/>
                <w:vertAlign w:val="subscript"/>
              </w:rPr>
              <w:t>2</w:t>
            </w:r>
            <w:r>
              <w:rPr>
                <w:rFonts w:ascii="Arial" w:eastAsia="Times New Roman" w:hAnsi="Arial" w:cs="Arial"/>
                <w:sz w:val="20"/>
                <w:szCs w:val="20"/>
              </w:rPr>
              <w:t xml:space="preserve"> = 40 mm Hg.</w:t>
            </w:r>
            <w:r>
              <w:rPr>
                <w:rFonts w:ascii="Arial" w:eastAsia="Times New Roman" w:hAnsi="Arial" w:cs="Arial"/>
                <w:sz w:val="20"/>
                <w:szCs w:val="20"/>
              </w:rPr>
              <w:br/>
            </w:r>
            <w:r>
              <w:rPr>
                <w:rFonts w:ascii="Arial" w:eastAsia="Times New Roman" w:hAnsi="Arial" w:cs="Arial"/>
                <w:sz w:val="20"/>
                <w:szCs w:val="20"/>
              </w:rPr>
              <w:br/>
              <w:t>Leid uit onderstaande curven af hoeveel ml zuurstof er per 100 ml bloed wordt afgegeven aan bovengenoemd spierweefsel bij rust en bij arbeid.</w:t>
            </w:r>
            <w:r>
              <w:rPr>
                <w:rFonts w:ascii="Arial" w:eastAsia="Times New Roman" w:hAnsi="Arial" w:cs="Arial"/>
                <w:sz w:val="20"/>
                <w:szCs w:val="20"/>
              </w:rPr>
              <w:br/>
            </w:r>
            <w:r>
              <w:rPr>
                <w:rFonts w:ascii="Arial" w:eastAsia="Times New Roman" w:hAnsi="Arial" w:cs="Arial"/>
                <w:sz w:val="20"/>
                <w:szCs w:val="20"/>
              </w:rPr>
              <w:br/>
              <w:t>Lijn P geldt bij pCO</w:t>
            </w:r>
            <w:r>
              <w:rPr>
                <w:rFonts w:ascii="Arial" w:eastAsia="Times New Roman" w:hAnsi="Arial" w:cs="Arial"/>
                <w:sz w:val="20"/>
                <w:szCs w:val="20"/>
                <w:vertAlign w:val="subscript"/>
              </w:rPr>
              <w:t>2</w:t>
            </w:r>
            <w:r>
              <w:rPr>
                <w:rFonts w:ascii="Arial" w:eastAsia="Times New Roman" w:hAnsi="Arial" w:cs="Arial"/>
                <w:sz w:val="20"/>
                <w:szCs w:val="20"/>
              </w:rPr>
              <w:t xml:space="preserve"> = 40 mm Hg.</w:t>
            </w:r>
            <w:r>
              <w:rPr>
                <w:rFonts w:ascii="Arial" w:eastAsia="Times New Roman" w:hAnsi="Arial" w:cs="Arial"/>
                <w:sz w:val="20"/>
                <w:szCs w:val="20"/>
              </w:rPr>
              <w:br/>
              <w:t>Lijn Q geldt bij pCO</w:t>
            </w:r>
            <w:r>
              <w:rPr>
                <w:rFonts w:ascii="Arial" w:eastAsia="Times New Roman" w:hAnsi="Arial" w:cs="Arial"/>
                <w:sz w:val="20"/>
                <w:szCs w:val="20"/>
                <w:vertAlign w:val="subscript"/>
              </w:rPr>
              <w:t>2</w:t>
            </w:r>
            <w:r>
              <w:rPr>
                <w:rFonts w:ascii="Arial" w:eastAsia="Times New Roman" w:hAnsi="Arial" w:cs="Arial"/>
                <w:sz w:val="20"/>
                <w:szCs w:val="20"/>
              </w:rPr>
              <w:t xml:space="preserve"> = 60 mm Hg.</w:t>
            </w:r>
            <w:r>
              <w:rPr>
                <w:rFonts w:ascii="Arial" w:eastAsia="Times New Roman" w:hAnsi="Arial" w:cs="Arial"/>
                <w:sz w:val="20"/>
                <w:szCs w:val="20"/>
              </w:rPr>
              <w:br/>
            </w:r>
            <w:r>
              <w:rPr>
                <w:rFonts w:ascii="Arial" w:eastAsia="Times New Roman" w:hAnsi="Arial" w:cs="Arial"/>
                <w:sz w:val="20"/>
                <w:szCs w:val="20"/>
              </w:rPr>
              <w:t>Lijn R geldt bij pCO</w:t>
            </w:r>
            <w:r>
              <w:rPr>
                <w:rFonts w:ascii="Arial" w:eastAsia="Times New Roman" w:hAnsi="Arial" w:cs="Arial"/>
                <w:sz w:val="20"/>
                <w:szCs w:val="20"/>
                <w:vertAlign w:val="subscript"/>
              </w:rPr>
              <w:t>2</w:t>
            </w:r>
            <w:r>
              <w:rPr>
                <w:rFonts w:ascii="Arial" w:eastAsia="Times New Roman" w:hAnsi="Arial" w:cs="Arial"/>
                <w:sz w:val="20"/>
                <w:szCs w:val="20"/>
              </w:rPr>
              <w:t xml:space="preserve"> = 80 mm Hg.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noProof/>
                <w:sz w:val="20"/>
                <w:szCs w:val="20"/>
              </w:rPr>
              <w:drawing>
                <wp:inline distT="0" distB="0" distL="0" distR="0">
                  <wp:extent cx="4352925" cy="4229100"/>
                  <wp:effectExtent l="19050" t="0" r="9525" b="0"/>
                  <wp:docPr id="10" name="Afbeelding 10" descr="h:\Documenten Acer Aspire V3-571G - 9-8-2016\Biologie\Toetsen\Wintoets\VWO CE 1977 tijdvak 1\VWO CE 1977 tijdvak 1 - afbeelding vraag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Documenten Acer Aspire V3-571G - 9-8-2016\Biologie\Toetsen\Wintoets\VWO CE 1977 tijdvak 1\VWO CE 1977 tijdvak 1 - afbeelding vraag 33.JPG"/>
                          <pic:cNvPicPr>
                            <a:picLocks noChangeAspect="1" noChangeArrowheads="1"/>
                          </pic:cNvPicPr>
                        </pic:nvPicPr>
                        <pic:blipFill>
                          <a:blip r:link="rId13" cstate="print"/>
                          <a:srcRect/>
                          <a:stretch>
                            <a:fillRect/>
                          </a:stretch>
                        </pic:blipFill>
                        <pic:spPr bwMode="auto">
                          <a:xfrm>
                            <a:off x="0" y="0"/>
                            <a:ext cx="4352925" cy="4229100"/>
                          </a:xfrm>
                          <a:prstGeom prst="rect">
                            <a:avLst/>
                          </a:prstGeom>
                          <a:noFill/>
                          <a:ln w="9525">
                            <a:noFill/>
                            <a:miter lim="800000"/>
                            <a:headEnd/>
                            <a:tailEnd/>
                          </a:ln>
                        </pic:spPr>
                      </pic:pic>
                    </a:graphicData>
                  </a:graphic>
                </wp:inline>
              </w:drawing>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Bij rust: 4 ml.</w:t>
            </w:r>
            <w:r>
              <w:rPr>
                <w:rFonts w:ascii="Arial" w:eastAsia="Times New Roman" w:hAnsi="Arial" w:cs="Arial"/>
                <w:sz w:val="20"/>
                <w:szCs w:val="20"/>
              </w:rPr>
              <w:br/>
              <w:t>Bij arbeid: 14 ml.</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Bij rust: 16 ml.</w:t>
            </w:r>
            <w:r>
              <w:rPr>
                <w:rFonts w:ascii="Arial" w:eastAsia="Times New Roman" w:hAnsi="Arial" w:cs="Arial"/>
                <w:sz w:val="20"/>
                <w:szCs w:val="20"/>
              </w:rPr>
              <w:br/>
              <w:t>Bij arbeid: 6 ml.</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Bij rust: 6 ml.</w:t>
            </w:r>
            <w:r>
              <w:rPr>
                <w:rFonts w:ascii="Arial" w:eastAsia="Times New Roman" w:hAnsi="Arial" w:cs="Arial"/>
                <w:sz w:val="20"/>
                <w:szCs w:val="20"/>
              </w:rPr>
              <w:br/>
              <w:t>Bij arbeid: 13 ml.</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Bij rust: 5 ml.</w:t>
            </w:r>
            <w:r>
              <w:rPr>
                <w:rFonts w:ascii="Arial" w:eastAsia="Times New Roman" w:hAnsi="Arial" w:cs="Arial"/>
                <w:sz w:val="20"/>
                <w:szCs w:val="20"/>
              </w:rPr>
              <w:br/>
              <w:t>Bij arbeid: 15 ml.</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34</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Bij een buitentemperatuur van 30°C ondervindt men meer last van de warmte wanneer de lucht vochtig is, dan wanneer de lucht droog is.</w:t>
            </w:r>
            <w:r>
              <w:rPr>
                <w:rFonts w:ascii="Arial" w:eastAsia="Times New Roman" w:hAnsi="Arial" w:cs="Arial"/>
                <w:sz w:val="20"/>
                <w:szCs w:val="20"/>
              </w:rPr>
              <w:br/>
            </w:r>
            <w:r>
              <w:rPr>
                <w:rFonts w:ascii="Arial" w:eastAsia="Times New Roman" w:hAnsi="Arial" w:cs="Arial"/>
                <w:sz w:val="20"/>
                <w:szCs w:val="20"/>
              </w:rPr>
              <w:br/>
              <w:t>De verklaring hiervoor is dat in vochtige lucht .....</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de huidporiën zich sluiten.</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de warmtezintuigjes in de huid sterker door de warme lucht geprikkeld worden.</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het transpireren minder effect oplevert.</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de activiteit van de zweetklieren vermindert.</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35</w:t>
            </w:r>
          </w:p>
        </w:tc>
        <w:tc>
          <w:tcPr>
            <w:tcW w:w="8700" w:type="dxa"/>
            <w:gridSpan w:val="2"/>
            <w:hideMark/>
          </w:tcPr>
          <w:p w:rsidR="00000000" w:rsidRDefault="00C237FB">
            <w:pPr>
              <w:spacing w:after="240"/>
              <w:rPr>
                <w:rFonts w:ascii="Arial" w:eastAsia="Times New Roman" w:hAnsi="Arial" w:cs="Arial"/>
                <w:sz w:val="20"/>
                <w:szCs w:val="20"/>
              </w:rPr>
            </w:pPr>
            <w:r>
              <w:rPr>
                <w:rFonts w:ascii="Arial" w:eastAsia="Times New Roman" w:hAnsi="Arial" w:cs="Arial"/>
                <w:sz w:val="20"/>
                <w:szCs w:val="20"/>
              </w:rPr>
              <w:t>Bij een konijn wordt om de drie dagen telkens een kleine hoeveelheid schapebloed ingespoten. Na enkele weken wordt een druppel schapebloed gemengd met een druppel serum van dit konijn (test 1). Ook wordt een druppel bloed van dit konijn gemengd met een dru</w:t>
            </w:r>
            <w:r>
              <w:rPr>
                <w:rFonts w:ascii="Arial" w:eastAsia="Times New Roman" w:hAnsi="Arial" w:cs="Arial"/>
                <w:sz w:val="20"/>
                <w:szCs w:val="20"/>
              </w:rPr>
              <w:t>ppel serum van het schaap (test 2).</w:t>
            </w:r>
            <w:r>
              <w:rPr>
                <w:rFonts w:ascii="Arial" w:eastAsia="Times New Roman" w:hAnsi="Arial" w:cs="Arial"/>
                <w:sz w:val="20"/>
                <w:szCs w:val="20"/>
              </w:rPr>
              <w:br/>
            </w:r>
            <w:r>
              <w:rPr>
                <w:rFonts w:ascii="Arial" w:eastAsia="Times New Roman" w:hAnsi="Arial" w:cs="Arial"/>
                <w:sz w:val="20"/>
                <w:szCs w:val="20"/>
              </w:rPr>
              <w:br/>
              <w:t>Zal er bij test 1 klontering van rode bloedcellen optreden? ...(1)...</w:t>
            </w:r>
            <w:r>
              <w:rPr>
                <w:rFonts w:ascii="Arial" w:eastAsia="Times New Roman" w:hAnsi="Arial" w:cs="Arial"/>
                <w:sz w:val="20"/>
                <w:szCs w:val="20"/>
              </w:rPr>
              <w:br/>
              <w:t>Zal er bij test 2 klontering van rode bloedcellen optreden? ...(2)...</w:t>
            </w:r>
          </w:p>
          <w:tbl>
            <w:tblPr>
              <w:tblW w:w="8700" w:type="dxa"/>
              <w:tblCellSpacing w:w="0" w:type="dxa"/>
              <w:tblCellMar>
                <w:top w:w="30" w:type="dxa"/>
                <w:left w:w="30" w:type="dxa"/>
                <w:bottom w:w="30" w:type="dxa"/>
                <w:right w:w="30" w:type="dxa"/>
              </w:tblCellMar>
              <w:tblLook w:val="04A0"/>
            </w:tblPr>
            <w:tblGrid>
              <w:gridCol w:w="2443"/>
              <w:gridCol w:w="600"/>
              <w:gridCol w:w="5657"/>
            </w:tblGrid>
            <w:tr w:rsidR="00000000">
              <w:trPr>
                <w:tblCellSpacing w:w="0" w:type="dxa"/>
              </w:trPr>
              <w:tc>
                <w:tcPr>
                  <w:tcW w:w="0" w:type="auto"/>
                  <w:vAlign w:val="center"/>
                  <w:hideMark/>
                </w:tcPr>
                <w:p w:rsidR="00000000" w:rsidRDefault="00C237FB">
                  <w:pPr>
                    <w:rPr>
                      <w:rFonts w:eastAsia="Times New Roman"/>
                    </w:rPr>
                  </w:pPr>
                  <w:r>
                    <w:rPr>
                      <w:rFonts w:ascii="Arial" w:eastAsia="Times New Roman" w:hAnsi="Arial" w:cs="Arial"/>
                      <w:sz w:val="20"/>
                      <w:szCs w:val="20"/>
                    </w:rPr>
                    <w:t>(1) kies uit:</w:t>
                  </w:r>
                </w:p>
              </w:tc>
              <w:tc>
                <w:tcPr>
                  <w:tcW w:w="600" w:type="dxa"/>
                  <w:vAlign w:val="center"/>
                  <w:hideMark/>
                </w:tcPr>
                <w:p w:rsidR="00000000" w:rsidRDefault="00C237FB">
                  <w:pPr>
                    <w:rPr>
                      <w:rFonts w:eastAsia="Times New Roman"/>
                    </w:rPr>
                  </w:pPr>
                </w:p>
              </w:tc>
              <w:tc>
                <w:tcPr>
                  <w:tcW w:w="0" w:type="auto"/>
                  <w:vAlign w:val="center"/>
                  <w:hideMark/>
                </w:tcPr>
                <w:p w:rsidR="00000000" w:rsidRDefault="00C237FB">
                  <w:pPr>
                    <w:rPr>
                      <w:rFonts w:eastAsia="Times New Roman"/>
                    </w:rPr>
                  </w:pPr>
                  <w:r>
                    <w:rPr>
                      <w:rFonts w:ascii="Arial" w:eastAsia="Times New Roman" w:hAnsi="Arial" w:cs="Arial"/>
                      <w:sz w:val="20"/>
                      <w:szCs w:val="20"/>
                    </w:rPr>
                    <w:t>klontering, geen klontering</w:t>
                  </w:r>
                </w:p>
              </w:tc>
            </w:tr>
            <w:tr w:rsidR="00000000">
              <w:trPr>
                <w:tblCellSpacing w:w="0" w:type="dxa"/>
              </w:trPr>
              <w:tc>
                <w:tcPr>
                  <w:tcW w:w="0" w:type="auto"/>
                  <w:vAlign w:val="center"/>
                  <w:hideMark/>
                </w:tcPr>
                <w:p w:rsidR="00000000" w:rsidRDefault="00C237FB">
                  <w:pPr>
                    <w:rPr>
                      <w:rFonts w:eastAsia="Times New Roman"/>
                    </w:rPr>
                  </w:pPr>
                  <w:r>
                    <w:rPr>
                      <w:rFonts w:ascii="Arial" w:eastAsia="Times New Roman" w:hAnsi="Arial" w:cs="Arial"/>
                      <w:sz w:val="20"/>
                      <w:szCs w:val="20"/>
                    </w:rPr>
                    <w:t>(2) kies uit:</w:t>
                  </w:r>
                </w:p>
              </w:tc>
              <w:tc>
                <w:tcPr>
                  <w:tcW w:w="600" w:type="dxa"/>
                  <w:vAlign w:val="center"/>
                  <w:hideMark/>
                </w:tcPr>
                <w:p w:rsidR="00000000" w:rsidRDefault="00C237FB">
                  <w:pPr>
                    <w:rPr>
                      <w:rFonts w:eastAsia="Times New Roman"/>
                    </w:rPr>
                  </w:pPr>
                </w:p>
              </w:tc>
              <w:tc>
                <w:tcPr>
                  <w:tcW w:w="0" w:type="auto"/>
                  <w:vAlign w:val="center"/>
                  <w:hideMark/>
                </w:tcPr>
                <w:p w:rsidR="00000000" w:rsidRDefault="00C237FB">
                  <w:pPr>
                    <w:rPr>
                      <w:rFonts w:eastAsia="Times New Roman"/>
                    </w:rPr>
                  </w:pPr>
                  <w:r>
                    <w:rPr>
                      <w:rFonts w:ascii="Arial" w:eastAsia="Times New Roman" w:hAnsi="Arial" w:cs="Arial"/>
                      <w:sz w:val="20"/>
                      <w:szCs w:val="20"/>
                    </w:rPr>
                    <w:t>geen klontering, klontering</w:t>
                  </w:r>
                </w:p>
              </w:tc>
            </w:tr>
          </w:tbl>
          <w:p w:rsidR="00000000" w:rsidRDefault="00C237FB">
            <w:pPr>
              <w:rPr>
                <w:rFonts w:eastAsia="Times New Roman"/>
              </w:rPr>
            </w:pP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36</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Tijdens de gastrulatie bij een embryo van een amfibie ontstaat .....</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de klievingsholte.</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de lichaamsholte.</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de neurale buis.</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de oerdarm.</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37</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Een onderzoeker wil iets weten omtrent de ontstaanswijze van het netvlies. Hij heeft hiervoor de beschikking over vier publicaties. De titels hiervan luiden:</w:t>
            </w:r>
            <w:r>
              <w:rPr>
                <w:rFonts w:ascii="Arial" w:eastAsia="Times New Roman" w:hAnsi="Arial" w:cs="Arial"/>
                <w:sz w:val="20"/>
                <w:szCs w:val="20"/>
              </w:rPr>
              <w:br/>
            </w:r>
            <w:r>
              <w:rPr>
                <w:rFonts w:ascii="Wingdings" w:eastAsia="Times New Roman" w:hAnsi="Wingdings" w:cs="Arial"/>
                <w:sz w:val="20"/>
                <w:szCs w:val="20"/>
              </w:rPr>
              <w:t></w:t>
            </w:r>
            <w:r>
              <w:rPr>
                <w:rFonts w:ascii="Arial" w:eastAsia="Times New Roman" w:hAnsi="Arial" w:cs="Arial"/>
                <w:sz w:val="20"/>
                <w:szCs w:val="20"/>
              </w:rPr>
              <w:t xml:space="preserve"> publicatie 1: de bouw en functie van het oog;</w:t>
            </w:r>
            <w:r>
              <w:rPr>
                <w:rFonts w:ascii="Arial" w:eastAsia="Times New Roman" w:hAnsi="Arial" w:cs="Arial"/>
                <w:sz w:val="20"/>
                <w:szCs w:val="20"/>
              </w:rPr>
              <w:br/>
            </w:r>
            <w:r>
              <w:rPr>
                <w:rFonts w:ascii="Wingdings" w:eastAsia="Times New Roman" w:hAnsi="Wingdings" w:cs="Arial"/>
                <w:sz w:val="20"/>
                <w:szCs w:val="20"/>
              </w:rPr>
              <w:t></w:t>
            </w:r>
            <w:r>
              <w:rPr>
                <w:rFonts w:ascii="Arial" w:eastAsia="Times New Roman" w:hAnsi="Arial" w:cs="Arial"/>
                <w:sz w:val="20"/>
                <w:szCs w:val="20"/>
              </w:rPr>
              <w:t xml:space="preserve"> publicatie 2: uit het entoderm ontstane organen;</w:t>
            </w:r>
            <w:r>
              <w:rPr>
                <w:rFonts w:ascii="Arial" w:eastAsia="Times New Roman" w:hAnsi="Arial" w:cs="Arial"/>
                <w:sz w:val="20"/>
                <w:szCs w:val="20"/>
              </w:rPr>
              <w:br/>
            </w:r>
            <w:r>
              <w:rPr>
                <w:rFonts w:ascii="Wingdings" w:eastAsia="Times New Roman" w:hAnsi="Wingdings" w:cs="Arial"/>
                <w:sz w:val="20"/>
                <w:szCs w:val="20"/>
              </w:rPr>
              <w:t></w:t>
            </w:r>
            <w:r>
              <w:rPr>
                <w:rFonts w:ascii="Arial" w:eastAsia="Times New Roman" w:hAnsi="Arial" w:cs="Arial"/>
                <w:sz w:val="20"/>
                <w:szCs w:val="20"/>
              </w:rPr>
              <w:t xml:space="preserve"> publicatie 3: uit het ectoderm ontstane organen;</w:t>
            </w:r>
            <w:r>
              <w:rPr>
                <w:rFonts w:ascii="Arial" w:eastAsia="Times New Roman" w:hAnsi="Arial" w:cs="Arial"/>
                <w:sz w:val="20"/>
                <w:szCs w:val="20"/>
              </w:rPr>
              <w:br/>
            </w:r>
            <w:r>
              <w:rPr>
                <w:rFonts w:ascii="Wingdings" w:eastAsia="Times New Roman" w:hAnsi="Wingdings" w:cs="Arial"/>
                <w:sz w:val="20"/>
                <w:szCs w:val="20"/>
              </w:rPr>
              <w:t></w:t>
            </w:r>
            <w:r>
              <w:rPr>
                <w:rFonts w:ascii="Arial" w:eastAsia="Times New Roman" w:hAnsi="Arial" w:cs="Arial"/>
                <w:sz w:val="20"/>
                <w:szCs w:val="20"/>
              </w:rPr>
              <w:t xml:space="preserve"> publicatie 4: uit het mesoderm onstane organen.</w:t>
            </w:r>
            <w:r>
              <w:rPr>
                <w:rFonts w:ascii="Arial" w:eastAsia="Times New Roman" w:hAnsi="Arial" w:cs="Arial"/>
                <w:sz w:val="20"/>
                <w:szCs w:val="20"/>
              </w:rPr>
              <w:br/>
              <w:t>Aangenomen wordt dat de titels volledig in overeenstemming zijn met de inhoud van de publicaties.</w:t>
            </w:r>
            <w:r>
              <w:rPr>
                <w:rFonts w:ascii="Arial" w:eastAsia="Times New Roman" w:hAnsi="Arial" w:cs="Arial"/>
                <w:sz w:val="20"/>
                <w:szCs w:val="20"/>
              </w:rPr>
              <w:br/>
            </w:r>
            <w:r>
              <w:rPr>
                <w:rFonts w:ascii="Arial" w:eastAsia="Times New Roman" w:hAnsi="Arial" w:cs="Arial"/>
                <w:sz w:val="20"/>
                <w:szCs w:val="20"/>
              </w:rPr>
              <w:br/>
              <w:t>De meeste kans op het vinden van een antwoord op zijn v</w:t>
            </w:r>
            <w:r>
              <w:rPr>
                <w:rFonts w:ascii="Arial" w:eastAsia="Times New Roman" w:hAnsi="Arial" w:cs="Arial"/>
                <w:sz w:val="20"/>
                <w:szCs w:val="20"/>
              </w:rPr>
              <w:t>raag heeft de onderzoeker bij het lezen van .....</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publicatie 1.</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publicatie 2.</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publicatie 3.</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publicatie 4.</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r w:rsidR="00000000">
        <w:trPr>
          <w:tblCellSpacing w:w="15" w:type="dxa"/>
        </w:trPr>
        <w:tc>
          <w:tcPr>
            <w:tcW w:w="750" w:type="dxa"/>
            <w:shd w:val="clear" w:color="auto" w:fill="E9F1F9"/>
            <w:hideMark/>
          </w:tcPr>
          <w:p w:rsidR="00000000" w:rsidRDefault="00C237FB">
            <w:pPr>
              <w:rPr>
                <w:rFonts w:eastAsia="Times New Roman"/>
              </w:rPr>
            </w:pPr>
            <w:r>
              <w:rPr>
                <w:rStyle w:val="Zwaar"/>
                <w:rFonts w:eastAsia="Times New Roman"/>
              </w:rPr>
              <w:t>38</w:t>
            </w:r>
          </w:p>
        </w:tc>
        <w:tc>
          <w:tcPr>
            <w:tcW w:w="8700" w:type="dxa"/>
            <w:gridSpan w:val="2"/>
            <w:hideMark/>
          </w:tcPr>
          <w:p w:rsidR="00000000" w:rsidRDefault="00C237FB">
            <w:pPr>
              <w:spacing w:after="240"/>
              <w:rPr>
                <w:rFonts w:eastAsia="Times New Roman"/>
              </w:rPr>
            </w:pPr>
            <w:r>
              <w:rPr>
                <w:rFonts w:ascii="Arial" w:eastAsia="Times New Roman" w:hAnsi="Arial" w:cs="Arial"/>
                <w:sz w:val="20"/>
                <w:szCs w:val="20"/>
              </w:rPr>
              <w:t>In een vogelei ontstaat tijdens de embryonale ontwikkeling rondom de dooier de dooierzak. Functies van dit orgaan zijn het verteren van dooiermateriaal en het transport van verteringsproducten via de bloedvaten naar het zich ontwikkelende embryo.</w:t>
            </w:r>
            <w:r>
              <w:rPr>
                <w:rFonts w:ascii="Arial" w:eastAsia="Times New Roman" w:hAnsi="Arial" w:cs="Arial"/>
                <w:sz w:val="20"/>
                <w:szCs w:val="20"/>
              </w:rPr>
              <w:br/>
            </w:r>
            <w:r>
              <w:rPr>
                <w:rFonts w:ascii="Arial" w:eastAsia="Times New Roman" w:hAnsi="Arial" w:cs="Arial"/>
                <w:sz w:val="20"/>
                <w:szCs w:val="20"/>
              </w:rPr>
              <w:br/>
              <w:t xml:space="preserve">Wat kan </w:t>
            </w:r>
            <w:r>
              <w:rPr>
                <w:rFonts w:ascii="Arial" w:eastAsia="Times New Roman" w:hAnsi="Arial" w:cs="Arial"/>
                <w:sz w:val="20"/>
                <w:szCs w:val="20"/>
              </w:rPr>
              <w:t>op grond van deze functies worden afgeleid omtrent de twee kiembladen waaruit de binnen- en buitenzijde van de dooierzak zijn ontstaan?</w:t>
            </w:r>
            <w:r>
              <w:rPr>
                <w:rFonts w:ascii="Arial" w:eastAsia="Times New Roman" w:hAnsi="Arial" w:cs="Arial"/>
                <w:sz w:val="20"/>
                <w:szCs w:val="20"/>
              </w:rPr>
              <w:br/>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A</w:t>
            </w:r>
          </w:p>
        </w:tc>
        <w:tc>
          <w:tcPr>
            <w:tcW w:w="8250" w:type="dxa"/>
            <w:hideMark/>
          </w:tcPr>
          <w:p w:rsidR="00000000" w:rsidRDefault="00C237FB">
            <w:pPr>
              <w:rPr>
                <w:rFonts w:eastAsia="Times New Roman"/>
              </w:rPr>
            </w:pPr>
            <w:r>
              <w:rPr>
                <w:rFonts w:ascii="Arial" w:eastAsia="Times New Roman" w:hAnsi="Arial" w:cs="Arial"/>
                <w:sz w:val="20"/>
                <w:szCs w:val="20"/>
              </w:rPr>
              <w:t>Binnenzijde uit entoderm; buitenzijde uit ectoderm.</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B</w:t>
            </w:r>
          </w:p>
        </w:tc>
        <w:tc>
          <w:tcPr>
            <w:tcW w:w="8250" w:type="dxa"/>
            <w:hideMark/>
          </w:tcPr>
          <w:p w:rsidR="00000000" w:rsidRDefault="00C237FB">
            <w:pPr>
              <w:rPr>
                <w:rFonts w:eastAsia="Times New Roman"/>
              </w:rPr>
            </w:pPr>
            <w:r>
              <w:rPr>
                <w:rFonts w:ascii="Arial" w:eastAsia="Times New Roman" w:hAnsi="Arial" w:cs="Arial"/>
                <w:sz w:val="20"/>
                <w:szCs w:val="20"/>
              </w:rPr>
              <w:t>Binnenzijde uit entoderm; buitenzijde uit mesoderm.</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C</w:t>
            </w:r>
          </w:p>
        </w:tc>
        <w:tc>
          <w:tcPr>
            <w:tcW w:w="8250" w:type="dxa"/>
            <w:hideMark/>
          </w:tcPr>
          <w:p w:rsidR="00000000" w:rsidRDefault="00C237FB">
            <w:pPr>
              <w:rPr>
                <w:rFonts w:eastAsia="Times New Roman"/>
              </w:rPr>
            </w:pPr>
            <w:r>
              <w:rPr>
                <w:rFonts w:ascii="Arial" w:eastAsia="Times New Roman" w:hAnsi="Arial" w:cs="Arial"/>
                <w:sz w:val="20"/>
                <w:szCs w:val="20"/>
              </w:rPr>
              <w:t>Binnenzijde uit mesoderm; buitenzijde uit ectoderm.</w:t>
            </w:r>
          </w:p>
        </w:tc>
      </w:tr>
      <w:tr w:rsidR="00000000">
        <w:trPr>
          <w:tblCellSpacing w:w="15" w:type="dxa"/>
        </w:trPr>
        <w:tc>
          <w:tcPr>
            <w:tcW w:w="750" w:type="dxa"/>
            <w:shd w:val="clear" w:color="auto" w:fill="E9F1F9"/>
            <w:hideMark/>
          </w:tcPr>
          <w:p w:rsidR="00000000" w:rsidRDefault="00C237FB">
            <w:pPr>
              <w:jc w:val="center"/>
              <w:rPr>
                <w:rFonts w:eastAsia="Times New Roman"/>
              </w:rPr>
            </w:pPr>
            <w:r>
              <w:rPr>
                <w:rFonts w:eastAsia="Times New Roman"/>
              </w:rPr>
              <w:t> </w:t>
            </w:r>
          </w:p>
        </w:tc>
        <w:tc>
          <w:tcPr>
            <w:tcW w:w="450" w:type="dxa"/>
            <w:hideMark/>
          </w:tcPr>
          <w:p w:rsidR="00000000" w:rsidRDefault="00C237FB">
            <w:pPr>
              <w:rPr>
                <w:rFonts w:eastAsia="Times New Roman"/>
              </w:rPr>
            </w:pPr>
            <w:r>
              <w:rPr>
                <w:rStyle w:val="Zwaar"/>
                <w:rFonts w:ascii="Arial" w:eastAsia="Times New Roman" w:hAnsi="Arial" w:cs="Arial"/>
              </w:rPr>
              <w:t>D</w:t>
            </w:r>
          </w:p>
        </w:tc>
        <w:tc>
          <w:tcPr>
            <w:tcW w:w="8250" w:type="dxa"/>
            <w:hideMark/>
          </w:tcPr>
          <w:p w:rsidR="00000000" w:rsidRDefault="00C237FB">
            <w:pPr>
              <w:rPr>
                <w:rFonts w:eastAsia="Times New Roman"/>
              </w:rPr>
            </w:pPr>
            <w:r>
              <w:rPr>
                <w:rFonts w:ascii="Arial" w:eastAsia="Times New Roman" w:hAnsi="Arial" w:cs="Arial"/>
                <w:sz w:val="20"/>
                <w:szCs w:val="20"/>
              </w:rPr>
              <w:t>Binnenzijde uit mesoderm; buitenzijde uit entoderm.</w:t>
            </w:r>
          </w:p>
        </w:tc>
      </w:tr>
      <w:tr w:rsidR="00000000">
        <w:trPr>
          <w:tblCellSpacing w:w="15" w:type="dxa"/>
        </w:trPr>
        <w:tc>
          <w:tcPr>
            <w:tcW w:w="0" w:type="auto"/>
            <w:gridSpan w:val="3"/>
            <w:vAlign w:val="center"/>
            <w:hideMark/>
          </w:tcPr>
          <w:p w:rsidR="00000000" w:rsidRDefault="00C237FB">
            <w:pPr>
              <w:rPr>
                <w:rFonts w:eastAsia="Times New Roman"/>
              </w:rPr>
            </w:pPr>
            <w:r>
              <w:rPr>
                <w:rFonts w:eastAsia="Times New Roman"/>
              </w:rPr>
              <w:t> </w:t>
            </w:r>
          </w:p>
        </w:tc>
      </w:tr>
    </w:tbl>
    <w:p w:rsidR="00C237FB" w:rsidRDefault="00C237FB">
      <w:pPr>
        <w:rPr>
          <w:rFonts w:eastAsia="Times New Roman"/>
          <w:color w:val="auto"/>
        </w:rPr>
      </w:pPr>
    </w:p>
    <w:sectPr w:rsidR="00C237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8306CE"/>
    <w:rsid w:val="007B6003"/>
    <w:rsid w:val="008306CE"/>
    <w:rsid w:val="00C237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color w:val="00000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Pr>
      <w:b/>
      <w:bCs/>
    </w:rPr>
  </w:style>
  <w:style w:type="paragraph" w:styleId="Ballontekst">
    <w:name w:val="Balloon Text"/>
    <w:basedOn w:val="Standaard"/>
    <w:link w:val="BallontekstChar"/>
    <w:uiPriority w:val="99"/>
    <w:semiHidden/>
    <w:unhideWhenUsed/>
    <w:rsid w:val="007B6003"/>
    <w:rPr>
      <w:rFonts w:ascii="Tahoma" w:hAnsi="Tahoma" w:cs="Tahoma"/>
      <w:sz w:val="16"/>
      <w:szCs w:val="16"/>
    </w:rPr>
  </w:style>
  <w:style w:type="character" w:customStyle="1" w:styleId="BallontekstChar">
    <w:name w:val="Ballontekst Char"/>
    <w:basedOn w:val="Standaardalinea-lettertype"/>
    <w:link w:val="Ballontekst"/>
    <w:uiPriority w:val="99"/>
    <w:semiHidden/>
    <w:rsid w:val="007B6003"/>
    <w:rPr>
      <w:rFonts w:ascii="Tahoma" w:eastAsiaTheme="minorEastAsi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h:\Documenten%20Acer%20Aspire%20V3-571G%20-%209-8-2016\Biologie\Toetsen\Wintoets\VWO%20CE%201977%20tijdvak%201\VWO%20CE%201977%20tijdvak%201%20-%20afbeelding%20vraag%2012.JPG" TargetMode="External"/><Relationship Id="rId13" Type="http://schemas.openxmlformats.org/officeDocument/2006/relationships/image" Target="file:///h:\Documenten%20Acer%20Aspire%20V3-571G%20-%209-8-2016\Biologie\Toetsen\Wintoets\VWO%20CE%201977%20tijdvak%201\VWO%20CE%201977%20tijdvak%201%20-%20afbeelding%20vraag%2033.JPG" TargetMode="External"/><Relationship Id="rId3" Type="http://schemas.openxmlformats.org/officeDocument/2006/relationships/webSettings" Target="webSettings.xml"/><Relationship Id="rId7" Type="http://schemas.openxmlformats.org/officeDocument/2006/relationships/image" Target="file:///h:\documenten%20acer%20aspire%20v3-571g%20-%209-8-2016\biologie\toetsen\wintoets\vwo%20ce%201977%20tijdvak%201\vwo%20ce%201977%20tijdvak%201%20-%20afbeelding%20vraag%208.jpg" TargetMode="External"/><Relationship Id="rId12" Type="http://schemas.openxmlformats.org/officeDocument/2006/relationships/image" Target="file:///h:\Documenten%20Acer%20Aspire%20V3-571G%20-%209-8-2016\Biologie\Toetsen\Wintoets\VWO%20CE%201977%20tijdvak%201\VWO%20CE%201977%20tijdvak%201%20-%20afbeelding%20vraag%2027.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h:\documenten%20acer%20aspire%20v3-571g%20-%209-8-2016\biologie\toetsen\wintoets\vwo%20ce%201977%20tijdvak%201\vwo%20ce%201977%20tijdvak%201%20-%20afbeelding%20vraag%207.jpg" TargetMode="External"/><Relationship Id="rId11" Type="http://schemas.openxmlformats.org/officeDocument/2006/relationships/image" Target="file:///h:\Documenten%20Acer%20Aspire%20V3-571G%20-%209-8-2016\Biologie\Toetsen\Wintoets\VWO%20CE%201977%20tijdvak%201\VWO%20CE%201977%20tijdvak%201%20-%20afbeelding%20vraag%2021.JPG" TargetMode="External"/><Relationship Id="rId5" Type="http://schemas.openxmlformats.org/officeDocument/2006/relationships/image" Target="file:///h:\documenten%20acer%20aspire%20v3-571g%20-%209-8-2016\biologie\toetsen\wintoets\vwo%20ce%201977%20tijdvak%201\vwo%20ce%201977%20tijdvak%201%20-%20afbeelding%20vraag%203.jpg" TargetMode="External"/><Relationship Id="rId15" Type="http://schemas.openxmlformats.org/officeDocument/2006/relationships/theme" Target="theme/theme1.xml"/><Relationship Id="rId10" Type="http://schemas.openxmlformats.org/officeDocument/2006/relationships/image" Target="file:///h:\Documenten%20Acer%20Aspire%20V3-571G%20-%209-8-2016\Biologie\Toetsen\Wintoets\VWO%20CE%201977%20tijdvak%201\VWO%20CE%201977%20tijdvak%201%20-%20afbeelding%20vraag%2015.JPG" TargetMode="External"/><Relationship Id="rId4" Type="http://schemas.openxmlformats.org/officeDocument/2006/relationships/image" Target="file:///h:\documenten%20acer%20aspire%20v3-571g%20-%209-8-2016\biologie\toetsen\wintoets\vwo%20ce%201977%20tijdvak%201\vwo%20ce%201977%20tijdvak%201%20-%20afbeelding%20vraag%202.jpg" TargetMode="External"/><Relationship Id="rId9" Type="http://schemas.openxmlformats.org/officeDocument/2006/relationships/image" Target="file:///h:\Documenten%20Acer%20Aspire%20V3-571G%20-%209-8-2016\Biologie\Toetsen\Wintoets\VWO%20CE%201977%20tijdvak%201\VWO%20CE%201977%20tijdvak%201%20-%20afbeelding%20vraag%2013.JPG"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2687</Words>
  <Characters>14780</Characters>
  <Application>Microsoft Office Word</Application>
  <DocSecurity>0</DocSecurity>
  <Lines>123</Lines>
  <Paragraphs>34</Paragraphs>
  <ScaleCrop>false</ScaleCrop>
  <Company/>
  <LinksUpToDate>false</LinksUpToDate>
  <CharactersWithSpaces>17433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Bouwman</dc:creator>
  <cp:lastModifiedBy>Edwin Bouwman</cp:lastModifiedBy>
  <cp:revision>2</cp:revision>
  <dcterms:created xsi:type="dcterms:W3CDTF">2016-08-10T13:17:00Z</dcterms:created>
  <dcterms:modified xsi:type="dcterms:W3CDTF">2016-08-10T13:17:00Z</dcterms:modified>
</cp:coreProperties>
</file>