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1C82E" w14:textId="77777777" w:rsidR="009103F3" w:rsidRPr="00712DFE" w:rsidRDefault="00056B44" w:rsidP="00811EE0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02B9D185" w:rsidR="009103F3" w:rsidRPr="00712DFE" w:rsidRDefault="00056B44" w:rsidP="00811EE0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Pr="00712DFE">
        <w:rPr>
          <w:b/>
          <w:color w:val="231F20"/>
          <w:sz w:val="72"/>
          <w:lang w:val="nl-NL"/>
        </w:rPr>
        <w:t>1</w:t>
      </w:r>
    </w:p>
    <w:p w14:paraId="0F0B6B93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811EE0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06520FDB" w:rsidR="009103F3" w:rsidRPr="00712DFE" w:rsidRDefault="003723CC" w:rsidP="00811EE0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045E68">
        <w:rPr>
          <w:color w:val="231F20"/>
          <w:lang w:val="nl-NL"/>
        </w:rPr>
        <w:t>3</w:t>
      </w:r>
    </w:p>
    <w:p w14:paraId="005E230C" w14:textId="28D733F7" w:rsidR="009103F3" w:rsidRPr="00712DFE" w:rsidRDefault="00785AAA" w:rsidP="00811EE0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 xml:space="preserve">dinsdag </w:t>
      </w:r>
      <w:r w:rsidR="00045E68">
        <w:rPr>
          <w:color w:val="231F20"/>
          <w:lang w:val="nl-NL"/>
        </w:rPr>
        <w:t>6</w:t>
      </w:r>
      <w:r>
        <w:rPr>
          <w:color w:val="231F20"/>
          <w:lang w:val="nl-NL"/>
        </w:rPr>
        <w:t xml:space="preserve"> ju</w:t>
      </w:r>
      <w:r w:rsidR="00045E68">
        <w:rPr>
          <w:color w:val="231F20"/>
          <w:lang w:val="nl-NL"/>
        </w:rPr>
        <w:t>l</w:t>
      </w:r>
      <w:r>
        <w:rPr>
          <w:color w:val="231F20"/>
          <w:lang w:val="nl-NL"/>
        </w:rPr>
        <w:t>i</w:t>
      </w:r>
    </w:p>
    <w:p w14:paraId="3673326A" w14:textId="77777777" w:rsidR="009103F3" w:rsidRPr="00712DFE" w:rsidRDefault="00056B44" w:rsidP="00811EE0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811EE0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CF2D3A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811EE0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811EE0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6172894C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045E68">
        <w:rPr>
          <w:color w:val="231F20"/>
          <w:lang w:val="nl-NL"/>
        </w:rPr>
        <w:t>4</w:t>
      </w:r>
      <w:r w:rsidRPr="00712DFE">
        <w:rPr>
          <w:color w:val="231F20"/>
          <w:lang w:val="nl-NL"/>
        </w:rPr>
        <w:t xml:space="preserve"> vragen.</w:t>
      </w:r>
    </w:p>
    <w:p w14:paraId="637BC142" w14:textId="55D5FE65" w:rsidR="009103F3" w:rsidRPr="00712DFE" w:rsidRDefault="00056B44" w:rsidP="00811EE0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045E68">
        <w:rPr>
          <w:color w:val="231F20"/>
          <w:lang w:val="nl-NL"/>
        </w:rPr>
        <w:t>0</w:t>
      </w:r>
      <w:r w:rsidRPr="00712DFE">
        <w:rPr>
          <w:color w:val="231F20"/>
          <w:lang w:val="nl-NL"/>
        </w:rPr>
        <w:t xml:space="preserve"> punten te  behalen.</w:t>
      </w:r>
    </w:p>
    <w:p w14:paraId="1DB1F4BE" w14:textId="77777777" w:rsidR="009103F3" w:rsidRPr="00712DFE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811EE0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77777777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CF97233" w14:textId="77777777" w:rsidR="001D542F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14:paraId="289ECBF8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7E09A01D" w14:textId="01F0250C" w:rsidR="0087383E" w:rsidRPr="006D6401" w:rsidRDefault="0087383E" w:rsidP="0087383E">
      <w:pPr>
        <w:pStyle w:val="Kop1"/>
        <w:tabs>
          <w:tab w:val="left" w:pos="567"/>
        </w:tabs>
        <w:ind w:left="0"/>
        <w:rPr>
          <w:color w:val="231F20"/>
          <w:lang w:val="en-GB"/>
        </w:rPr>
      </w:pPr>
      <w:r w:rsidRPr="006D6401">
        <w:rPr>
          <w:rFonts w:eastAsiaTheme="minorHAnsi"/>
          <w:sz w:val="14"/>
          <w:szCs w:val="14"/>
          <w:lang w:val="en-GB"/>
        </w:rPr>
        <w:t>VW-1023-a-</w:t>
      </w:r>
      <w:r w:rsidR="00BD1EB2" w:rsidRPr="006D6401">
        <w:rPr>
          <w:rFonts w:eastAsiaTheme="minorHAnsi"/>
          <w:sz w:val="14"/>
          <w:szCs w:val="14"/>
          <w:lang w:val="en-GB"/>
        </w:rPr>
        <w:t>2</w:t>
      </w:r>
      <w:r w:rsidRPr="006D6401">
        <w:rPr>
          <w:rFonts w:eastAsiaTheme="minorHAnsi"/>
          <w:sz w:val="14"/>
          <w:szCs w:val="14"/>
          <w:lang w:val="en-GB"/>
        </w:rPr>
        <w:t>1-</w:t>
      </w:r>
      <w:r w:rsidR="00045E68">
        <w:rPr>
          <w:rFonts w:eastAsiaTheme="minorHAnsi"/>
          <w:sz w:val="14"/>
          <w:szCs w:val="14"/>
          <w:lang w:val="en-GB"/>
        </w:rPr>
        <w:t>3</w:t>
      </w:r>
      <w:r w:rsidRPr="006D6401">
        <w:rPr>
          <w:rFonts w:eastAsiaTheme="minorHAnsi"/>
          <w:sz w:val="14"/>
          <w:szCs w:val="14"/>
          <w:lang w:val="en-GB"/>
        </w:rPr>
        <w:t>-o</w:t>
      </w:r>
    </w:p>
    <w:p w14:paraId="525078BD" w14:textId="77777777" w:rsidR="007B59EF" w:rsidRPr="006D6401" w:rsidRDefault="001D542F" w:rsidP="00811EE0">
      <w:pPr>
        <w:pStyle w:val="Kop1"/>
        <w:tabs>
          <w:tab w:val="left" w:pos="567"/>
        </w:tabs>
        <w:ind w:left="567"/>
        <w:rPr>
          <w:lang w:val="en-GB"/>
        </w:rPr>
      </w:pPr>
      <w:r w:rsidRPr="006D6401">
        <w:rPr>
          <w:color w:val="231F20"/>
          <w:lang w:val="en-GB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A8E3DF7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26E4FC67" w:rsidR="003B722A" w:rsidRPr="006D6401" w:rsidRDefault="00904F2B" w:rsidP="003B722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en-GB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B1B964D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  <w:r w:rsidR="00045E68">
        <w:rPr>
          <w:rFonts w:ascii="Arial,Bold" w:eastAsiaTheme="minorHAnsi" w:hAnsi="Arial,Bold" w:cs="Arial,Bold"/>
          <w:b/>
          <w:bCs/>
          <w:sz w:val="28"/>
          <w:szCs w:val="28"/>
          <w:lang w:val="en-GB"/>
        </w:rPr>
        <w:t>Kayak-jumping</w:t>
      </w:r>
    </w:p>
    <w:p w14:paraId="1E88CB71" w14:textId="361694B9" w:rsidR="00BD1EB2" w:rsidRDefault="00BD1EB2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en-GB"/>
        </w:rPr>
      </w:pPr>
    </w:p>
    <w:p w14:paraId="3F02DD4B" w14:textId="10B7841C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Casper doet aan ‘kayak-jumping’. Daarbij wordt een speciale baan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gebruikt om een ‘sprong’ te kunnen maken. Deze baan bestaat uit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helling omlaag, daarna een klein horizontaal gedeelte en tenslotte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eindstuk dat schuin omhoog loopt. Zie figuur 1 en 2.</w:t>
      </w:r>
    </w:p>
    <w:p w14:paraId="6B53E75B" w14:textId="77777777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F0525F" w14:textId="3952EAB3" w:rsid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5E762B71" w14:textId="77EF19CB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5E6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3F5B27A3" wp14:editId="090EC4B9">
            <wp:extent cx="2552440" cy="2543175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38" cy="25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 </w:t>
      </w:r>
      <w:r w:rsidRPr="00045E6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0291C721" wp14:editId="7ADB9F2F">
            <wp:extent cx="2557341" cy="25527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06" cy="25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FDDB" w14:textId="41AA90CA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634459" w14:textId="2095252D" w:rsidR="00045E68" w:rsidRDefault="00045E68" w:rsidP="00045E68">
      <w:pPr>
        <w:widowControl/>
        <w:autoSpaceDE w:val="0"/>
        <w:autoSpaceDN w:val="0"/>
        <w:adjustRightInd w:val="0"/>
        <w:ind w:left="360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05E415B4" w14:textId="1E292A64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5E68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85888" behindDoc="0" locked="0" layoutInCell="1" allowOverlap="1" wp14:anchorId="6334D8B0" wp14:editId="3F96B990">
            <wp:simplePos x="0" y="0"/>
            <wp:positionH relativeFrom="column">
              <wp:posOffset>2813685</wp:posOffset>
            </wp:positionH>
            <wp:positionV relativeFrom="paragraph">
              <wp:posOffset>131445</wp:posOffset>
            </wp:positionV>
            <wp:extent cx="2976245" cy="1876425"/>
            <wp:effectExtent l="0" t="0" r="0" b="952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 xml:space="preserve">Het beginpunt van de baan ligt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12,0 m </w:t>
      </w:r>
      <w:r>
        <w:rPr>
          <w:rFonts w:eastAsiaTheme="minorHAnsi"/>
          <w:sz w:val="24"/>
          <w:szCs w:val="24"/>
          <w:lang w:val="nl-NL"/>
        </w:rPr>
        <w:t>boven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wateroppervlak. Het einde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de baan bevindt zich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2,5 m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boven het wateroppervlak. Zie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3.</w:t>
      </w:r>
    </w:p>
    <w:p w14:paraId="1A215690" w14:textId="77777777" w:rsidR="00045E68" w:rsidRDefault="00045E68" w:rsidP="00045E68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massa van Casper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69,0 kg,</w:t>
      </w:r>
    </w:p>
    <w:p w14:paraId="72378874" w14:textId="064A2C13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massa van de kajak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14,5 kg</w:t>
      </w:r>
      <w:r>
        <w:rPr>
          <w:rFonts w:eastAsiaTheme="minorHAnsi"/>
          <w:sz w:val="24"/>
          <w:szCs w:val="24"/>
          <w:lang w:val="nl-NL"/>
        </w:rPr>
        <w:t>. De kajak begint vanuit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stilstand.</w:t>
      </w:r>
    </w:p>
    <w:p w14:paraId="244A116A" w14:textId="77777777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B8F8BEF" w14:textId="4C6D9DC3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Veronderstel dat alle wrijving mag worden verwaarloosd.</w:t>
      </w:r>
    </w:p>
    <w:p w14:paraId="1C9A64C1" w14:textId="13971379" w:rsidR="00045E68" w:rsidRDefault="00045E68" w:rsidP="00045E68">
      <w:pPr>
        <w:pStyle w:val="inspringenvraagnummer"/>
      </w:pPr>
      <w:r w:rsidRPr="00045E68">
        <w:t>2p 1</w:t>
      </w:r>
      <w:r w:rsidRPr="00045E68">
        <w:tab/>
      </w:r>
      <w:r>
        <w:t>Bereken de snelheid waarmee de kajak de baan verlaat.</w:t>
      </w:r>
    </w:p>
    <w:p w14:paraId="2893E2B9" w14:textId="77777777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413D797" w14:textId="1D7C02D5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werkelijkheid is er tussen de baan en de kajak uiteraard wel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schuifwrijvingskracht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F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w</w:t>
      </w:r>
      <w:r>
        <w:rPr>
          <w:rFonts w:eastAsiaTheme="minorHAnsi"/>
          <w:sz w:val="24"/>
          <w:szCs w:val="24"/>
          <w:lang w:val="nl-NL"/>
        </w:rPr>
        <w:t>. De luchtweerstand blijven we verwaarlozen.</w:t>
      </w:r>
    </w:p>
    <w:p w14:paraId="2AB08C96" w14:textId="0A66C569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Zowel de helling als het eindstuk maken een hoek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42° </w:t>
      </w:r>
      <w:r>
        <w:rPr>
          <w:rFonts w:eastAsiaTheme="minorHAnsi"/>
          <w:sz w:val="24"/>
          <w:szCs w:val="24"/>
          <w:lang w:val="nl-NL"/>
        </w:rPr>
        <w:t>met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horizontale vlak. Uit een video-analyse blijkt dat de kajak na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2,75 s </w:t>
      </w:r>
      <w:r>
        <w:rPr>
          <w:rFonts w:eastAsiaTheme="minorHAnsi"/>
          <w:sz w:val="24"/>
          <w:szCs w:val="24"/>
          <w:lang w:val="nl-NL"/>
        </w:rPr>
        <w:t>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laagste punt van de helling bereikt met een snelheid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13,0 m s</w:t>
      </w:r>
      <w:r w:rsidRPr="00045E68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045E6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>
        <w:rPr>
          <w:rFonts w:eastAsiaTheme="minorHAnsi"/>
          <w:sz w:val="24"/>
          <w:szCs w:val="24"/>
          <w:lang w:val="nl-NL"/>
        </w:rPr>
        <w:t>.</w:t>
      </w:r>
    </w:p>
    <w:p w14:paraId="1B545C25" w14:textId="2E8F17C3" w:rsidR="00045E68" w:rsidRPr="00045E68" w:rsidRDefault="00045E68" w:rsidP="00045E68">
      <w:pPr>
        <w:pStyle w:val="inspringenvraagnummer"/>
        <w:rPr>
          <w:rFonts w:ascii="Arial,Bold" w:hAnsi="Arial,Bold" w:cs="Arial,Bold"/>
        </w:rPr>
      </w:pPr>
      <w:r w:rsidRPr="00045E68">
        <w:rPr>
          <w:rStyle w:val="inspringenvraagnummerChar"/>
        </w:rPr>
        <w:t>4p 2</w:t>
      </w:r>
      <w:r w:rsidRPr="00045E68">
        <w:rPr>
          <w:rStyle w:val="inspringenvraagnummerChar"/>
        </w:rPr>
        <w:tab/>
      </w:r>
      <w:r>
        <w:t xml:space="preserve">Bereken de grootte van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>F</w:t>
      </w:r>
      <w:r>
        <w:rPr>
          <w:rFonts w:ascii="TimesNewRoman" w:hAnsi="TimesNewRoman" w:cs="TimesNewRoman"/>
          <w:sz w:val="17"/>
          <w:szCs w:val="17"/>
        </w:rPr>
        <w:t xml:space="preserve">w </w:t>
      </w:r>
      <w:r>
        <w:t>op de helling naar beneden.</w:t>
      </w:r>
    </w:p>
    <w:p w14:paraId="07F8E1DD" w14:textId="71FD9C9F" w:rsidR="00045E68" w:rsidRP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49AB714" w14:textId="15C3AC5E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Casper maakt een nieuwe sprong. De zwaartekracht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F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z </w:t>
      </w:r>
      <w:r>
        <w:rPr>
          <w:rFonts w:eastAsiaTheme="minorHAnsi"/>
          <w:sz w:val="24"/>
          <w:szCs w:val="24"/>
          <w:lang w:val="nl-NL"/>
        </w:rPr>
        <w:t>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wrijvingskracht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F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w </w:t>
      </w:r>
      <w:r>
        <w:rPr>
          <w:rFonts w:eastAsiaTheme="minorHAnsi"/>
          <w:sz w:val="24"/>
          <w:szCs w:val="24"/>
          <w:lang w:val="nl-NL"/>
        </w:rPr>
        <w:t>die nu op Casper en zijn kajak werken, zijn op schaal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getekend in figuur 4. Deze figuur staat ook op de uitwerkbijlage.</w:t>
      </w:r>
    </w:p>
    <w:p w14:paraId="0EB857E9" w14:textId="77777777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6E36F5" w14:textId="51113D3E" w:rsid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1D6744D3" w14:textId="4AF793DE" w:rsidR="00045E68" w:rsidRPr="00045E68" w:rsidRDefault="0023791A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23791A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16F08291" wp14:editId="2F162B60">
            <wp:extent cx="2457450" cy="1573561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093" cy="15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CC5C" w14:textId="77777777" w:rsidR="00045E68" w:rsidRP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4B29D9C" w14:textId="5F5C9F29" w:rsidR="00045E68" w:rsidRDefault="00045E68" w:rsidP="0023791A">
      <w:pPr>
        <w:pStyle w:val="inspringenvraagnummer"/>
      </w:pPr>
      <w:r w:rsidRPr="0023791A">
        <w:rPr>
          <w:rStyle w:val="inspringenvraagnummerChar"/>
        </w:rPr>
        <w:t>3p 3</w:t>
      </w:r>
      <w:r w:rsidRPr="0023791A">
        <w:rPr>
          <w:rStyle w:val="inspringenvraagnummerChar"/>
        </w:rPr>
        <w:tab/>
      </w:r>
      <w:r>
        <w:t>Bepaal in de figuur op de uitwerkbijlage met een constructie de grootte</w:t>
      </w:r>
      <w:r w:rsidR="0023791A">
        <w:t xml:space="preserve"> </w:t>
      </w:r>
      <w:r>
        <w:t>van de resulterende kracht.</w:t>
      </w:r>
    </w:p>
    <w:p w14:paraId="7F52D942" w14:textId="77777777" w:rsidR="0023791A" w:rsidRDefault="0023791A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39FB66" w14:textId="391C3B1B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In figuur 5 zijn drie punten aangegeven. De schuifwrijvingskracht in 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</w:t>
      </w:r>
      <w:r w:rsidR="007A569A"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wordt vergeleken met die in 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 </w:t>
      </w:r>
      <w:r>
        <w:rPr>
          <w:rFonts w:eastAsiaTheme="minorHAnsi"/>
          <w:sz w:val="24"/>
          <w:szCs w:val="24"/>
          <w:lang w:val="nl-NL"/>
        </w:rPr>
        <w:t xml:space="preserve">en 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3</w:t>
      </w:r>
      <w:r>
        <w:rPr>
          <w:rFonts w:eastAsiaTheme="minorHAnsi"/>
          <w:sz w:val="24"/>
          <w:szCs w:val="24"/>
          <w:lang w:val="nl-NL"/>
        </w:rPr>
        <w:t>. Voor de</w:t>
      </w:r>
      <w:r w:rsidR="007A569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schuifwrijvingskracht geldt dat deze evenredig is met de normaalkracht.</w:t>
      </w:r>
    </w:p>
    <w:p w14:paraId="186E32CE" w14:textId="048AB092" w:rsid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57A47D8C" w14:textId="6A0130CC" w:rsidR="0023791A" w:rsidRPr="0023791A" w:rsidRDefault="0023791A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23791A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4AB9EAA2" wp14:editId="7B4E2227">
            <wp:extent cx="2514600" cy="16020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139" cy="161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94AE" w14:textId="77777777" w:rsidR="0023791A" w:rsidRPr="0023791A" w:rsidRDefault="0023791A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21C9B55C" w14:textId="6CF46616" w:rsidR="00045E68" w:rsidRDefault="00045E68" w:rsidP="0023791A">
      <w:pPr>
        <w:pStyle w:val="inspringenvraagnummer"/>
      </w:pPr>
      <w:r w:rsidRPr="0023791A">
        <w:rPr>
          <w:rStyle w:val="inspringenvraagnummerChar"/>
        </w:rPr>
        <w:t>2p 4</w:t>
      </w:r>
      <w:r w:rsidR="0023791A" w:rsidRPr="0023791A">
        <w:rPr>
          <w:rStyle w:val="inspringenvraagnummerChar"/>
        </w:rPr>
        <w:tab/>
      </w:r>
      <w:r>
        <w:t xml:space="preserve">Leg van elk van de schuifwrijvingskrachten in de punten </w:t>
      </w:r>
      <w:r>
        <w:rPr>
          <w:rFonts w:ascii="TimesNewRoman" w:hAnsi="TimesNewRoman" w:cs="TimesNewRoman"/>
          <w:sz w:val="26"/>
          <w:szCs w:val="26"/>
        </w:rPr>
        <w:t xml:space="preserve">2 </w:t>
      </w:r>
      <w:r>
        <w:t xml:space="preserve">en </w:t>
      </w:r>
      <w:r>
        <w:rPr>
          <w:rFonts w:ascii="TimesNewRoman" w:hAnsi="TimesNewRoman" w:cs="TimesNewRoman"/>
          <w:sz w:val="26"/>
          <w:szCs w:val="26"/>
        </w:rPr>
        <w:t xml:space="preserve">3 </w:t>
      </w:r>
      <w:r>
        <w:t>uit of deze</w:t>
      </w:r>
      <w:r w:rsidR="0023791A">
        <w:t xml:space="preserve"> </w:t>
      </w:r>
      <w:r>
        <w:t>groter, kleiner of gelijk is in vergelijking met de schuifwrijvingskracht in</w:t>
      </w:r>
      <w:r w:rsidR="0023791A">
        <w:t xml:space="preserve"> </w:t>
      </w:r>
      <w:r>
        <w:t xml:space="preserve">punt </w:t>
      </w:r>
      <w:r>
        <w:rPr>
          <w:rFonts w:ascii="TimesNewRoman" w:hAnsi="TimesNewRoman" w:cs="TimesNewRoman"/>
          <w:sz w:val="26"/>
          <w:szCs w:val="26"/>
        </w:rPr>
        <w:t>1</w:t>
      </w:r>
      <w:r>
        <w:t>.</w:t>
      </w:r>
    </w:p>
    <w:p w14:paraId="70858164" w14:textId="77777777" w:rsidR="0023791A" w:rsidRDefault="0023791A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3BAC85" w14:textId="66C3BCE9" w:rsidR="00045E68" w:rsidRDefault="00045E68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Casper stelt een model op voor de beweging van het zwaartepunt van zijn</w:t>
      </w:r>
      <w:r w:rsidR="0023791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kajak op de baan. Zijn model stopt aan het eind van de baan, bij een</w:t>
      </w:r>
      <w:r w:rsidR="0023791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totale baanlengte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23,8 m</w:t>
      </w:r>
      <w:r>
        <w:rPr>
          <w:rFonts w:eastAsiaTheme="minorHAnsi"/>
          <w:sz w:val="24"/>
          <w:szCs w:val="24"/>
          <w:lang w:val="nl-NL"/>
        </w:rPr>
        <w:t xml:space="preserve">. Na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17,9 m </w:t>
      </w:r>
      <w:r>
        <w:rPr>
          <w:rFonts w:eastAsiaTheme="minorHAnsi"/>
          <w:sz w:val="24"/>
          <w:szCs w:val="24"/>
          <w:lang w:val="nl-NL"/>
        </w:rPr>
        <w:t>wordt de baan horizontaal en na</w:t>
      </w:r>
      <w:r w:rsidR="0023791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20,0 m </w:t>
      </w:r>
      <w:r>
        <w:rPr>
          <w:rFonts w:eastAsiaTheme="minorHAnsi"/>
          <w:sz w:val="24"/>
          <w:szCs w:val="24"/>
          <w:lang w:val="nl-NL"/>
        </w:rPr>
        <w:t>gaat de baan omhoog.</w:t>
      </w:r>
    </w:p>
    <w:p w14:paraId="7E3313B4" w14:textId="77777777" w:rsidR="0023791A" w:rsidRDefault="0023791A" w:rsidP="00045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96E6897" w14:textId="21C6E81F" w:rsidR="00045E68" w:rsidRP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computermodel is weergegeven in figuur 6. In het model zijn twee</w:t>
      </w:r>
      <w:r w:rsidR="0023791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modelformules en een startwaarde niet compleet.</w:t>
      </w:r>
    </w:p>
    <w:p w14:paraId="588B32CA" w14:textId="5EE7F85A" w:rsid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42F8B50" w14:textId="71B7E08E" w:rsidR="0023791A" w:rsidRPr="0023791A" w:rsidRDefault="0023791A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3791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7AACFD6C" w14:textId="1E2606AA" w:rsidR="00045E68" w:rsidRPr="00045E68" w:rsidRDefault="0023791A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23791A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33DA7AA1" wp14:editId="78C955A8">
            <wp:extent cx="5200650" cy="2855675"/>
            <wp:effectExtent l="0" t="0" r="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553" cy="28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ACA8" w14:textId="5F7FAA87" w:rsidR="00045E68" w:rsidRPr="00045E68" w:rsidRDefault="0023791A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23791A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3FBDDEAD" wp14:editId="2D0E8398">
            <wp:extent cx="5000625" cy="2065271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015" cy="20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6613" w14:textId="6D41B7F9" w:rsidR="00045E68" w:rsidRP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233C8C98" w14:textId="7E438E14" w:rsidR="0023791A" w:rsidRDefault="0023791A" w:rsidP="0023791A">
      <w:pPr>
        <w:pStyle w:val="inspringenvraagnummer"/>
      </w:pPr>
      <w:r w:rsidRPr="0023791A">
        <w:rPr>
          <w:rStyle w:val="inspringenvraagnummerChar"/>
        </w:rPr>
        <w:t>4p 5</w:t>
      </w:r>
      <w:r w:rsidRPr="0023791A">
        <w:rPr>
          <w:rStyle w:val="inspringenvraagnummerChar"/>
        </w:rPr>
        <w:tab/>
      </w:r>
      <w:r>
        <w:t>Voer de volgende opdrachten uit:</w:t>
      </w:r>
    </w:p>
    <w:p w14:paraId="64EA5857" w14:textId="77777777" w:rsidR="0023791A" w:rsidRPr="0023791A" w:rsidRDefault="0023791A" w:rsidP="0023791A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23791A">
        <w:rPr>
          <w:rFonts w:ascii="Symbol" w:eastAsiaTheme="minorHAnsi" w:hAnsi="Symbol" w:cs="Symbol"/>
        </w:rPr>
        <w:t xml:space="preserve"> </w:t>
      </w:r>
      <w:r w:rsidRPr="0023791A">
        <w:rPr>
          <w:rFonts w:eastAsiaTheme="minorHAnsi"/>
        </w:rPr>
        <w:t xml:space="preserve">Geef de formule voor </w:t>
      </w:r>
      <w:r w:rsidRPr="0023791A">
        <w:rPr>
          <w:rFonts w:ascii="TimesNewRoman" w:eastAsiaTheme="minorHAnsi" w:hAnsi="TimesNewRoman" w:cs="TimesNewRoman"/>
          <w:sz w:val="26"/>
          <w:szCs w:val="26"/>
        </w:rPr>
        <w:t xml:space="preserve">Fn </w:t>
      </w:r>
      <w:r w:rsidRPr="0023791A">
        <w:rPr>
          <w:rFonts w:eastAsiaTheme="minorHAnsi"/>
        </w:rPr>
        <w:t>die in het model gebruikt moet worden.</w:t>
      </w:r>
    </w:p>
    <w:p w14:paraId="0D4BF97F" w14:textId="77777777" w:rsidR="0023791A" w:rsidRPr="0023791A" w:rsidRDefault="0023791A" w:rsidP="0023791A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23791A">
        <w:rPr>
          <w:rFonts w:ascii="Symbol" w:eastAsiaTheme="minorHAnsi" w:hAnsi="Symbol" w:cs="Symbol"/>
        </w:rPr>
        <w:t xml:space="preserve"> </w:t>
      </w:r>
      <w:r w:rsidRPr="0023791A">
        <w:rPr>
          <w:rFonts w:eastAsiaTheme="minorHAnsi"/>
        </w:rPr>
        <w:t xml:space="preserve">Geef de formule voor </w:t>
      </w:r>
      <w:r w:rsidRPr="0023791A">
        <w:rPr>
          <w:rFonts w:ascii="TimesNewRoman" w:eastAsiaTheme="minorHAnsi" w:hAnsi="TimesNewRoman" w:cs="TimesNewRoman"/>
          <w:sz w:val="26"/>
          <w:szCs w:val="26"/>
        </w:rPr>
        <w:t xml:space="preserve">v </w:t>
      </w:r>
      <w:r w:rsidRPr="0023791A">
        <w:rPr>
          <w:rFonts w:eastAsiaTheme="minorHAnsi"/>
        </w:rPr>
        <w:t>die in het model gebruikt moet worden.</w:t>
      </w:r>
    </w:p>
    <w:p w14:paraId="77C0E189" w14:textId="3FF5A39D" w:rsidR="0023791A" w:rsidRPr="0023791A" w:rsidRDefault="0023791A" w:rsidP="0023791A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23791A">
        <w:rPr>
          <w:rFonts w:ascii="Symbol" w:eastAsiaTheme="minorHAnsi" w:hAnsi="Symbol" w:cs="Symbol"/>
        </w:rPr>
        <w:t xml:space="preserve"> </w:t>
      </w:r>
      <w:r w:rsidRPr="0023791A">
        <w:rPr>
          <w:rFonts w:eastAsiaTheme="minorHAnsi"/>
        </w:rPr>
        <w:t xml:space="preserve">Leg uit of in de startwaarden </w:t>
      </w:r>
      <w:r w:rsidRPr="0023791A">
        <w:rPr>
          <w:rFonts w:ascii="TimesNewRoman" w:eastAsiaTheme="minorHAnsi" w:hAnsi="TimesNewRoman" w:cs="TimesNewRoman"/>
          <w:sz w:val="26"/>
          <w:szCs w:val="26"/>
        </w:rPr>
        <w:t>g = 9,81 (m s</w:t>
      </w:r>
      <w:r w:rsidRPr="0023791A">
        <w:rPr>
          <w:rFonts w:ascii="TimesNewRoman" w:eastAsiaTheme="minorHAnsi" w:hAnsi="TimesNewRoman" w:cs="TimesNewRoman"/>
          <w:vertAlign w:val="superscript"/>
        </w:rPr>
        <w:t>-2</w:t>
      </w:r>
      <w:r w:rsidRPr="0023791A">
        <w:rPr>
          <w:rFonts w:ascii="TimesNewRoman" w:eastAsiaTheme="minorHAnsi" w:hAnsi="TimesNewRoman" w:cs="TimesNewRoman"/>
          <w:sz w:val="26"/>
          <w:szCs w:val="26"/>
        </w:rPr>
        <w:t xml:space="preserve">) </w:t>
      </w:r>
      <w:r w:rsidRPr="0023791A">
        <w:rPr>
          <w:rFonts w:eastAsiaTheme="minorHAnsi"/>
        </w:rPr>
        <w:t xml:space="preserve">of </w:t>
      </w:r>
      <w:r w:rsidRPr="0023791A">
        <w:rPr>
          <w:rFonts w:ascii="TimesNewRoman" w:eastAsiaTheme="minorHAnsi" w:hAnsi="TimesNewRoman" w:cs="TimesNewRoman"/>
          <w:sz w:val="26"/>
          <w:szCs w:val="26"/>
        </w:rPr>
        <w:t xml:space="preserve">g = </w:t>
      </w:r>
      <w:r w:rsidRPr="0023791A">
        <w:rPr>
          <w:rFonts w:ascii="Symbol" w:eastAsiaTheme="minorHAnsi" w:hAnsi="Symbol" w:cs="Symbol"/>
          <w:sz w:val="26"/>
          <w:szCs w:val="26"/>
        </w:rPr>
        <w:t></w:t>
      </w:r>
      <w:r w:rsidRPr="0023791A">
        <w:rPr>
          <w:rFonts w:ascii="TimesNewRoman" w:eastAsiaTheme="minorHAnsi" w:hAnsi="TimesNewRoman" w:cs="TimesNewRoman"/>
          <w:sz w:val="26"/>
          <w:szCs w:val="26"/>
        </w:rPr>
        <w:t>9,81 (m s</w:t>
      </w:r>
      <w:r w:rsidRPr="0023791A">
        <w:rPr>
          <w:rFonts w:ascii="TimesNewRoman" w:eastAsiaTheme="minorHAnsi" w:hAnsi="TimesNewRoman" w:cs="TimesNewRoman"/>
          <w:vertAlign w:val="superscript"/>
        </w:rPr>
        <w:t>-2</w:t>
      </w:r>
      <w:r w:rsidRPr="0023791A">
        <w:rPr>
          <w:rFonts w:ascii="TimesNewRoman" w:eastAsiaTheme="minorHAnsi" w:hAnsi="TimesNewRoman" w:cs="TimesNewRoman"/>
          <w:sz w:val="26"/>
          <w:szCs w:val="26"/>
        </w:rPr>
        <w:t xml:space="preserve">) </w:t>
      </w:r>
      <w:r w:rsidRPr="0023791A">
        <w:rPr>
          <w:rFonts w:eastAsiaTheme="minorHAnsi"/>
        </w:rPr>
        <w:t>moet</w:t>
      </w:r>
      <w:r w:rsidRPr="0023791A">
        <w:rPr>
          <w:rFonts w:eastAsiaTheme="minorHAnsi"/>
        </w:rPr>
        <w:t xml:space="preserve"> </w:t>
      </w:r>
      <w:r w:rsidRPr="0023791A">
        <w:rPr>
          <w:rFonts w:eastAsiaTheme="minorHAnsi"/>
        </w:rPr>
        <w:t>staan.</w:t>
      </w:r>
    </w:p>
    <w:p w14:paraId="4D9285E4" w14:textId="77777777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6B82E5" w14:textId="67CBD273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Casper breidt zijn model uit met de beweging door de lucht. Hierbij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verwaarloost hij de wrijvingskracht in de lucht. Met het model berekent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Casper om de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0,25 s </w:t>
      </w:r>
      <w:r>
        <w:rPr>
          <w:rFonts w:eastAsiaTheme="minorHAnsi"/>
          <w:sz w:val="24"/>
          <w:szCs w:val="24"/>
          <w:lang w:val="nl-NL"/>
        </w:rPr>
        <w:t>de positie van (het zwaartepunt van) zijn kajak.</w:t>
      </w:r>
    </w:p>
    <w:p w14:paraId="0D3BB9D4" w14:textId="5741235F" w:rsidR="00045E68" w:rsidRPr="00045E68" w:rsidRDefault="0023791A" w:rsidP="0023791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Zie figuur 7.</w:t>
      </w:r>
    </w:p>
    <w:p w14:paraId="19C6A776" w14:textId="788EC5C4" w:rsidR="00045E68" w:rsidRPr="00045E68" w:rsidRDefault="0023791A" w:rsidP="0023791A">
      <w:pPr>
        <w:widowControl/>
        <w:autoSpaceDE w:val="0"/>
        <w:autoSpaceDN w:val="0"/>
        <w:adjustRightInd w:val="0"/>
        <w:ind w:left="2880" w:firstLine="72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7</w:t>
      </w:r>
    </w:p>
    <w:p w14:paraId="64946256" w14:textId="33A97FDD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3791A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86912" behindDoc="0" locked="0" layoutInCell="1" allowOverlap="1" wp14:anchorId="1631C600" wp14:editId="3CC7C588">
            <wp:simplePos x="0" y="0"/>
            <wp:positionH relativeFrom="column">
              <wp:posOffset>2611120</wp:posOffset>
            </wp:positionH>
            <wp:positionV relativeFrom="paragraph">
              <wp:posOffset>133985</wp:posOffset>
            </wp:positionV>
            <wp:extent cx="3202940" cy="146685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 xml:space="preserve">Het hoogste 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B </w:t>
      </w:r>
      <w:r>
        <w:rPr>
          <w:rFonts w:eastAsiaTheme="minorHAnsi"/>
          <w:sz w:val="24"/>
          <w:szCs w:val="24"/>
          <w:lang w:val="nl-NL"/>
        </w:rPr>
        <w:t>van de baan door de lucht ligt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duidelijk lager dan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startpunt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A</w:t>
      </w:r>
      <w:r>
        <w:rPr>
          <w:rFonts w:eastAsiaTheme="minorHAnsi"/>
          <w:sz w:val="24"/>
          <w:szCs w:val="24"/>
          <w:lang w:val="nl-NL"/>
        </w:rPr>
        <w:t>. Volgens Casper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komt dat doordat de kajak op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baan een behoorlijke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wrijvingskracht ondervindt.</w:t>
      </w:r>
    </w:p>
    <w:p w14:paraId="15C941DD" w14:textId="0B1452EE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Lisa stelt dat 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B</w:t>
      </w:r>
      <w:r>
        <w:rPr>
          <w:rFonts w:eastAsiaTheme="minorHAnsi"/>
          <w:sz w:val="24"/>
          <w:szCs w:val="24"/>
          <w:lang w:val="nl-NL"/>
        </w:rPr>
        <w:t>, ook al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zou er helemaal geen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wrijvingskracht zijn, toch altijd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lager dan punt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A </w:t>
      </w:r>
      <w:r>
        <w:rPr>
          <w:rFonts w:eastAsiaTheme="minorHAnsi"/>
          <w:sz w:val="24"/>
          <w:szCs w:val="24"/>
          <w:lang w:val="nl-NL"/>
        </w:rPr>
        <w:t>moet liggen.</w:t>
      </w:r>
    </w:p>
    <w:p w14:paraId="64F08443" w14:textId="4639BDFE" w:rsidR="0023791A" w:rsidRDefault="0023791A" w:rsidP="0023791A">
      <w:pPr>
        <w:pStyle w:val="inspringenvraagnummer"/>
      </w:pPr>
      <w:r w:rsidRPr="0023791A">
        <w:rPr>
          <w:rStyle w:val="inspringenvraagnummerChar"/>
        </w:rPr>
        <w:t>2p 6</w:t>
      </w:r>
      <w:r w:rsidRPr="0023791A">
        <w:rPr>
          <w:rStyle w:val="inspringenvraagnummerChar"/>
        </w:rPr>
        <w:tab/>
      </w:r>
      <w:r>
        <w:t>Leg uit of Lisa gelijk heeft.</w:t>
      </w:r>
    </w:p>
    <w:p w14:paraId="174AF5D5" w14:textId="77777777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BCF319A" w14:textId="5B4BEEB6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model wordt uitgebreid zodat ook de zwaarte-energie en de kinetische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energie van de kajak berekend worden. Zie figuur 8.</w:t>
      </w:r>
    </w:p>
    <w:p w14:paraId="46AEA79A" w14:textId="77777777" w:rsidR="0023791A" w:rsidRDefault="0023791A" w:rsidP="0023791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8</w:t>
      </w:r>
    </w:p>
    <w:p w14:paraId="412D9613" w14:textId="59B288F3" w:rsidR="0023791A" w:rsidRDefault="00DA36AC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A36AC">
        <w:rPr>
          <w:rFonts w:eastAsiaTheme="minorHAnsi"/>
          <w:sz w:val="24"/>
          <w:szCs w:val="24"/>
          <w:lang w:val="nl-NL"/>
        </w:rPr>
        <w:drawing>
          <wp:inline distT="0" distB="0" distL="0" distR="0" wp14:anchorId="313CB915" wp14:editId="50CB36B0">
            <wp:extent cx="3672644" cy="3400425"/>
            <wp:effectExtent l="0" t="0" r="444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0929" cy="34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924B" w14:textId="77777777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778B5AE" w14:textId="0B34C001" w:rsidR="0023791A" w:rsidRDefault="0023791A" w:rsidP="0023791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Op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t </w:t>
      </w:r>
      <w:r>
        <w:rPr>
          <w:rFonts w:ascii="Symbol" w:eastAsiaTheme="minorHAnsi" w:hAnsi="Symbol" w:cs="Symbol"/>
          <w:sz w:val="27"/>
          <w:szCs w:val="27"/>
          <w:lang w:val="nl-NL"/>
        </w:rPr>
        <w:t xml:space="preserve">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 xml:space="preserve">2,75s </w:t>
      </w:r>
      <w:r>
        <w:rPr>
          <w:rFonts w:eastAsiaTheme="minorHAnsi"/>
          <w:sz w:val="24"/>
          <w:szCs w:val="24"/>
          <w:lang w:val="nl-NL"/>
        </w:rPr>
        <w:t>bereikt de kajak het horizontale gedeelte van de baan. Op</w:t>
      </w:r>
      <w:r w:rsidR="00DA36AC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t </w:t>
      </w:r>
      <w:r>
        <w:rPr>
          <w:rFonts w:ascii="Symbol" w:eastAsiaTheme="minorHAnsi" w:hAnsi="Symbol" w:cs="Symbol"/>
          <w:sz w:val="27"/>
          <w:szCs w:val="27"/>
          <w:lang w:val="nl-NL"/>
        </w:rPr>
        <w:t xml:space="preserve">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 xml:space="preserve">3,25s </w:t>
      </w:r>
      <w:r>
        <w:rPr>
          <w:rFonts w:eastAsiaTheme="minorHAnsi"/>
          <w:sz w:val="24"/>
          <w:szCs w:val="24"/>
          <w:lang w:val="nl-NL"/>
        </w:rPr>
        <w:t>komt de kajak los van de baan.</w:t>
      </w:r>
    </w:p>
    <w:p w14:paraId="4CDEB59E" w14:textId="545868DD" w:rsidR="0023791A" w:rsidRDefault="0023791A" w:rsidP="00DA36AC">
      <w:pPr>
        <w:pStyle w:val="inspringenvraagnummer"/>
      </w:pPr>
      <w:r w:rsidRPr="00DA36AC">
        <w:rPr>
          <w:rStyle w:val="inspringenvraagnummerChar"/>
        </w:rPr>
        <w:t>4p 7</w:t>
      </w:r>
      <w:r w:rsidR="00DA36AC" w:rsidRPr="00DA36AC">
        <w:rPr>
          <w:rStyle w:val="inspringenvraagnummerChar"/>
        </w:rPr>
        <w:tab/>
      </w:r>
      <w:r>
        <w:t>Voer de volgende opdrachten uit:</w:t>
      </w:r>
    </w:p>
    <w:p w14:paraId="35A5950A" w14:textId="43B30B37" w:rsidR="0023791A" w:rsidRPr="00DA36AC" w:rsidRDefault="0023791A" w:rsidP="00DA36AC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rPr>
          <w:rFonts w:eastAsiaTheme="minorHAnsi"/>
        </w:rPr>
      </w:pPr>
      <w:r w:rsidRPr="00DA36AC">
        <w:rPr>
          <w:rFonts w:ascii="Symbol" w:eastAsiaTheme="minorHAnsi" w:hAnsi="Symbol" w:cs="Symbol"/>
        </w:rPr>
        <w:t xml:space="preserve"> </w:t>
      </w:r>
      <w:r w:rsidRPr="00DA36AC">
        <w:rPr>
          <w:rFonts w:eastAsiaTheme="minorHAnsi"/>
        </w:rPr>
        <w:t>Bepaal behulp van figuur 8 de arbeid die door de wrijvingskracht is</w:t>
      </w:r>
      <w:r w:rsidR="00DA36AC" w:rsidRPr="00DA36AC">
        <w:rPr>
          <w:rFonts w:eastAsiaTheme="minorHAnsi"/>
        </w:rPr>
        <w:t xml:space="preserve"> </w:t>
      </w:r>
      <w:r w:rsidRPr="00DA36AC">
        <w:rPr>
          <w:rFonts w:eastAsiaTheme="minorHAnsi"/>
        </w:rPr>
        <w:t>verricht tijdens de afdaling langs het schuine gedeelte van de baan.</w:t>
      </w:r>
    </w:p>
    <w:p w14:paraId="621199B6" w14:textId="20A4546F" w:rsidR="00045E68" w:rsidRPr="00DA36AC" w:rsidRDefault="0023791A" w:rsidP="00DA36AC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DA36AC">
        <w:rPr>
          <w:rFonts w:ascii="Symbol" w:eastAsiaTheme="minorHAnsi" w:hAnsi="Symbol" w:cs="Symbol"/>
        </w:rPr>
        <w:t xml:space="preserve"> </w:t>
      </w:r>
      <w:r w:rsidRPr="00DA36AC">
        <w:rPr>
          <w:rFonts w:eastAsiaTheme="minorHAnsi"/>
        </w:rPr>
        <w:t>Leg uit hoe uit figuur 8 blijkt dat de luchtweerstand in het model</w:t>
      </w:r>
      <w:r w:rsidR="00DA36AC" w:rsidRPr="00DA36AC">
        <w:rPr>
          <w:rFonts w:eastAsiaTheme="minorHAnsi"/>
        </w:rPr>
        <w:t xml:space="preserve"> </w:t>
      </w:r>
      <w:r w:rsidRPr="00DA36AC">
        <w:rPr>
          <w:rFonts w:eastAsiaTheme="minorHAnsi"/>
        </w:rPr>
        <w:t>verwaarloosd wordt.</w:t>
      </w:r>
    </w:p>
    <w:p w14:paraId="12CE850C" w14:textId="17D2E9CA" w:rsidR="00045E68" w:rsidRPr="00045E68" w:rsidRDefault="00045E68" w:rsidP="00045E6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2E589007" w14:textId="2A604561" w:rsidR="005F27B9" w:rsidRDefault="005F27B9">
      <w:pPr>
        <w:rPr>
          <w:rFonts w:eastAsiaTheme="minorHAnsi"/>
          <w:sz w:val="24"/>
          <w:szCs w:val="24"/>
          <w:lang w:val="nl-NL"/>
        </w:rPr>
      </w:pPr>
    </w:p>
    <w:p w14:paraId="238B3F84" w14:textId="3A2684CF" w:rsidR="004F1AFF" w:rsidRPr="004F1AFF" w:rsidRDefault="00DA36AC" w:rsidP="004F1AFF">
      <w:pPr>
        <w:pStyle w:val="Plattetekst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AA-Batterijen</w:t>
      </w:r>
    </w:p>
    <w:p w14:paraId="3A5FD845" w14:textId="22A3BCB3" w:rsidR="00EF410A" w:rsidRDefault="00904F2B" w:rsidP="005F27B9">
      <w:pPr>
        <w:pStyle w:val="Plattetekst"/>
        <w:rPr>
          <w:rFonts w:eastAsiaTheme="minorHAnsi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511365EC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0F59F0A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</w:p>
    <w:p w14:paraId="687ECB70" w14:textId="08903782" w:rsidR="00DA36AC" w:rsidRDefault="00DA36AC" w:rsidP="005F27B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Lees onderstaand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42"/>
      </w:tblGrid>
      <w:tr w:rsidR="00DA36AC" w14:paraId="5F8F2931" w14:textId="77777777" w:rsidTr="00DA36AC">
        <w:tc>
          <w:tcPr>
            <w:tcW w:w="9542" w:type="dxa"/>
          </w:tcPr>
          <w:p w14:paraId="69384039" w14:textId="77777777" w:rsidR="00DA36AC" w:rsidRDefault="00DA36AC" w:rsidP="00DA36AC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DA36AC">
              <w:rPr>
                <w:rFonts w:eastAsiaTheme="minorHAnsi"/>
                <w:noProof/>
                <w:sz w:val="24"/>
                <w:szCs w:val="24"/>
                <w:lang w:val="nl-NL"/>
              </w:rPr>
              <w:drawing>
                <wp:anchor distT="0" distB="0" distL="114300" distR="114300" simplePos="0" relativeHeight="251687936" behindDoc="0" locked="0" layoutInCell="1" allowOverlap="1" wp14:anchorId="7647B77A" wp14:editId="0EFAD8A5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635</wp:posOffset>
                  </wp:positionV>
                  <wp:extent cx="2151380" cy="1285875"/>
                  <wp:effectExtent l="0" t="0" r="1270" b="9525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8739DA" w14:textId="073DCEEE" w:rsidR="00DA36AC" w:rsidRDefault="00DA36AC" w:rsidP="00DA36AC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Batterijen zijn er in allerlei soorten en maten.</w:t>
            </w:r>
          </w:p>
          <w:p w14:paraId="20B25CD2" w14:textId="0817B619" w:rsidR="00DA36AC" w:rsidRDefault="00DA36AC" w:rsidP="00DA36AC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Veel gebruikt is de AA-batterij (ook bekend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onder de naam penlite) met opschrift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‘spanning </w:t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 xml:space="preserve">1,5 </w:t>
            </w:r>
            <w:r>
              <w:rPr>
                <w:rFonts w:eastAsiaTheme="minorHAnsi"/>
                <w:sz w:val="24"/>
                <w:szCs w:val="24"/>
                <w:lang w:val="nl-NL"/>
              </w:rPr>
              <w:t>volt’. AA-batterijen zijn te koop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in verschillende prijsklassen en met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verschillende levensduur.</w:t>
            </w:r>
          </w:p>
          <w:p w14:paraId="5ED65531" w14:textId="3432ECC7" w:rsidR="00DA36AC" w:rsidRDefault="00DA36AC" w:rsidP="00DA36AC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</w:tr>
    </w:tbl>
    <w:p w14:paraId="7D312697" w14:textId="77777777" w:rsidR="00DA36AC" w:rsidRDefault="00DA36AC" w:rsidP="005F27B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8346F9C" w14:textId="77777777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John en Philippe vragen zich af of er een verband bestaat tussen de</w:t>
      </w:r>
    </w:p>
    <w:p w14:paraId="1EAA960E" w14:textId="77777777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hoeveelheid elektrische energie in de batterij en de prijs. Ze zetten een</w:t>
      </w:r>
    </w:p>
    <w:p w14:paraId="114B5D86" w14:textId="77777777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onderzoek op waarin ze een batterij in een</w:t>
      </w:r>
    </w:p>
    <w:p w14:paraId="134F8745" w14:textId="35ACA67E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paar uur ‘leeg laten lopen’.</w:t>
      </w:r>
    </w:p>
    <w:p w14:paraId="5FF6A3EB" w14:textId="17B9223A" w:rsidR="00DA36AC" w:rsidRPr="00DA36AC" w:rsidRDefault="00DA36AC" w:rsidP="00DA36AC">
      <w:pPr>
        <w:widowControl/>
        <w:autoSpaceDE w:val="0"/>
        <w:autoSpaceDN w:val="0"/>
        <w:adjustRightInd w:val="0"/>
        <w:ind w:left="4320" w:firstLine="720"/>
        <w:rPr>
          <w:rFonts w:eastAsiaTheme="minorHAnsi"/>
          <w:b/>
          <w:bCs/>
          <w:sz w:val="24"/>
          <w:szCs w:val="24"/>
          <w:lang w:val="nl-NL"/>
        </w:rPr>
      </w:pPr>
      <w:r w:rsidRPr="00DA36AC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79305ADB" w14:textId="6FDCAE9B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A36AC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88960" behindDoc="0" locked="0" layoutInCell="1" allowOverlap="1" wp14:anchorId="1E5CFAB7" wp14:editId="551865C9">
            <wp:simplePos x="0" y="0"/>
            <wp:positionH relativeFrom="column">
              <wp:posOffset>4185920</wp:posOffset>
            </wp:positionH>
            <wp:positionV relativeFrom="paragraph">
              <wp:posOffset>0</wp:posOffset>
            </wp:positionV>
            <wp:extent cx="1562735" cy="1066800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>Hiervoor bouwen ze een schakeling volgens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het schema van figuur 1. Ze willen daarbij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zowel de stroom door als de spanning over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weerstand meten. De middelen die John 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Philippe gebruiken staan weergegeven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uitwerkbijlage.</w:t>
      </w:r>
    </w:p>
    <w:p w14:paraId="4F1A6B69" w14:textId="1C571DCE" w:rsidR="00DA36AC" w:rsidRDefault="00DA36AC" w:rsidP="00DA36AC">
      <w:pPr>
        <w:pStyle w:val="inspringenvraagnummer"/>
      </w:pPr>
      <w:r w:rsidRPr="00DA36AC">
        <w:rPr>
          <w:rStyle w:val="inspringenvraagnummerChar"/>
        </w:rPr>
        <w:t>2p 8</w:t>
      </w:r>
      <w:r w:rsidRPr="00DA36AC">
        <w:rPr>
          <w:rStyle w:val="inspringenvraagnummerChar"/>
        </w:rPr>
        <w:tab/>
      </w:r>
      <w:r>
        <w:t>Teken op de uitwerkbijlage de benodigde verbindingen.</w:t>
      </w:r>
    </w:p>
    <w:p w14:paraId="6AEDBFEB" w14:textId="77777777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0B4942" w14:textId="5B8247A9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 het leeglopen van de batterij niet erg lang te laten duren, is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belangrijk dat de weerstand een niet al te grote waarde heeft.</w:t>
      </w:r>
    </w:p>
    <w:p w14:paraId="0306284C" w14:textId="72DCDFA2" w:rsidR="00DA36AC" w:rsidRDefault="00DA36AC" w:rsidP="00DA36AC">
      <w:pPr>
        <w:pStyle w:val="inspringenvraagnummer"/>
      </w:pPr>
      <w:r w:rsidRPr="00DA36AC">
        <w:rPr>
          <w:rStyle w:val="inspringenvraagnummerChar"/>
        </w:rPr>
        <w:t>2p 9</w:t>
      </w:r>
      <w:r w:rsidRPr="00DA36AC">
        <w:rPr>
          <w:rStyle w:val="inspringenvraagnummerChar"/>
        </w:rPr>
        <w:tab/>
      </w:r>
      <w:r>
        <w:t>Leg uit waarom.</w:t>
      </w:r>
    </w:p>
    <w:p w14:paraId="0125171F" w14:textId="77777777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3C00E9" w14:textId="253149E1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voortdurend aflezen van de spanningsmeter en de stroommeter blijkt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tijdrovend te zijn. Daarom willen John en Philippe het leeglopen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registreren met behulp van de computer.</w:t>
      </w:r>
    </w:p>
    <w:p w14:paraId="50FB9A00" w14:textId="77777777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batterijspanning is via een interface direct te meten.</w:t>
      </w:r>
    </w:p>
    <w:p w14:paraId="6D8460C6" w14:textId="3E52C39C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Met de stroomsterkte lukt dat niet. Via de interface kan de computer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uitsluitend spanningen meten. Maar de computer kan de stroomsterkte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wel berekenen. De weerstand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R </w:t>
      </w:r>
      <w:r>
        <w:rPr>
          <w:rFonts w:eastAsiaTheme="minorHAnsi"/>
          <w:sz w:val="24"/>
          <w:szCs w:val="24"/>
          <w:lang w:val="nl-NL"/>
        </w:rPr>
        <w:t>in de schakeling van figuur 1 heeft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waarde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2,4 Ω</w:t>
      </w:r>
      <w:r>
        <w:rPr>
          <w:rFonts w:eastAsiaTheme="minorHAnsi"/>
          <w:sz w:val="24"/>
          <w:szCs w:val="24"/>
          <w:lang w:val="nl-NL"/>
        </w:rPr>
        <w:t>. De verbindingssnoeren van de batterij naar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weerstand hebben elk een lengte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40 cm. </w:t>
      </w:r>
      <w:r>
        <w:rPr>
          <w:rFonts w:eastAsiaTheme="minorHAnsi"/>
          <w:sz w:val="24"/>
          <w:szCs w:val="24"/>
          <w:lang w:val="nl-NL"/>
        </w:rPr>
        <w:t>De aders in de snoeren zijn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van koper met een diameter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1,00 mm</w:t>
      </w:r>
      <w:r>
        <w:rPr>
          <w:rFonts w:eastAsiaTheme="minorHAnsi"/>
          <w:sz w:val="24"/>
          <w:szCs w:val="24"/>
          <w:lang w:val="nl-NL"/>
        </w:rPr>
        <w:t>.</w:t>
      </w:r>
    </w:p>
    <w:p w14:paraId="2784FF1E" w14:textId="5D6D450C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John en Philippe verwaarlozen de weerstand van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verbindingssnoeren.</w:t>
      </w:r>
    </w:p>
    <w:p w14:paraId="7894DD1A" w14:textId="1D9053A9" w:rsidR="00DA36AC" w:rsidRDefault="00DA36AC" w:rsidP="00DA36A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Dit is acceptabel als de weerstand van de verbindingssnoeren minder dan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1% </w:t>
      </w:r>
      <w:r>
        <w:rPr>
          <w:rFonts w:eastAsiaTheme="minorHAnsi"/>
          <w:sz w:val="24"/>
          <w:szCs w:val="24"/>
          <w:lang w:val="nl-NL"/>
        </w:rPr>
        <w:t xml:space="preserve">van de weerstand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R </w:t>
      </w:r>
      <w:r>
        <w:rPr>
          <w:rFonts w:eastAsiaTheme="minorHAnsi"/>
          <w:sz w:val="24"/>
          <w:szCs w:val="24"/>
          <w:lang w:val="nl-NL"/>
        </w:rPr>
        <w:t>is.</w:t>
      </w:r>
    </w:p>
    <w:p w14:paraId="30E73479" w14:textId="5A86BAA0" w:rsidR="00DA36AC" w:rsidRDefault="00DA36AC" w:rsidP="00B800F5">
      <w:pPr>
        <w:pStyle w:val="inspringenvraagnummer"/>
      </w:pPr>
      <w:r w:rsidRPr="00DA36AC">
        <w:rPr>
          <w:rStyle w:val="inspringenvraagnummerChar"/>
        </w:rPr>
        <w:t>4p 10</w:t>
      </w:r>
      <w:r w:rsidRPr="00DA36AC">
        <w:rPr>
          <w:rStyle w:val="inspringenvraagnummerChar"/>
        </w:rPr>
        <w:tab/>
      </w:r>
      <w:r>
        <w:t>Toon met behulp van een berekening aan dat de weerstand van de</w:t>
      </w:r>
      <w:r>
        <w:t xml:space="preserve"> </w:t>
      </w:r>
      <w:r>
        <w:t>verbindingssnoeren verwaarloosd mag worden.</w:t>
      </w:r>
    </w:p>
    <w:p w14:paraId="718C076D" w14:textId="77777777" w:rsidR="00DA36AC" w:rsidRDefault="00DA36AC" w:rsidP="005F27B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AF2A0E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gemeten spanning als functie van de tijd is weergegeven in figuur 2.</w:t>
      </w:r>
    </w:p>
    <w:p w14:paraId="51ED372C" w14:textId="4506DF5D" w:rsidR="00B800F5" w:rsidRDefault="00B800F5" w:rsidP="00B800F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33B3C31C" w14:textId="705F3C1A" w:rsidR="00B800F5" w:rsidRDefault="00B800F5" w:rsidP="00B800F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B800F5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1091AB95" wp14:editId="60A3092B">
            <wp:extent cx="3514725" cy="211538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2676" cy="212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B042" w14:textId="77777777" w:rsidR="00B800F5" w:rsidRPr="00B800F5" w:rsidRDefault="00B800F5" w:rsidP="00B800F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3397CAD" w14:textId="20278252" w:rsidR="00B800F5" w:rsidRDefault="00B800F5" w:rsidP="00B800F5">
      <w:pPr>
        <w:pStyle w:val="inspringenvraagnummer"/>
        <w:rPr>
          <w:rFonts w:ascii="TimesNewRoman" w:hAnsi="TimesNewRoman" w:cs="TimesNewRoman"/>
          <w:sz w:val="26"/>
          <w:szCs w:val="26"/>
        </w:rPr>
      </w:pPr>
      <w:r w:rsidRPr="00B800F5">
        <w:rPr>
          <w:rStyle w:val="inspringenvraagnummerChar"/>
        </w:rPr>
        <w:t>2p 11</w:t>
      </w:r>
      <w:r w:rsidRPr="00B800F5">
        <w:rPr>
          <w:rStyle w:val="inspringenvraagnummerChar"/>
        </w:rPr>
        <w:tab/>
      </w:r>
      <w:r>
        <w:t>Bepaal met behulp van figuur 2 het vermogen dat de batterij levert op het</w:t>
      </w:r>
      <w:r>
        <w:t xml:space="preserve"> </w:t>
      </w:r>
      <w:r>
        <w:t xml:space="preserve">tijdstip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t </w:t>
      </w:r>
      <w:r>
        <w:rPr>
          <w:rFonts w:ascii="Arial,Italic" w:hAnsi="Arial,Italic" w:cs="Arial,Italic"/>
          <w:i/>
          <w:iCs/>
        </w:rPr>
        <w:t xml:space="preserve">= </w:t>
      </w:r>
      <w:r>
        <w:rPr>
          <w:rFonts w:ascii="TimesNewRoman" w:hAnsi="TimesNewRoman" w:cs="TimesNewRoman"/>
          <w:sz w:val="26"/>
          <w:szCs w:val="26"/>
        </w:rPr>
        <w:t xml:space="preserve">2,0 </w:t>
      </w:r>
      <w:r>
        <w:t>uur</w:t>
      </w:r>
      <w:r>
        <w:rPr>
          <w:rFonts w:ascii="TimesNewRoman" w:hAnsi="TimesNewRoman" w:cs="TimesNewRoman"/>
          <w:sz w:val="26"/>
          <w:szCs w:val="26"/>
        </w:rPr>
        <w:t>.</w:t>
      </w:r>
    </w:p>
    <w:p w14:paraId="157226EF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411C43" w14:textId="24A2554B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John en Philippe maken een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(P,t)</w:t>
      </w:r>
      <w:r>
        <w:rPr>
          <w:rFonts w:eastAsiaTheme="minorHAnsi"/>
          <w:sz w:val="24"/>
          <w:szCs w:val="24"/>
          <w:lang w:val="nl-NL"/>
        </w:rPr>
        <w:t>-diagram van twee andere merken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batterijen (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A </w:t>
      </w:r>
      <w:r>
        <w:rPr>
          <w:rFonts w:eastAsiaTheme="minorHAnsi"/>
          <w:sz w:val="24"/>
          <w:szCs w:val="24"/>
          <w:lang w:val="nl-NL"/>
        </w:rPr>
        <w:t xml:space="preserve">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B</w:t>
      </w:r>
      <w:r>
        <w:rPr>
          <w:rFonts w:eastAsiaTheme="minorHAnsi"/>
          <w:sz w:val="24"/>
          <w:szCs w:val="24"/>
          <w:lang w:val="nl-NL"/>
        </w:rPr>
        <w:t>). Het resultaat staat weergegeven in figuur 3.</w:t>
      </w:r>
    </w:p>
    <w:p w14:paraId="0AE5D79D" w14:textId="77777777" w:rsidR="00B800F5" w:rsidRDefault="00B800F5" w:rsidP="00B800F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4283CE63" w14:textId="6F4E53BC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00F5">
        <w:rPr>
          <w:rFonts w:eastAsiaTheme="minorHAnsi"/>
          <w:sz w:val="24"/>
          <w:szCs w:val="24"/>
          <w:lang w:val="nl-NL"/>
        </w:rPr>
        <w:drawing>
          <wp:inline distT="0" distB="0" distL="0" distR="0" wp14:anchorId="2AEF52E7" wp14:editId="49516177">
            <wp:extent cx="4705350" cy="1683719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7618" cy="16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E576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E8D4806" w14:textId="559170F9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Merk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A </w:t>
      </w:r>
      <w:r>
        <w:rPr>
          <w:rFonts w:eastAsiaTheme="minorHAnsi"/>
          <w:sz w:val="24"/>
          <w:szCs w:val="24"/>
          <w:lang w:val="nl-NL"/>
        </w:rPr>
        <w:t xml:space="preserve">heeft een winkelprijs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€ 0,62 </w:t>
      </w:r>
      <w:r>
        <w:rPr>
          <w:rFonts w:eastAsiaTheme="minorHAnsi"/>
          <w:sz w:val="24"/>
          <w:szCs w:val="24"/>
          <w:lang w:val="nl-NL"/>
        </w:rPr>
        <w:t xml:space="preserve">en merk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B </w:t>
      </w:r>
      <w:r>
        <w:rPr>
          <w:rFonts w:eastAsiaTheme="minorHAnsi"/>
          <w:sz w:val="24"/>
          <w:szCs w:val="24"/>
          <w:lang w:val="nl-NL"/>
        </w:rPr>
        <w:t xml:space="preserve">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€ 0,31</w:t>
      </w:r>
      <w:r>
        <w:rPr>
          <w:rFonts w:eastAsiaTheme="minorHAnsi"/>
          <w:sz w:val="24"/>
          <w:szCs w:val="24"/>
          <w:lang w:val="nl-NL"/>
        </w:rPr>
        <w:t>.</w:t>
      </w:r>
    </w:p>
    <w:p w14:paraId="0D28F36A" w14:textId="3FF27871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Met behulp van figuur 3 is te bepalen welke batterij,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A </w:t>
      </w:r>
      <w:r>
        <w:rPr>
          <w:rFonts w:eastAsiaTheme="minorHAnsi"/>
          <w:sz w:val="24"/>
          <w:szCs w:val="24"/>
          <w:lang w:val="nl-NL"/>
        </w:rPr>
        <w:t xml:space="preserve">of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B</w:t>
      </w:r>
      <w:r>
        <w:rPr>
          <w:rFonts w:eastAsiaTheme="minorHAnsi"/>
          <w:sz w:val="24"/>
          <w:szCs w:val="24"/>
          <w:lang w:val="nl-NL"/>
        </w:rPr>
        <w:t>, de meeste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energie per euro bevat.</w:t>
      </w:r>
    </w:p>
    <w:p w14:paraId="0DD36993" w14:textId="5BCECC56" w:rsidR="00DA36AC" w:rsidRDefault="00B800F5" w:rsidP="00B800F5">
      <w:pPr>
        <w:pStyle w:val="inspringenvraagnummer"/>
      </w:pPr>
      <w:r w:rsidRPr="00B800F5">
        <w:rPr>
          <w:rStyle w:val="inspringenvraagnummerChar"/>
        </w:rPr>
        <w:t>2p 12</w:t>
      </w:r>
      <w:r w:rsidRPr="00B800F5">
        <w:rPr>
          <w:rStyle w:val="inspringenvraagnummerChar"/>
        </w:rPr>
        <w:tab/>
      </w:r>
      <w:r>
        <w:t>Leg uit welke stappen je daartoe moet zetten (de bepaling hoeft niet</w:t>
      </w:r>
      <w:r>
        <w:t xml:space="preserve"> </w:t>
      </w:r>
      <w:r>
        <w:t>uitgevoerd te worden).</w:t>
      </w:r>
    </w:p>
    <w:p w14:paraId="6571A654" w14:textId="77777777" w:rsidR="00DA36AC" w:rsidRDefault="00DA36AC" w:rsidP="005F27B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283388" w14:textId="77777777" w:rsidR="00DA36AC" w:rsidRDefault="00DA36AC" w:rsidP="005F27B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97683" w14:textId="0CED9B6D" w:rsidR="002E7EA9" w:rsidRDefault="00904F2B" w:rsidP="002E7EA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2721331B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E5AB826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1mFwIAAC0EAAAOAAAAZHJzL2Uyb0RvYy54bWysU8GO2jAQvVfqP1i+QxJK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B800F5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GPS</w:t>
      </w:r>
    </w:p>
    <w:p w14:paraId="79B9308A" w14:textId="77777777" w:rsidR="00B800F5" w:rsidRDefault="00B800F5" w:rsidP="008C30D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42ED97" w14:textId="03D9C9A0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Amerikaanse ‘Global Positioning System’ (GPS) is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radionavigatiesysteem bestaande uit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24 </w:t>
      </w:r>
      <w:r>
        <w:rPr>
          <w:rFonts w:eastAsiaTheme="minorHAnsi"/>
          <w:sz w:val="24"/>
          <w:szCs w:val="24"/>
          <w:lang w:val="nl-NL"/>
        </w:rPr>
        <w:t>satellieten die in zes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verschillende cirkelbanen op een constante hoogte boven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aardoppervlak draaien. In figuur 1 is een van die satellieten met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6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zonnepanelen weergegeven.</w:t>
      </w:r>
    </w:p>
    <w:p w14:paraId="42A17B1E" w14:textId="5518A63D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Elke satelliet zendt continu een unieke code van signalen uit.</w:t>
      </w:r>
    </w:p>
    <w:p w14:paraId="2DAE44F5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7FD0FC1" w14:textId="77777777" w:rsidR="00B800F5" w:rsidRDefault="00B800F5" w:rsidP="00B800F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56476FF9" w14:textId="3D1FB9B2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00F5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86D6CD2" wp14:editId="0C39736A">
            <wp:extent cx="4705350" cy="3139856"/>
            <wp:effectExtent l="0" t="0" r="0" b="381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72" cy="31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D117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9D68FFE" w14:textId="4669C842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Drie zonnepanelen hebben samen een lengte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6,5 m</w:t>
      </w:r>
      <w:r>
        <w:rPr>
          <w:rFonts w:eastAsiaTheme="minorHAnsi"/>
          <w:sz w:val="24"/>
          <w:szCs w:val="24"/>
          <w:lang w:val="nl-NL"/>
        </w:rPr>
        <w:t>. De zonnestraling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die op de zonnepanelen valt heeft een intensiteit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1,4</w:t>
      </w:r>
      <w:r>
        <w:rPr>
          <w:rFonts w:ascii="Symbol" w:eastAsiaTheme="minorHAnsi" w:hAnsi="Symbol" w:cs="Symbol"/>
          <w:sz w:val="26"/>
          <w:szCs w:val="26"/>
          <w:lang w:val="nl-NL"/>
        </w:rPr>
        <w:t>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Wm</w:t>
      </w:r>
      <w:r w:rsidRPr="00B800F5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.</w:t>
      </w:r>
      <w:r>
        <w:rPr>
          <w:rFonts w:eastAsiaTheme="minorHAnsi"/>
          <w:sz w:val="24"/>
          <w:szCs w:val="24"/>
          <w:lang w:val="nl-NL"/>
        </w:rPr>
        <w:t>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gebruikte zonnepanelen hebben een rendement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12%</w:t>
      </w:r>
      <w:r>
        <w:rPr>
          <w:rFonts w:eastAsiaTheme="minorHAnsi"/>
          <w:sz w:val="24"/>
          <w:szCs w:val="24"/>
          <w:lang w:val="nl-NL"/>
        </w:rPr>
        <w:t>.</w:t>
      </w:r>
    </w:p>
    <w:p w14:paraId="567EE1F7" w14:textId="6E40DCEE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gegeven intensiteit van de zonnestraling kan berekend worden met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behulp van gegevens uit een tabellenboek.</w:t>
      </w:r>
    </w:p>
    <w:p w14:paraId="5CAFAA3A" w14:textId="488ED5CA" w:rsidR="00B800F5" w:rsidRDefault="00B800F5" w:rsidP="00B800F5">
      <w:pPr>
        <w:pStyle w:val="inspringenvraagnummer"/>
      </w:pPr>
      <w:r w:rsidRPr="00B800F5">
        <w:rPr>
          <w:rStyle w:val="inspringenvraagnummerChar"/>
        </w:rPr>
        <w:t>3p 13</w:t>
      </w:r>
      <w:r w:rsidRPr="00B800F5">
        <w:rPr>
          <w:rStyle w:val="inspringenvraagnummerChar"/>
        </w:rPr>
        <w:tab/>
      </w:r>
      <w:r>
        <w:t>Voer de volgende opdrachten uit:</w:t>
      </w:r>
    </w:p>
    <w:p w14:paraId="5A2269AE" w14:textId="77777777" w:rsidR="00B800F5" w:rsidRPr="00B800F5" w:rsidRDefault="00B800F5" w:rsidP="00B800F5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rPr>
          <w:rFonts w:eastAsiaTheme="minorHAnsi"/>
        </w:rPr>
      </w:pPr>
      <w:r w:rsidRPr="00B800F5">
        <w:rPr>
          <w:rFonts w:ascii="Symbol" w:eastAsiaTheme="minorHAnsi" w:hAnsi="Symbol" w:cs="Symbol"/>
        </w:rPr>
        <w:t xml:space="preserve"> </w:t>
      </w:r>
      <w:r w:rsidRPr="00B800F5">
        <w:rPr>
          <w:rFonts w:eastAsiaTheme="minorHAnsi"/>
        </w:rPr>
        <w:t>Geef aan welke formule daarvoor gebruikt moet worden.</w:t>
      </w:r>
    </w:p>
    <w:p w14:paraId="753D26A7" w14:textId="34B03375" w:rsidR="00B800F5" w:rsidRPr="00B800F5" w:rsidRDefault="00B800F5" w:rsidP="00B800F5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rPr>
          <w:rFonts w:eastAsiaTheme="minorHAnsi"/>
        </w:rPr>
      </w:pPr>
      <w:r w:rsidRPr="00B800F5">
        <w:rPr>
          <w:rFonts w:ascii="Symbol" w:eastAsiaTheme="minorHAnsi" w:hAnsi="Symbol" w:cs="Symbol"/>
        </w:rPr>
        <w:t xml:space="preserve"> </w:t>
      </w:r>
      <w:r w:rsidRPr="00B800F5">
        <w:rPr>
          <w:rFonts w:eastAsiaTheme="minorHAnsi"/>
        </w:rPr>
        <w:t>Geef aan welke gegevens daarbij ingevuld moeten worden.</w:t>
      </w:r>
    </w:p>
    <w:p w14:paraId="66B2E419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A4F627" w14:textId="7A401A0B" w:rsidR="00B800F5" w:rsidRDefault="00B800F5" w:rsidP="00B800F5">
      <w:pPr>
        <w:pStyle w:val="inspringenvraagnummer"/>
      </w:pPr>
      <w:r w:rsidRPr="00B800F5">
        <w:rPr>
          <w:rStyle w:val="inspringenvraagnummerChar"/>
        </w:rPr>
        <w:t>4p 14</w:t>
      </w:r>
      <w:r w:rsidRPr="00B800F5">
        <w:rPr>
          <w:rStyle w:val="inspringenvraagnummerChar"/>
        </w:rPr>
        <w:tab/>
      </w:r>
      <w:r>
        <w:t>Bepaal het maximale elektrisch vermogen dat de zonnepanelen van een</w:t>
      </w:r>
      <w:r>
        <w:t xml:space="preserve"> </w:t>
      </w:r>
      <w:r>
        <w:t>GPS-satelliet kunnen leveren. Maak daartoe eerst een beredeneerde</w:t>
      </w:r>
      <w:r>
        <w:t xml:space="preserve"> </w:t>
      </w:r>
      <w:r>
        <w:t>schatting van de oppervlakte van de zonnepanelen.</w:t>
      </w:r>
    </w:p>
    <w:p w14:paraId="0317A298" w14:textId="77777777" w:rsidR="00B800F5" w:rsidRDefault="00B800F5" w:rsidP="008C30D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F122E98" w14:textId="77777777" w:rsid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7"/>
          <w:szCs w:val="27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GPS-satellieten cirkelen op een hoogte van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2,018</w:t>
      </w:r>
      <w:r>
        <w:rPr>
          <w:rFonts w:ascii="Symbol" w:eastAsiaTheme="minorHAnsi" w:hAnsi="Symbol" w:cs="Symbol"/>
          <w:sz w:val="27"/>
          <w:szCs w:val="27"/>
          <w:lang w:val="nl-NL"/>
        </w:rPr>
        <w:t>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10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7</w:t>
      </w:r>
      <w:r>
        <w:rPr>
          <w:rFonts w:ascii="TimesNewRoman" w:eastAsiaTheme="minorHAnsi" w:hAnsi="TimesNewRoman" w:cs="TimesNewRoman"/>
          <w:sz w:val="19"/>
          <w:szCs w:val="19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m.</w:t>
      </w:r>
    </w:p>
    <w:p w14:paraId="17924407" w14:textId="1EE12758" w:rsidR="00B800F5" w:rsidRDefault="00B800F5" w:rsidP="00B800F5">
      <w:pPr>
        <w:pStyle w:val="inspringenvraagnummer"/>
      </w:pPr>
      <w:r w:rsidRPr="00B800F5">
        <w:rPr>
          <w:rStyle w:val="inspringenvraagnummerChar"/>
        </w:rPr>
        <w:t>4p 15</w:t>
      </w:r>
      <w:r w:rsidRPr="00B800F5">
        <w:rPr>
          <w:rStyle w:val="inspringenvraagnummerChar"/>
        </w:rPr>
        <w:tab/>
      </w:r>
      <w:r>
        <w:t xml:space="preserve">Bereken de omlooptijd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T </w:t>
      </w:r>
      <w:r>
        <w:t>van een satelliet.</w:t>
      </w:r>
    </w:p>
    <w:p w14:paraId="337E7CA3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754EA6C" w14:textId="1FB326C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atmosfeer absorbeert een deel van de invallende elektromagnetische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straling, afhankelijk van de golflengte . Dit is weergegeven in figuur 2.</w:t>
      </w:r>
    </w:p>
    <w:p w14:paraId="36E36813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B21364" w14:textId="77777777" w:rsidR="00B800F5" w:rsidRDefault="00B800F5" w:rsidP="00B800F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7CDE79C3" w14:textId="7C78A9D9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00F5">
        <w:rPr>
          <w:rFonts w:eastAsiaTheme="minorHAnsi"/>
          <w:sz w:val="24"/>
          <w:szCs w:val="24"/>
          <w:lang w:val="nl-NL"/>
        </w:rPr>
        <w:drawing>
          <wp:inline distT="0" distB="0" distL="0" distR="0" wp14:anchorId="3C18F20D" wp14:editId="1D6D59B6">
            <wp:extent cx="5410200" cy="23884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0693" cy="239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9677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0E117A" w14:textId="3E03F287" w:rsid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7"/>
          <w:szCs w:val="27"/>
          <w:lang w:val="nl-NL"/>
        </w:rPr>
      </w:pPr>
      <w:r>
        <w:rPr>
          <w:rFonts w:eastAsiaTheme="minorHAnsi"/>
          <w:sz w:val="24"/>
          <w:szCs w:val="24"/>
          <w:lang w:val="nl-NL"/>
        </w:rPr>
        <w:t>De satellieten zenden hun codes uit met behulp van elektromagnetische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golven uit de zogenaamde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L</w:t>
      </w:r>
      <w:r>
        <w:rPr>
          <w:rFonts w:eastAsiaTheme="minorHAnsi"/>
          <w:sz w:val="24"/>
          <w:szCs w:val="24"/>
          <w:lang w:val="nl-NL"/>
        </w:rPr>
        <w:t xml:space="preserve">-band. Voor de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L</w:t>
      </w:r>
      <w:r>
        <w:rPr>
          <w:rFonts w:eastAsiaTheme="minorHAnsi"/>
          <w:sz w:val="24"/>
          <w:szCs w:val="24"/>
          <w:lang w:val="nl-NL"/>
        </w:rPr>
        <w:t>-band geldt: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 xml:space="preserve">1 GHz </w:t>
      </w:r>
      <w:r>
        <w:rPr>
          <w:rFonts w:ascii="Symbol" w:eastAsiaTheme="minorHAnsi" w:hAnsi="Symbol" w:cs="Symbol"/>
          <w:sz w:val="27"/>
          <w:szCs w:val="27"/>
          <w:lang w:val="nl-NL"/>
        </w:rPr>
        <w:t xml:space="preserve">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f </w:t>
      </w:r>
      <w:r>
        <w:rPr>
          <w:rFonts w:ascii="Symbol" w:eastAsiaTheme="minorHAnsi" w:hAnsi="Symbol" w:cs="Symbol"/>
          <w:sz w:val="27"/>
          <w:szCs w:val="27"/>
          <w:lang w:val="nl-NL"/>
        </w:rPr>
        <w:t xml:space="preserve">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2 GHz.</w:t>
      </w:r>
    </w:p>
    <w:p w14:paraId="23932C5C" w14:textId="26C13147" w:rsidR="00B800F5" w:rsidRDefault="00B800F5" w:rsidP="00B800F5">
      <w:pPr>
        <w:pStyle w:val="inspringenvraagnummer"/>
      </w:pPr>
      <w:r w:rsidRPr="00B800F5">
        <w:rPr>
          <w:rStyle w:val="inspringenvraagnummerChar"/>
        </w:rPr>
        <w:t>3p 16</w:t>
      </w:r>
      <w:r w:rsidRPr="00B800F5">
        <w:rPr>
          <w:rStyle w:val="inspringenvraagnummerChar"/>
        </w:rPr>
        <w:tab/>
      </w:r>
      <w:r>
        <w:t>Laat met berekeningen zien dat atmosferische absorptie geen</w:t>
      </w:r>
      <w:r>
        <w:t xml:space="preserve"> </w:t>
      </w:r>
      <w:r>
        <w:t xml:space="preserve">belemmering is voor communicatie in de </w:t>
      </w:r>
      <w:r>
        <w:rPr>
          <w:rFonts w:ascii="TimesNewRoman" w:hAnsi="TimesNewRoman" w:cs="TimesNewRoman"/>
          <w:sz w:val="26"/>
          <w:szCs w:val="26"/>
        </w:rPr>
        <w:t>L</w:t>
      </w:r>
      <w:r>
        <w:t>-band.</w:t>
      </w:r>
    </w:p>
    <w:p w14:paraId="0684EE89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A48E07" w14:textId="77777777" w:rsid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7"/>
          <w:szCs w:val="27"/>
          <w:lang w:val="nl-NL"/>
        </w:rPr>
      </w:pPr>
      <w:r>
        <w:rPr>
          <w:rFonts w:eastAsiaTheme="minorHAnsi"/>
          <w:sz w:val="24"/>
          <w:szCs w:val="24"/>
          <w:lang w:val="nl-NL"/>
        </w:rPr>
        <w:t>Een ontvangapparaat op aarde (bijvoorbeeld in een auto) kan uit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ontvangen code de tijdsduur berekenen die het signaal erover gedaan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heeft om van de satelliet naar het ontvangapparaat te komen. In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bepaald geval levert dit een tijd: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t </w:t>
      </w:r>
      <w:r>
        <w:rPr>
          <w:rFonts w:ascii="Symbol" w:eastAsiaTheme="minorHAnsi" w:hAnsi="Symbol" w:cs="Symbol"/>
          <w:sz w:val="27"/>
          <w:szCs w:val="27"/>
          <w:lang w:val="nl-NL"/>
        </w:rPr>
        <w:t xml:space="preserve">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8,03644762</w:t>
      </w:r>
      <w:r>
        <w:rPr>
          <w:rFonts w:ascii="Symbol" w:eastAsiaTheme="minorHAnsi" w:hAnsi="Symbol" w:cs="Symbol"/>
          <w:sz w:val="27"/>
          <w:szCs w:val="27"/>
          <w:lang w:val="nl-NL"/>
        </w:rPr>
        <w:t>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10</w:t>
      </w:r>
      <w:r w:rsidRPr="00B800F5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>
        <w:rPr>
          <w:rFonts w:ascii="TimesNewRoman" w:eastAsiaTheme="minorHAnsi" w:hAnsi="TimesNewRoman" w:cs="TimesNewRoman"/>
          <w:sz w:val="19"/>
          <w:szCs w:val="19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s.</w:t>
      </w:r>
    </w:p>
    <w:p w14:paraId="4584FC20" w14:textId="09E9A66C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Hieruit berekent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het ontvangapparaat heel nauwkeurig de afstand tot de satelliet.</w:t>
      </w:r>
    </w:p>
    <w:p w14:paraId="19C928C6" w14:textId="77777777" w:rsidR="00B800F5" w:rsidRDefault="00B800F5" w:rsidP="00B800F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Hieronder staan een aantal ordes van grootte van die nauwkeurigheid.</w:t>
      </w:r>
    </w:p>
    <w:p w14:paraId="552E02E7" w14:textId="20D43255" w:rsidR="00B800F5" w:rsidRP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a 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="00A03FF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 xml:space="preserve"> 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>m</w:t>
      </w:r>
    </w:p>
    <w:p w14:paraId="613242FD" w14:textId="77777777" w:rsidR="00B800F5" w:rsidRP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800F5">
        <w:rPr>
          <w:rFonts w:eastAsiaTheme="minorHAnsi"/>
          <w:sz w:val="24"/>
          <w:szCs w:val="24"/>
          <w:lang w:val="nl-NL"/>
        </w:rPr>
        <w:t xml:space="preserve">b 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0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</w:p>
    <w:p w14:paraId="6040D367" w14:textId="77777777" w:rsidR="00B800F5" w:rsidRP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800F5">
        <w:rPr>
          <w:rFonts w:eastAsiaTheme="minorHAnsi"/>
          <w:sz w:val="24"/>
          <w:szCs w:val="24"/>
          <w:lang w:val="nl-NL"/>
        </w:rPr>
        <w:t xml:space="preserve">c 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B800F5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</w:p>
    <w:p w14:paraId="31FAFB0C" w14:textId="77777777" w:rsidR="00B800F5" w:rsidRPr="00B800F5" w:rsidRDefault="00B800F5" w:rsidP="00B800F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B800F5">
        <w:rPr>
          <w:rFonts w:eastAsiaTheme="minorHAnsi"/>
          <w:sz w:val="24"/>
          <w:szCs w:val="24"/>
          <w:lang w:val="nl-NL"/>
        </w:rPr>
        <w:t xml:space="preserve">d 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B800F5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B800F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4</w:t>
      </w:r>
      <w:r w:rsidRPr="00B800F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</w:p>
    <w:p w14:paraId="78D927A3" w14:textId="78F315EA" w:rsidR="00B800F5" w:rsidRDefault="00B800F5" w:rsidP="00A03FF8">
      <w:pPr>
        <w:pStyle w:val="inspringenvraagnummer"/>
      </w:pPr>
      <w:r w:rsidRPr="00A03FF8">
        <w:rPr>
          <w:rStyle w:val="inspringenvraagnummerChar"/>
        </w:rPr>
        <w:t>3p 17</w:t>
      </w:r>
      <w:r w:rsidR="00A03FF8" w:rsidRPr="00A03FF8">
        <w:rPr>
          <w:rStyle w:val="inspringenvraagnummerChar"/>
        </w:rPr>
        <w:tab/>
      </w:r>
      <w:r>
        <w:t>Welke waarde is de goede? Licht dit toe met een berekening.</w:t>
      </w:r>
    </w:p>
    <w:p w14:paraId="53229322" w14:textId="051CDF89" w:rsidR="00B800F5" w:rsidRDefault="00B800F5" w:rsidP="008C30D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35FF29" w14:textId="2EC386B6" w:rsidR="006E51F8" w:rsidRDefault="006E51F8">
      <w:pPr>
        <w:rPr>
          <w:rFonts w:eastAsiaTheme="minorHAnsi"/>
          <w:sz w:val="24"/>
          <w:szCs w:val="24"/>
          <w:lang w:val="nl-NL"/>
        </w:rPr>
      </w:pPr>
    </w:p>
    <w:p w14:paraId="1155FE2A" w14:textId="16C44067" w:rsidR="000A175A" w:rsidRPr="00A03FF8" w:rsidRDefault="00A03FF8" w:rsidP="000A175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35CC698D">
                <wp:simplePos x="0" y="0"/>
                <wp:positionH relativeFrom="page">
                  <wp:posOffset>833755</wp:posOffset>
                </wp:positionH>
                <wp:positionV relativeFrom="paragraph">
                  <wp:posOffset>263525</wp:posOffset>
                </wp:positionV>
                <wp:extent cx="6157595" cy="0"/>
                <wp:effectExtent l="0" t="19050" r="52705" b="38100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F5F2D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65pt,20.75pt" to="550.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SIRT</w:t>
      </w:r>
    </w:p>
    <w:p w14:paraId="56EA0C9A" w14:textId="01E75DCD" w:rsidR="0018135C" w:rsidRDefault="0018135C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40645A9" w14:textId="3E980A9E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Lees het volgende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42"/>
      </w:tblGrid>
      <w:tr w:rsidR="00A03FF8" w14:paraId="1FD72525" w14:textId="77777777" w:rsidTr="00A03FF8">
        <w:tc>
          <w:tcPr>
            <w:tcW w:w="9542" w:type="dxa"/>
          </w:tcPr>
          <w:p w14:paraId="02B3B92B" w14:textId="77777777" w:rsidR="00A03FF8" w:rsidRDefault="00A03FF8" w:rsidP="00A03FF8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</w:p>
          <w:p w14:paraId="47ABB092" w14:textId="19AC5132" w:rsidR="00A03FF8" w:rsidRDefault="00A03FF8" w:rsidP="00A03FF8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Bestrijding van leverkanker</w:t>
            </w:r>
          </w:p>
          <w:p w14:paraId="170140FD" w14:textId="35FFE531" w:rsidR="00A03FF8" w:rsidRDefault="00A03FF8" w:rsidP="00A03FF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Een behandelmethode voor de bestrijding van leverkanker is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Selectieve Interne Radio-Therapie (SIRT) met </w:t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yttrium-90</w:t>
            </w:r>
            <w:r>
              <w:rPr>
                <w:rFonts w:eastAsiaTheme="minorHAnsi"/>
                <w:sz w:val="24"/>
                <w:szCs w:val="24"/>
                <w:lang w:val="nl-NL"/>
              </w:rPr>
              <w:t>. Daarbij worden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microbolletjes met radioactief </w:t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 xml:space="preserve">yttrium-90 </w:t>
            </w:r>
            <w:r>
              <w:rPr>
                <w:rFonts w:eastAsiaTheme="minorHAnsi"/>
                <w:sz w:val="24"/>
                <w:szCs w:val="24"/>
                <w:lang w:val="nl-NL"/>
              </w:rPr>
              <w:t>in de leverslagader gespoten.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radioactieve bolletjes worden door de bloedstroom direct naar de tumor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getransporteerd. Van daaruit bestralen zij de tumor gedurende ongeveer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twee weken.</w:t>
            </w:r>
          </w:p>
          <w:p w14:paraId="1EB59CF0" w14:textId="0F95AB0D" w:rsidR="00A03FF8" w:rsidRDefault="00A03FF8" w:rsidP="00A03FF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Er zijn voorzorgsmaatregelen die na de SIRT-behandeling in acht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genomen moeten worden. Een daarvan is dat de patiënt in de eerste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week na de behandeling in het openbaar vervoer (ook in het vliegtuig)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niet langer dan twee uur naast een andere passagier mag zitten.</w:t>
            </w:r>
          </w:p>
          <w:p w14:paraId="71B74B78" w14:textId="43D35D78" w:rsidR="00A03FF8" w:rsidRDefault="00A03FF8" w:rsidP="00A03FF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</w:tr>
    </w:tbl>
    <w:p w14:paraId="036EDB4B" w14:textId="4EDF71DC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ED69BC" w14:textId="72DF7B88" w:rsidR="00A03FF8" w:rsidRDefault="00A03FF8" w:rsidP="00A03FF8">
      <w:pPr>
        <w:pStyle w:val="inspringenvraagnummer"/>
      </w:pPr>
      <w:r w:rsidRPr="00A03FF8">
        <w:rPr>
          <w:rStyle w:val="inspringenvraagnummerChar"/>
        </w:rPr>
        <w:t>3p 18</w:t>
      </w:r>
      <w:r w:rsidRPr="00A03FF8">
        <w:rPr>
          <w:rStyle w:val="inspringenvraagnummerChar"/>
        </w:rPr>
        <w:tab/>
      </w:r>
      <w:r>
        <w:t xml:space="preserve">Geef de vervalreactie van </w:t>
      </w:r>
      <w:r>
        <w:rPr>
          <w:rFonts w:ascii="TimesNewRoman" w:hAnsi="TimesNewRoman" w:cs="TimesNewRoman"/>
          <w:sz w:val="26"/>
          <w:szCs w:val="26"/>
        </w:rPr>
        <w:t>yttrium-90</w:t>
      </w:r>
      <w:r>
        <w:t>.</w:t>
      </w:r>
    </w:p>
    <w:p w14:paraId="6FD2E5F2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5694908" w14:textId="76751342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vrijkomende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β</w:t>
      </w:r>
      <w:r>
        <w:rPr>
          <w:rFonts w:eastAsiaTheme="minorHAnsi"/>
          <w:sz w:val="24"/>
          <w:szCs w:val="24"/>
          <w:lang w:val="nl-NL"/>
        </w:rPr>
        <w:t>-straling wordt volledig in de lever geabsorbeerd. Toch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mag de patiënt vlak na de behandeling niet lang naast een andere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persoon zitten.</w:t>
      </w:r>
    </w:p>
    <w:p w14:paraId="3323655A" w14:textId="292A504F" w:rsidR="00A03FF8" w:rsidRDefault="00A03FF8" w:rsidP="00A03FF8">
      <w:pPr>
        <w:pStyle w:val="inspringenvraagnummer"/>
      </w:pPr>
      <w:r w:rsidRPr="00A03FF8">
        <w:rPr>
          <w:rStyle w:val="inspringenvraagnummerChar"/>
        </w:rPr>
        <w:t>1p 19</w:t>
      </w:r>
      <w:r w:rsidRPr="00A03FF8">
        <w:rPr>
          <w:rStyle w:val="inspringenvraagnummerChar"/>
        </w:rPr>
        <w:tab/>
      </w:r>
      <w:r>
        <w:t>Hoe kan de patiënt gevaar opleveren voor een persoon naast hem?</w:t>
      </w:r>
    </w:p>
    <w:p w14:paraId="23577872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E4EA9E" w14:textId="4CF0AD7E" w:rsidR="00A03FF8" w:rsidRDefault="00A03FF8" w:rsidP="00A03FF8">
      <w:pPr>
        <w:pStyle w:val="inspringenvraagnummer"/>
      </w:pPr>
      <w:r w:rsidRPr="00A03FF8">
        <w:rPr>
          <w:rStyle w:val="inspringenvraagnummerChar"/>
        </w:rPr>
        <w:t>3p 20</w:t>
      </w:r>
      <w:r w:rsidRPr="00A03FF8">
        <w:rPr>
          <w:rStyle w:val="inspringenvraagnummerChar"/>
        </w:rPr>
        <w:tab/>
      </w:r>
      <w:r>
        <w:t xml:space="preserve">Bereken hoeveel procent van de oorspronkelijke activiteit van </w:t>
      </w:r>
      <w:r>
        <w:rPr>
          <w:rFonts w:ascii="TimesNewRoman" w:hAnsi="TimesNewRoman" w:cs="TimesNewRoman"/>
          <w:sz w:val="26"/>
          <w:szCs w:val="26"/>
        </w:rPr>
        <w:t>yttrium-90</w:t>
      </w:r>
      <w:r>
        <w:rPr>
          <w:rFonts w:ascii="TimesNewRoman" w:hAnsi="TimesNewRoman" w:cs="TimesNewRoman"/>
          <w:sz w:val="26"/>
          <w:szCs w:val="26"/>
        </w:rPr>
        <w:t xml:space="preserve"> </w:t>
      </w:r>
      <w:r>
        <w:t>nog over is na veertien dagen.</w:t>
      </w:r>
    </w:p>
    <w:p w14:paraId="0FD7B917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A49A93" w14:textId="2BDFD570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Voordat een patiënt met de SIRT-methode behandeld wordt, wil men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schatting maken van de stralingsdosis die de lever van die patiënt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veertien dagen ontvangt. De gemiddelde activiteit van het toegediende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yttrium-90 </w:t>
      </w:r>
      <w:r>
        <w:rPr>
          <w:rFonts w:eastAsiaTheme="minorHAnsi"/>
          <w:sz w:val="24"/>
          <w:szCs w:val="24"/>
          <w:lang w:val="nl-NL"/>
        </w:rPr>
        <w:t xml:space="preserve">in die periode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</w:t>
      </w:r>
      <w:r w:rsidRPr="00A03FF8">
        <w:rPr>
          <w:rFonts w:ascii="TimesNewRoman" w:eastAsiaTheme="minorHAnsi" w:hAnsi="TimesNewRoman" w:cs="TimesNewRoman"/>
          <w:sz w:val="24"/>
          <w:szCs w:val="24"/>
          <w:lang w:val="nl-NL"/>
        </w:rPr>
        <w:t>4∙10</w:t>
      </w:r>
      <w:r w:rsidRPr="00A03FF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A03F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MB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q</w:t>
      </w:r>
      <w:r>
        <w:rPr>
          <w:rFonts w:eastAsiaTheme="minorHAnsi"/>
          <w:sz w:val="24"/>
          <w:szCs w:val="24"/>
          <w:lang w:val="nl-NL"/>
        </w:rPr>
        <w:t xml:space="preserve">. De massa van de lever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1,6 kg</w:t>
      </w:r>
      <w:r>
        <w:rPr>
          <w:rFonts w:eastAsiaTheme="minorHAnsi"/>
          <w:sz w:val="24"/>
          <w:szCs w:val="24"/>
          <w:lang w:val="nl-NL"/>
        </w:rPr>
        <w:t>.</w:t>
      </w:r>
    </w:p>
    <w:p w14:paraId="7704D5EE" w14:textId="75C5882F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gemiddelde energie van de uitgezonden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β</w:t>
      </w:r>
      <w:r>
        <w:rPr>
          <w:rFonts w:eastAsiaTheme="minorHAnsi"/>
          <w:sz w:val="24"/>
          <w:szCs w:val="24"/>
          <w:lang w:val="nl-NL"/>
        </w:rPr>
        <w:t>-deeltjes is één derde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maximale energie.</w:t>
      </w:r>
    </w:p>
    <w:p w14:paraId="6D1FE5CD" w14:textId="4C0620D3" w:rsidR="00A03FF8" w:rsidRDefault="00A03FF8" w:rsidP="00A03FF8">
      <w:pPr>
        <w:pStyle w:val="inspringenvraagnummer"/>
      </w:pPr>
      <w:r w:rsidRPr="00A03FF8">
        <w:rPr>
          <w:rStyle w:val="inspringenvraagnummerChar"/>
        </w:rPr>
        <w:t>3p 21</w:t>
      </w:r>
      <w:r w:rsidRPr="00A03FF8">
        <w:rPr>
          <w:rStyle w:val="inspringenvraagnummerChar"/>
        </w:rPr>
        <w:tab/>
      </w:r>
      <w:r>
        <w:t xml:space="preserve">Bereken de dosis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D </w:t>
      </w:r>
      <w:r>
        <w:t>die de lever van de patiënt in veertien dagen ontvangt</w:t>
      </w:r>
      <w:r>
        <w:t xml:space="preserve"> </w:t>
      </w:r>
      <w:r>
        <w:t xml:space="preserve">ten gevolge van de </w:t>
      </w:r>
      <w:r>
        <w:rPr>
          <w:rFonts w:ascii="TimesNewRoman" w:hAnsi="TimesNewRoman" w:cs="TimesNewRoman"/>
          <w:sz w:val="26"/>
          <w:szCs w:val="26"/>
        </w:rPr>
        <w:t>β</w:t>
      </w:r>
      <w:r>
        <w:t>-straling.</w:t>
      </w:r>
    </w:p>
    <w:p w14:paraId="0BA84CB5" w14:textId="5293608B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AA70B9" w14:textId="77777777" w:rsidR="00A03FF8" w:rsidRDefault="00A03FF8" w:rsidP="00A03FF8">
      <w:pPr>
        <w:rPr>
          <w:rFonts w:eastAsiaTheme="minorHAnsi"/>
          <w:sz w:val="24"/>
          <w:szCs w:val="24"/>
          <w:lang w:val="nl-NL"/>
        </w:rPr>
      </w:pPr>
    </w:p>
    <w:p w14:paraId="7EB3454A" w14:textId="29D4CEB9" w:rsidR="00A03FF8" w:rsidRPr="00A03FF8" w:rsidRDefault="00A03FF8" w:rsidP="00A03F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57487604" wp14:editId="11E450EC">
                <wp:simplePos x="0" y="0"/>
                <wp:positionH relativeFrom="page">
                  <wp:posOffset>833755</wp:posOffset>
                </wp:positionH>
                <wp:positionV relativeFrom="paragraph">
                  <wp:posOffset>263525</wp:posOffset>
                </wp:positionV>
                <wp:extent cx="6157595" cy="0"/>
                <wp:effectExtent l="0" t="19050" r="52705" b="38100"/>
                <wp:wrapTopAndBottom/>
                <wp:docPr id="24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06AA2" id="Line 527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65pt,20.75pt" to="550.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Wortel en mango</w:t>
      </w:r>
    </w:p>
    <w:p w14:paraId="3E763127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5100E8D" w14:textId="0F9B381A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Caroteen is een stof die veel in de natuur voorkomt. Onder andere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wortels en in mango’s, waar het verantwoordelijk is voor de oranje kleur.</w:t>
      </w:r>
    </w:p>
    <w:p w14:paraId="540AFBB5" w14:textId="77777777" w:rsidR="00A03FF8" w:rsidRDefault="00A03FF8" w:rsidP="00A03F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377EC028" w14:textId="7C4B22D3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3FF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37D6815" wp14:editId="357A9903">
            <wp:extent cx="3124200" cy="800674"/>
            <wp:effectExtent l="0" t="0" r="0" b="0"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41" cy="8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B2FD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81A6961" w14:textId="4C787456" w:rsidR="00A03FF8" w:rsidRDefault="00A03FF8" w:rsidP="00A03FF8">
      <w:pPr>
        <w:widowControl/>
        <w:autoSpaceDE w:val="0"/>
        <w:autoSpaceDN w:val="0"/>
        <w:adjustRightInd w:val="0"/>
        <w:ind w:left="648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30ABE081" w14:textId="5802BA0F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3FF8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92032" behindDoc="0" locked="0" layoutInCell="1" allowOverlap="1" wp14:anchorId="0567AC0E" wp14:editId="3DBAF970">
            <wp:simplePos x="0" y="0"/>
            <wp:positionH relativeFrom="column">
              <wp:posOffset>4385945</wp:posOffset>
            </wp:positionH>
            <wp:positionV relativeFrom="paragraph">
              <wp:posOffset>100965</wp:posOffset>
            </wp:positionV>
            <wp:extent cx="1323975" cy="2981325"/>
            <wp:effectExtent l="0" t="0" r="9525" b="9525"/>
            <wp:wrapSquare wrapText="bothSides"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sz w:val="24"/>
          <w:szCs w:val="24"/>
          <w:lang w:val="nl-NL"/>
        </w:rPr>
        <w:t>Figuur 1 geeft schematisch het molecuul van caroteen weer. Centraal in het molecuul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lange keten van 22 koolstof-atomen,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1 aangegeven met zwarte figuurtjes. Elk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deze koolstofatomen levert één elektron dat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vrij over de hele lengte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L </w:t>
      </w:r>
      <w:r>
        <w:rPr>
          <w:rFonts w:eastAsiaTheme="minorHAnsi"/>
          <w:sz w:val="24"/>
          <w:szCs w:val="24"/>
          <w:lang w:val="nl-NL"/>
        </w:rPr>
        <w:t>van de keten kan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bewegen.</w:t>
      </w:r>
    </w:p>
    <w:p w14:paraId="78F0D632" w14:textId="12D6AF81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Voor de energieniveaus van die vrije elektronen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gelden de volgende regels:</w:t>
      </w:r>
    </w:p>
    <w:p w14:paraId="7D4CC684" w14:textId="06E57D1D" w:rsidR="00A03FF8" w:rsidRPr="00A03FF8" w:rsidRDefault="00A03FF8" w:rsidP="00A03FF8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A03FF8">
        <w:rPr>
          <w:rFonts w:ascii="Symbol" w:eastAsiaTheme="minorHAnsi" w:hAnsi="Symbol" w:cs="Symbol"/>
        </w:rPr>
        <w:t xml:space="preserve"> </w:t>
      </w:r>
      <w:r w:rsidRPr="00A03FF8">
        <w:rPr>
          <w:rFonts w:eastAsiaTheme="minorHAnsi"/>
        </w:rPr>
        <w:t>De energiewaarden van de niveaus kunnen</w:t>
      </w:r>
      <w:r w:rsidRPr="00A03FF8">
        <w:rPr>
          <w:rFonts w:eastAsiaTheme="minorHAnsi"/>
        </w:rPr>
        <w:t xml:space="preserve"> </w:t>
      </w:r>
      <w:r w:rsidRPr="00A03FF8">
        <w:rPr>
          <w:rFonts w:eastAsiaTheme="minorHAnsi"/>
        </w:rPr>
        <w:t>berekend worden met het model van een</w:t>
      </w:r>
      <w:r w:rsidRPr="00A03FF8">
        <w:rPr>
          <w:rFonts w:eastAsiaTheme="minorHAnsi"/>
        </w:rPr>
        <w:t xml:space="preserve"> </w:t>
      </w:r>
      <w:r w:rsidRPr="00A03FF8">
        <w:rPr>
          <w:rFonts w:eastAsiaTheme="minorHAnsi"/>
        </w:rPr>
        <w:t>eendimensionale energieput.</w:t>
      </w:r>
    </w:p>
    <w:p w14:paraId="19C29514" w14:textId="39DDE45C" w:rsidR="00A03FF8" w:rsidRPr="00A03FF8" w:rsidRDefault="00A03FF8" w:rsidP="00A03FF8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A03FF8">
        <w:rPr>
          <w:rFonts w:ascii="Symbol" w:eastAsiaTheme="minorHAnsi" w:hAnsi="Symbol" w:cs="Symbol"/>
        </w:rPr>
        <w:t xml:space="preserve"> </w:t>
      </w:r>
      <w:r w:rsidRPr="00A03FF8">
        <w:rPr>
          <w:rFonts w:eastAsiaTheme="minorHAnsi"/>
        </w:rPr>
        <w:t>Er zitten maximaal twee elektronen in</w:t>
      </w:r>
      <w:r w:rsidRPr="00A03FF8">
        <w:rPr>
          <w:rFonts w:eastAsiaTheme="minorHAnsi"/>
        </w:rPr>
        <w:t xml:space="preserve"> </w:t>
      </w:r>
      <w:r w:rsidRPr="00A03FF8">
        <w:rPr>
          <w:rFonts w:eastAsiaTheme="minorHAnsi"/>
        </w:rPr>
        <w:t>hetzelfde energieniveau.</w:t>
      </w:r>
    </w:p>
    <w:p w14:paraId="108E783D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B734E6" w14:textId="6C4A4411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2 is het energieniveauschema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vrije elektronen weergegeven. De toestand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waarin alle niveaus van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n </w:t>
      </w:r>
      <w:r>
        <w:rPr>
          <w:rFonts w:ascii="Symbol" w:eastAsiaTheme="minorHAnsi" w:hAnsi="Symbol" w:cs="Symbol"/>
          <w:sz w:val="27"/>
          <w:szCs w:val="27"/>
          <w:lang w:val="nl-NL"/>
        </w:rPr>
        <w:t>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 xml:space="preserve">1 </w:t>
      </w:r>
      <w:r>
        <w:rPr>
          <w:rFonts w:eastAsiaTheme="minorHAnsi"/>
          <w:sz w:val="24"/>
          <w:szCs w:val="24"/>
          <w:lang w:val="nl-NL"/>
        </w:rPr>
        <w:t xml:space="preserve">tot en met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n </w:t>
      </w:r>
      <w:r>
        <w:rPr>
          <w:rFonts w:ascii="Symbol" w:eastAsiaTheme="minorHAnsi" w:hAnsi="Symbol" w:cs="Symbol"/>
          <w:sz w:val="27"/>
          <w:szCs w:val="27"/>
          <w:lang w:val="nl-NL"/>
        </w:rPr>
        <w:t>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11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volledig bezet zijn noemen we de grondtoestand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het molecuul. In figuur 2 is ook de overgang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getekend van een elektron uit het niveau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n </w:t>
      </w:r>
      <w:r>
        <w:rPr>
          <w:rFonts w:ascii="Symbol" w:eastAsiaTheme="minorHAnsi" w:hAnsi="Symbol" w:cs="Symbol"/>
          <w:sz w:val="27"/>
          <w:szCs w:val="27"/>
          <w:lang w:val="nl-NL"/>
        </w:rPr>
        <w:t>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11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naar het niveau </w:t>
      </w:r>
      <w:r>
        <w:rPr>
          <w:rFonts w:ascii="TimesNewRoman,Italic" w:eastAsiaTheme="minorHAnsi" w:hAnsi="TimesNewRoman,Italic" w:cs="TimesNewRoman,Italic"/>
          <w:i/>
          <w:iCs/>
          <w:sz w:val="27"/>
          <w:szCs w:val="27"/>
          <w:lang w:val="nl-NL"/>
        </w:rPr>
        <w:t xml:space="preserve">n </w:t>
      </w:r>
      <w:r>
        <w:rPr>
          <w:rFonts w:ascii="Symbol" w:eastAsiaTheme="minorHAnsi" w:hAnsi="Symbol" w:cs="Symbol"/>
          <w:sz w:val="27"/>
          <w:szCs w:val="27"/>
          <w:lang w:val="nl-NL"/>
        </w:rPr>
        <w:t></w:t>
      </w:r>
      <w:r>
        <w:rPr>
          <w:rFonts w:ascii="TimesNewRoman" w:eastAsiaTheme="minorHAnsi" w:hAnsi="TimesNewRoman" w:cs="TimesNewRoman"/>
          <w:sz w:val="27"/>
          <w:szCs w:val="27"/>
          <w:lang w:val="nl-NL"/>
        </w:rPr>
        <w:t>12</w:t>
      </w:r>
      <w:r>
        <w:rPr>
          <w:rFonts w:eastAsiaTheme="minorHAnsi"/>
          <w:sz w:val="24"/>
          <w:szCs w:val="24"/>
          <w:lang w:val="nl-NL"/>
        </w:rPr>
        <w:t>.</w:t>
      </w:r>
    </w:p>
    <w:p w14:paraId="73861847" w14:textId="3CF2C279" w:rsidR="00A03FF8" w:rsidRDefault="00A03FF8" w:rsidP="00A03FF8">
      <w:pPr>
        <w:pStyle w:val="inspringenvraagnummer"/>
      </w:pPr>
      <w:r w:rsidRPr="00A03FF8">
        <w:rPr>
          <w:rStyle w:val="inspringenvraagnummerChar"/>
        </w:rPr>
        <w:t>3p 22</w:t>
      </w:r>
      <w:r w:rsidRPr="00A03FF8">
        <w:rPr>
          <w:rStyle w:val="inspringenvraagnummerChar"/>
        </w:rPr>
        <w:tab/>
      </w:r>
      <w:r>
        <w:t>Bereken de golflengte van de fotonen die bij deze overgang geabsorbeerd</w:t>
      </w:r>
      <w:r>
        <w:t xml:space="preserve"> </w:t>
      </w:r>
      <w:r>
        <w:t>worden.</w:t>
      </w:r>
    </w:p>
    <w:p w14:paraId="619C981B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9004378" w14:textId="5D176FB2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Uitgaande van het energieverschil tussen niveau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11 </w:t>
      </w:r>
      <w:r>
        <w:rPr>
          <w:rFonts w:eastAsiaTheme="minorHAnsi"/>
          <w:sz w:val="24"/>
          <w:szCs w:val="24"/>
          <w:lang w:val="nl-NL"/>
        </w:rPr>
        <w:t xml:space="preserve">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12 </w:t>
      </w:r>
      <w:r>
        <w:rPr>
          <w:rFonts w:eastAsiaTheme="minorHAnsi"/>
          <w:sz w:val="24"/>
          <w:szCs w:val="24"/>
          <w:lang w:val="nl-NL"/>
        </w:rPr>
        <w:t>kan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(effectieve) lengte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L </w:t>
      </w:r>
      <w:r>
        <w:rPr>
          <w:rFonts w:eastAsiaTheme="minorHAnsi"/>
          <w:sz w:val="24"/>
          <w:szCs w:val="24"/>
          <w:lang w:val="nl-NL"/>
        </w:rPr>
        <w:t>van de lange keten van koolstofatomen berekend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worden.</w:t>
      </w:r>
    </w:p>
    <w:p w14:paraId="1A294889" w14:textId="40603FE0" w:rsidR="00A03FF8" w:rsidRDefault="00A03FF8" w:rsidP="00A03FF8">
      <w:pPr>
        <w:pStyle w:val="inspringenvraagnummer"/>
      </w:pPr>
      <w:r w:rsidRPr="00A03FF8">
        <w:rPr>
          <w:rStyle w:val="inspringenvraagnummerChar"/>
        </w:rPr>
        <w:t>4p 23</w:t>
      </w:r>
      <w:r w:rsidRPr="00A03FF8">
        <w:rPr>
          <w:rStyle w:val="inspringenvraagnummerChar"/>
        </w:rPr>
        <w:tab/>
      </w:r>
      <w:r>
        <w:t xml:space="preserve">Bereken deze lengte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>L</w:t>
      </w:r>
      <w:r>
        <w:t>.</w:t>
      </w:r>
    </w:p>
    <w:p w14:paraId="0B8AFD9C" w14:textId="77777777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CD05FA6" w14:textId="6724D84D" w:rsidR="00A03FF8" w:rsidRDefault="00A03FF8" w:rsidP="00A03F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Caroteen absorbeert geen infrarood maar wel ultraviolet.</w:t>
      </w:r>
    </w:p>
    <w:p w14:paraId="0D281817" w14:textId="7E1D3EC7" w:rsidR="00A03FF8" w:rsidRDefault="00A03FF8" w:rsidP="00B3357B">
      <w:pPr>
        <w:pStyle w:val="inspringenvraagnummer"/>
      </w:pPr>
      <w:r w:rsidRPr="00B3357B">
        <w:rPr>
          <w:rStyle w:val="inspringenvraagnummerChar"/>
        </w:rPr>
        <w:t>3p 24</w:t>
      </w:r>
      <w:r w:rsidR="00B3357B" w:rsidRPr="00B3357B">
        <w:rPr>
          <w:rStyle w:val="inspringenvraagnummerChar"/>
        </w:rPr>
        <w:tab/>
      </w:r>
      <w:r>
        <w:t>Leg met behulp van het energieniveauschema in figuur 2 uit waarom</w:t>
      </w:r>
      <w:r>
        <w:t xml:space="preserve"> </w:t>
      </w:r>
      <w:r>
        <w:t xml:space="preserve">caroteen vanuit de grondtoestand infrarood licht </w:t>
      </w:r>
      <w:r>
        <w:rPr>
          <w:rFonts w:ascii="Arial,Bold" w:hAnsi="Arial,Bold" w:cs="Arial,Bold"/>
          <w:b/>
          <w:bCs/>
        </w:rPr>
        <w:t xml:space="preserve">niet </w:t>
      </w:r>
      <w:r>
        <w:t>absorbeert en</w:t>
      </w:r>
      <w:r>
        <w:t xml:space="preserve"> </w:t>
      </w:r>
      <w:r>
        <w:t xml:space="preserve">ultraviolet licht </w:t>
      </w:r>
      <w:r>
        <w:rPr>
          <w:rFonts w:ascii="Arial,Bold" w:hAnsi="Arial,Bold" w:cs="Arial,Bold"/>
          <w:b/>
          <w:bCs/>
        </w:rPr>
        <w:t xml:space="preserve">wel </w:t>
      </w:r>
      <w:r>
        <w:t>absorbeert.</w:t>
      </w:r>
    </w:p>
    <w:p w14:paraId="340D3592" w14:textId="79CCF129" w:rsidR="00E81A7D" w:rsidRDefault="00E81A7D" w:rsidP="0099249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44AE17" w14:textId="640B5B68" w:rsidR="00992499" w:rsidRDefault="00992499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BE9A92" w14:textId="053C9B33" w:rsidR="00A03FF8" w:rsidRDefault="00A03FF8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1AA3EF" w14:textId="760FC856" w:rsidR="00A03FF8" w:rsidRDefault="00A03FF8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6857424" w14:textId="1F2D67FD" w:rsidR="00A03FF8" w:rsidRDefault="00A03FF8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BFB2828" w14:textId="5D4058CD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9B9B40" w14:textId="549F9381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EAB0FB" w14:textId="2E943CFD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F48B68" w14:textId="4B94D1EC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462CF8" w14:textId="4A37DE97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C631F0B" w14:textId="61AAE12E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38D8909" w14:textId="17CF0A9E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CD71C0C" w14:textId="635BF197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9502A29" w14:textId="736E4DD8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9AD4756" w14:textId="37968F6D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0912A1" w14:textId="77777777" w:rsidR="00B3357B" w:rsidRDefault="00B3357B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E03B79" w14:textId="775648ED" w:rsidR="00A03FF8" w:rsidRDefault="00A03FF8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438A03D" w14:textId="4B680C9E" w:rsidR="00A03FF8" w:rsidRDefault="00A03FF8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B8D5AC" w14:textId="77777777" w:rsidR="00A03FF8" w:rsidRDefault="00A03FF8" w:rsidP="006425D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92CD14" w14:textId="77777777" w:rsidR="00904F2B" w:rsidRDefault="00904F2B" w:rsidP="00904F2B">
      <w:pPr>
        <w:widowControl/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D06F64" wp14:editId="514E312F">
                <wp:simplePos x="0" y="0"/>
                <wp:positionH relativeFrom="column">
                  <wp:posOffset>5529553</wp:posOffset>
                </wp:positionH>
                <wp:positionV relativeFrom="paragraph">
                  <wp:posOffset>39600</wp:posOffset>
                </wp:positionV>
                <wp:extent cx="116664" cy="121595"/>
                <wp:effectExtent l="0" t="0" r="17145" b="12065"/>
                <wp:wrapNone/>
                <wp:docPr id="204" name="Rechthoe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4" cy="1215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2B28E535" id="Rechthoek 204" o:spid="_x0000_s1026" style="position:absolute;margin-left:435.4pt;margin-top:3.1pt;width:9.2pt;height:9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" fillcolor="black [3213]" strokecolor="black [3213]" strokeweight="2pt"/>
            </w:pict>
          </mc:Fallback>
        </mc:AlternateContent>
      </w:r>
      <w:r>
        <w:rPr>
          <w:rFonts w:eastAsiaTheme="minorHAnsi"/>
          <w:sz w:val="24"/>
          <w:szCs w:val="24"/>
          <w:lang w:val="nl-NL"/>
        </w:rPr>
        <w:t>Einde</w:t>
      </w:r>
    </w:p>
    <w:p w14:paraId="79D25BB1" w14:textId="77777777" w:rsidR="009707BC" w:rsidRDefault="009707BC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16149701" w14:textId="41E7D8BA" w:rsidR="009707BC" w:rsidRDefault="00B3357B" w:rsidP="009707BC">
      <w:pPr>
        <w:rPr>
          <w:sz w:val="24"/>
          <w:szCs w:val="24"/>
          <w:lang w:val="nl-NL"/>
        </w:rPr>
      </w:pPr>
      <w:r w:rsidRPr="00B3357B">
        <w:rPr>
          <w:sz w:val="24"/>
          <w:szCs w:val="24"/>
          <w:lang w:val="nl-NL"/>
        </w:rPr>
        <w:drawing>
          <wp:inline distT="0" distB="0" distL="0" distR="0" wp14:anchorId="76722C16" wp14:editId="16BA9344">
            <wp:extent cx="6065520" cy="1256030"/>
            <wp:effectExtent l="0" t="0" r="0" b="1270"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8511" w14:textId="0EB050CD" w:rsidR="00E81A7D" w:rsidRDefault="00E81A7D" w:rsidP="009707BC">
      <w:pPr>
        <w:rPr>
          <w:sz w:val="24"/>
          <w:szCs w:val="24"/>
          <w:lang w:val="nl-NL"/>
        </w:rPr>
      </w:pPr>
    </w:p>
    <w:p w14:paraId="1D188BB0" w14:textId="531BAAC2" w:rsidR="00B3357B" w:rsidRDefault="00B3357B" w:rsidP="00B3357B">
      <w:pPr>
        <w:pStyle w:val="inspringenvraagnummer"/>
      </w:pPr>
      <w:r>
        <w:t>3</w:t>
      </w:r>
      <w:r>
        <w:tab/>
        <w:t>.</w:t>
      </w:r>
    </w:p>
    <w:p w14:paraId="6B00F0B9" w14:textId="7C7C6E31" w:rsidR="00B3357B" w:rsidRDefault="00B3357B" w:rsidP="009707BC">
      <w:pPr>
        <w:rPr>
          <w:sz w:val="24"/>
          <w:szCs w:val="24"/>
          <w:lang w:val="nl-NL"/>
        </w:rPr>
      </w:pPr>
      <w:r w:rsidRPr="00B3357B">
        <w:rPr>
          <w:sz w:val="24"/>
          <w:szCs w:val="24"/>
          <w:lang w:val="nl-NL"/>
        </w:rPr>
        <w:drawing>
          <wp:inline distT="0" distB="0" distL="0" distR="0" wp14:anchorId="4C9C575E" wp14:editId="63AA9035">
            <wp:extent cx="3151711" cy="2019300"/>
            <wp:effectExtent l="0" t="0" r="0" b="0"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7623" cy="20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0758" w14:textId="216B352C" w:rsidR="00B3357B" w:rsidRDefault="00B3357B" w:rsidP="009707BC">
      <w:pPr>
        <w:rPr>
          <w:sz w:val="24"/>
          <w:szCs w:val="24"/>
          <w:lang w:val="nl-NL"/>
        </w:rPr>
      </w:pPr>
    </w:p>
    <w:p w14:paraId="28E38C63" w14:textId="3C8D7CAB" w:rsidR="00B3357B" w:rsidRDefault="00B3357B" w:rsidP="009707BC">
      <w:pPr>
        <w:rPr>
          <w:sz w:val="24"/>
          <w:szCs w:val="24"/>
          <w:lang w:val="nl-NL"/>
        </w:rPr>
      </w:pPr>
    </w:p>
    <w:p w14:paraId="1AF489A2" w14:textId="31D8E274" w:rsidR="00B3357B" w:rsidRDefault="00B3357B" w:rsidP="00B3357B">
      <w:pPr>
        <w:pStyle w:val="inspringenvraagnummer"/>
      </w:pPr>
      <w:r>
        <w:t>8</w:t>
      </w:r>
      <w:r>
        <w:tab/>
        <w:t>.</w:t>
      </w:r>
    </w:p>
    <w:p w14:paraId="62BC9DAA" w14:textId="005866E6" w:rsidR="00B3357B" w:rsidRDefault="00B3357B" w:rsidP="009707BC">
      <w:pPr>
        <w:rPr>
          <w:sz w:val="24"/>
          <w:szCs w:val="24"/>
          <w:lang w:val="nl-NL"/>
        </w:rPr>
      </w:pPr>
      <w:r w:rsidRPr="00B3357B">
        <w:rPr>
          <w:sz w:val="24"/>
          <w:szCs w:val="24"/>
          <w:lang w:val="nl-NL"/>
        </w:rPr>
        <w:drawing>
          <wp:inline distT="0" distB="0" distL="0" distR="0" wp14:anchorId="5A702373" wp14:editId="654D41FD">
            <wp:extent cx="3295838" cy="2486025"/>
            <wp:effectExtent l="0" t="0" r="0" b="0"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0909" cy="24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DF9E" w14:textId="42E3702A" w:rsidR="00B3357B" w:rsidRDefault="00B3357B" w:rsidP="009707BC">
      <w:pPr>
        <w:rPr>
          <w:sz w:val="24"/>
          <w:szCs w:val="24"/>
          <w:lang w:val="nl-NL"/>
        </w:rPr>
      </w:pPr>
    </w:p>
    <w:p w14:paraId="2A52C4D7" w14:textId="44562DD1" w:rsidR="00B3357B" w:rsidRDefault="00B3357B" w:rsidP="009707BC">
      <w:pPr>
        <w:rPr>
          <w:sz w:val="24"/>
          <w:szCs w:val="24"/>
          <w:lang w:val="nl-NL"/>
        </w:rPr>
      </w:pPr>
    </w:p>
    <w:p w14:paraId="3928903B" w14:textId="5FE977FA" w:rsidR="00B3357B" w:rsidRDefault="00B3357B" w:rsidP="009707BC">
      <w:pPr>
        <w:rPr>
          <w:sz w:val="24"/>
          <w:szCs w:val="24"/>
          <w:lang w:val="nl-NL"/>
        </w:rPr>
      </w:pPr>
    </w:p>
    <w:p w14:paraId="1AAC8F55" w14:textId="69037DBA" w:rsidR="00B3357B" w:rsidRDefault="00B3357B" w:rsidP="009707BC">
      <w:pPr>
        <w:rPr>
          <w:sz w:val="24"/>
          <w:szCs w:val="24"/>
          <w:lang w:val="nl-NL"/>
        </w:rPr>
      </w:pPr>
    </w:p>
    <w:p w14:paraId="45FB3E35" w14:textId="528E57D6" w:rsidR="00B3357B" w:rsidRDefault="00B3357B" w:rsidP="009707BC">
      <w:pPr>
        <w:rPr>
          <w:sz w:val="24"/>
          <w:szCs w:val="24"/>
          <w:lang w:val="nl-NL"/>
        </w:rPr>
      </w:pPr>
    </w:p>
    <w:p w14:paraId="39CC8BC1" w14:textId="771A2AE0" w:rsidR="00B3357B" w:rsidRDefault="00B3357B" w:rsidP="009707BC">
      <w:pPr>
        <w:rPr>
          <w:sz w:val="24"/>
          <w:szCs w:val="24"/>
          <w:lang w:val="nl-NL"/>
        </w:rPr>
      </w:pPr>
    </w:p>
    <w:p w14:paraId="41EBC351" w14:textId="0CB0E2A8" w:rsidR="00B3357B" w:rsidRDefault="00B3357B" w:rsidP="009707BC">
      <w:pPr>
        <w:rPr>
          <w:sz w:val="24"/>
          <w:szCs w:val="24"/>
          <w:lang w:val="nl-NL"/>
        </w:rPr>
      </w:pPr>
    </w:p>
    <w:p w14:paraId="78F3ED8B" w14:textId="40ECD546" w:rsidR="00B3357B" w:rsidRDefault="00B3357B" w:rsidP="009707BC">
      <w:pPr>
        <w:rPr>
          <w:sz w:val="24"/>
          <w:szCs w:val="24"/>
          <w:lang w:val="nl-NL"/>
        </w:rPr>
      </w:pPr>
    </w:p>
    <w:p w14:paraId="58BEA7EF" w14:textId="32103F48" w:rsidR="00B3357B" w:rsidRDefault="00B3357B" w:rsidP="00B3357B">
      <w:pPr>
        <w:jc w:val="center"/>
        <w:rPr>
          <w:rFonts w:ascii="Arial,Bold" w:eastAsiaTheme="minorHAnsi" w:hAnsi="Arial,Bold" w:cs="Arial,Bold"/>
          <w:b/>
          <w:bCs/>
          <w:lang w:val="nl-NL"/>
        </w:rPr>
      </w:pPr>
      <w:r>
        <w:rPr>
          <w:rFonts w:ascii="Arial,Bold" w:eastAsiaTheme="minorHAnsi" w:hAnsi="Arial,Bold" w:cs="Arial,Bold"/>
          <w:b/>
          <w:bCs/>
          <w:lang w:val="nl-NL"/>
        </w:rPr>
        <w:t>VERGEET NIET DEZE UITWERKBIJLAGE IN TE LEVEREN</w:t>
      </w:r>
    </w:p>
    <w:p w14:paraId="34587550" w14:textId="409954D4" w:rsidR="00B3357B" w:rsidRDefault="00B3357B" w:rsidP="009707BC">
      <w:pPr>
        <w:rPr>
          <w:rFonts w:ascii="Arial,Bold" w:eastAsiaTheme="minorHAnsi" w:hAnsi="Arial,Bold" w:cs="Arial,Bold"/>
          <w:b/>
          <w:bCs/>
          <w:lang w:val="nl-NL"/>
        </w:rPr>
      </w:pPr>
    </w:p>
    <w:p w14:paraId="55582FE4" w14:textId="1AE88779" w:rsidR="00B3357B" w:rsidRDefault="00B3357B" w:rsidP="00B3357B">
      <w:pPr>
        <w:rPr>
          <w:sz w:val="24"/>
          <w:szCs w:val="24"/>
          <w:lang w:val="nl-NL"/>
        </w:rPr>
      </w:pPr>
    </w:p>
    <w:p w14:paraId="65A1FA81" w14:textId="121426FE" w:rsidR="00B3357B" w:rsidRDefault="00B3357B" w:rsidP="00B3357B">
      <w:pPr>
        <w:rPr>
          <w:sz w:val="24"/>
          <w:szCs w:val="24"/>
          <w:lang w:val="nl-NL"/>
        </w:rPr>
      </w:pPr>
    </w:p>
    <w:p w14:paraId="74E75C54" w14:textId="77777777" w:rsidR="00B3357B" w:rsidRDefault="00B3357B" w:rsidP="00B3357B">
      <w:pPr>
        <w:widowControl/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DF6BA" wp14:editId="7A7F3348">
                <wp:simplePos x="0" y="0"/>
                <wp:positionH relativeFrom="column">
                  <wp:posOffset>5529553</wp:posOffset>
                </wp:positionH>
                <wp:positionV relativeFrom="paragraph">
                  <wp:posOffset>39600</wp:posOffset>
                </wp:positionV>
                <wp:extent cx="116664" cy="121595"/>
                <wp:effectExtent l="0" t="0" r="17145" b="12065"/>
                <wp:wrapNone/>
                <wp:docPr id="211" name="Rechthoe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4" cy="1215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37B9F3" id="Rechthoek 211" o:spid="_x0000_s1026" style="position:absolute;margin-left:435.4pt;margin-top:3.1pt;width:9.2pt;height:9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" fillcolor="black [3213]" strokecolor="black [3213]" strokeweight="2pt"/>
            </w:pict>
          </mc:Fallback>
        </mc:AlternateContent>
      </w:r>
      <w:r>
        <w:rPr>
          <w:rFonts w:eastAsiaTheme="minorHAnsi"/>
          <w:sz w:val="24"/>
          <w:szCs w:val="24"/>
          <w:lang w:val="nl-NL"/>
        </w:rPr>
        <w:t>Einde</w:t>
      </w:r>
    </w:p>
    <w:p w14:paraId="2A28A8FB" w14:textId="77777777" w:rsidR="00B3357B" w:rsidRDefault="00B3357B" w:rsidP="00B3357B">
      <w:pPr>
        <w:rPr>
          <w:sz w:val="24"/>
          <w:szCs w:val="24"/>
          <w:lang w:val="nl-NL"/>
        </w:rPr>
      </w:pPr>
    </w:p>
    <w:sectPr w:rsidR="00B3357B" w:rsidSect="00811EE0">
      <w:footerReference w:type="default" r:id="rId27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C05F5" w14:textId="77777777" w:rsidR="00E22A48" w:rsidRDefault="00E22A48">
      <w:r>
        <w:separator/>
      </w:r>
    </w:p>
  </w:endnote>
  <w:endnote w:type="continuationSeparator" w:id="0">
    <w:p w14:paraId="73AA1939" w14:textId="77777777" w:rsidR="00E22A48" w:rsidRDefault="00E22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08CF7" w14:textId="77777777" w:rsidR="00E22A48" w:rsidRDefault="00E22A48">
      <w:r>
        <w:separator/>
      </w:r>
    </w:p>
  </w:footnote>
  <w:footnote w:type="continuationSeparator" w:id="0">
    <w:p w14:paraId="096356A5" w14:textId="77777777" w:rsidR="00E22A48" w:rsidRDefault="00E22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F7080"/>
    <w:multiLevelType w:val="hybridMultilevel"/>
    <w:tmpl w:val="51E4E8E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D2245"/>
    <w:multiLevelType w:val="hybridMultilevel"/>
    <w:tmpl w:val="D3A019A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0624E"/>
    <w:multiLevelType w:val="hybridMultilevel"/>
    <w:tmpl w:val="45D0BE8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6788B"/>
    <w:multiLevelType w:val="hybridMultilevel"/>
    <w:tmpl w:val="916659F8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61C70"/>
    <w:multiLevelType w:val="hybridMultilevel"/>
    <w:tmpl w:val="47BEDBD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0D3245"/>
    <w:multiLevelType w:val="hybridMultilevel"/>
    <w:tmpl w:val="56CE7ED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C6D86"/>
    <w:multiLevelType w:val="hybridMultilevel"/>
    <w:tmpl w:val="FEB62AF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644D4"/>
    <w:multiLevelType w:val="hybridMultilevel"/>
    <w:tmpl w:val="9ADA465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07EE6"/>
    <w:multiLevelType w:val="hybridMultilevel"/>
    <w:tmpl w:val="2466C58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687127"/>
    <w:multiLevelType w:val="hybridMultilevel"/>
    <w:tmpl w:val="7F3A794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BF1288"/>
    <w:multiLevelType w:val="hybridMultilevel"/>
    <w:tmpl w:val="38C89F10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204B00"/>
    <w:multiLevelType w:val="hybridMultilevel"/>
    <w:tmpl w:val="E738E34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CD2208"/>
    <w:multiLevelType w:val="hybridMultilevel"/>
    <w:tmpl w:val="9902497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8004FF"/>
    <w:multiLevelType w:val="hybridMultilevel"/>
    <w:tmpl w:val="AE64A04A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F4E39"/>
    <w:multiLevelType w:val="hybridMultilevel"/>
    <w:tmpl w:val="244855E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C2DD9"/>
    <w:multiLevelType w:val="hybridMultilevel"/>
    <w:tmpl w:val="1E68E9D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662DF5"/>
    <w:multiLevelType w:val="hybridMultilevel"/>
    <w:tmpl w:val="8E68A79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A080B"/>
    <w:multiLevelType w:val="hybridMultilevel"/>
    <w:tmpl w:val="5AC475D6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3B0D66"/>
    <w:multiLevelType w:val="hybridMultilevel"/>
    <w:tmpl w:val="425AFA3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4307C"/>
    <w:multiLevelType w:val="hybridMultilevel"/>
    <w:tmpl w:val="5FD880E6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391109"/>
    <w:multiLevelType w:val="hybridMultilevel"/>
    <w:tmpl w:val="93443E3E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28"/>
  </w:num>
  <w:num w:numId="4">
    <w:abstractNumId w:val="3"/>
  </w:num>
  <w:num w:numId="5">
    <w:abstractNumId w:val="38"/>
  </w:num>
  <w:num w:numId="6">
    <w:abstractNumId w:val="15"/>
  </w:num>
  <w:num w:numId="7">
    <w:abstractNumId w:val="9"/>
  </w:num>
  <w:num w:numId="8">
    <w:abstractNumId w:val="6"/>
  </w:num>
  <w:num w:numId="9">
    <w:abstractNumId w:val="21"/>
  </w:num>
  <w:num w:numId="10">
    <w:abstractNumId w:val="33"/>
  </w:num>
  <w:num w:numId="11">
    <w:abstractNumId w:val="12"/>
  </w:num>
  <w:num w:numId="12">
    <w:abstractNumId w:val="4"/>
  </w:num>
  <w:num w:numId="13">
    <w:abstractNumId w:val="32"/>
  </w:num>
  <w:num w:numId="14">
    <w:abstractNumId w:val="24"/>
  </w:num>
  <w:num w:numId="15">
    <w:abstractNumId w:val="7"/>
  </w:num>
  <w:num w:numId="16">
    <w:abstractNumId w:val="13"/>
  </w:num>
  <w:num w:numId="17">
    <w:abstractNumId w:val="5"/>
  </w:num>
  <w:num w:numId="18">
    <w:abstractNumId w:val="10"/>
  </w:num>
  <w:num w:numId="19">
    <w:abstractNumId w:val="16"/>
  </w:num>
  <w:num w:numId="20">
    <w:abstractNumId w:val="36"/>
  </w:num>
  <w:num w:numId="21">
    <w:abstractNumId w:val="20"/>
  </w:num>
  <w:num w:numId="22">
    <w:abstractNumId w:val="2"/>
  </w:num>
  <w:num w:numId="23">
    <w:abstractNumId w:val="25"/>
  </w:num>
  <w:num w:numId="24">
    <w:abstractNumId w:val="31"/>
  </w:num>
  <w:num w:numId="25">
    <w:abstractNumId w:val="1"/>
  </w:num>
  <w:num w:numId="26">
    <w:abstractNumId w:val="34"/>
  </w:num>
  <w:num w:numId="27">
    <w:abstractNumId w:val="0"/>
  </w:num>
  <w:num w:numId="28">
    <w:abstractNumId w:val="11"/>
  </w:num>
  <w:num w:numId="29">
    <w:abstractNumId w:val="29"/>
  </w:num>
  <w:num w:numId="30">
    <w:abstractNumId w:val="35"/>
  </w:num>
  <w:num w:numId="31">
    <w:abstractNumId w:val="19"/>
  </w:num>
  <w:num w:numId="32">
    <w:abstractNumId w:val="30"/>
  </w:num>
  <w:num w:numId="33">
    <w:abstractNumId w:val="14"/>
  </w:num>
  <w:num w:numId="34">
    <w:abstractNumId w:val="18"/>
  </w:num>
  <w:num w:numId="35">
    <w:abstractNumId w:val="17"/>
  </w:num>
  <w:num w:numId="36">
    <w:abstractNumId w:val="8"/>
  </w:num>
  <w:num w:numId="37">
    <w:abstractNumId w:val="37"/>
  </w:num>
  <w:num w:numId="38">
    <w:abstractNumId w:val="39"/>
  </w:num>
  <w:num w:numId="39">
    <w:abstractNumId w:val="23"/>
  </w:num>
  <w:num w:numId="40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45E68"/>
    <w:rsid w:val="00050ED3"/>
    <w:rsid w:val="00056B44"/>
    <w:rsid w:val="000A175A"/>
    <w:rsid w:val="00114AEA"/>
    <w:rsid w:val="00131A75"/>
    <w:rsid w:val="0018135C"/>
    <w:rsid w:val="00193F59"/>
    <w:rsid w:val="001A0B2A"/>
    <w:rsid w:val="001B2D77"/>
    <w:rsid w:val="001B3293"/>
    <w:rsid w:val="001D542F"/>
    <w:rsid w:val="001F0EB9"/>
    <w:rsid w:val="00206D87"/>
    <w:rsid w:val="00216925"/>
    <w:rsid w:val="0023791A"/>
    <w:rsid w:val="002963BC"/>
    <w:rsid w:val="002B79EB"/>
    <w:rsid w:val="002C49BA"/>
    <w:rsid w:val="002D2ADC"/>
    <w:rsid w:val="002E3D96"/>
    <w:rsid w:val="002E7EA9"/>
    <w:rsid w:val="002F06ED"/>
    <w:rsid w:val="003546C7"/>
    <w:rsid w:val="003723CC"/>
    <w:rsid w:val="003B4F13"/>
    <w:rsid w:val="003B722A"/>
    <w:rsid w:val="003E09A2"/>
    <w:rsid w:val="003E0A77"/>
    <w:rsid w:val="00464AC6"/>
    <w:rsid w:val="004961E2"/>
    <w:rsid w:val="004C17B7"/>
    <w:rsid w:val="004C2DCB"/>
    <w:rsid w:val="004E5CE2"/>
    <w:rsid w:val="004F1AFF"/>
    <w:rsid w:val="00520DE6"/>
    <w:rsid w:val="00543E39"/>
    <w:rsid w:val="0055160B"/>
    <w:rsid w:val="005842EB"/>
    <w:rsid w:val="005A4C67"/>
    <w:rsid w:val="005F27B9"/>
    <w:rsid w:val="006425DE"/>
    <w:rsid w:val="00685846"/>
    <w:rsid w:val="006A4EC8"/>
    <w:rsid w:val="006D6401"/>
    <w:rsid w:val="006E1475"/>
    <w:rsid w:val="006E51F8"/>
    <w:rsid w:val="00700975"/>
    <w:rsid w:val="0071140D"/>
    <w:rsid w:val="00712DFE"/>
    <w:rsid w:val="007535E9"/>
    <w:rsid w:val="00785AAA"/>
    <w:rsid w:val="007A569A"/>
    <w:rsid w:val="007B20C3"/>
    <w:rsid w:val="007B59EF"/>
    <w:rsid w:val="008038A8"/>
    <w:rsid w:val="00811C6A"/>
    <w:rsid w:val="00811EE0"/>
    <w:rsid w:val="0087383E"/>
    <w:rsid w:val="00897D65"/>
    <w:rsid w:val="008A309C"/>
    <w:rsid w:val="008C30DF"/>
    <w:rsid w:val="00904F2B"/>
    <w:rsid w:val="009103F3"/>
    <w:rsid w:val="00931525"/>
    <w:rsid w:val="00933225"/>
    <w:rsid w:val="009707BC"/>
    <w:rsid w:val="00992499"/>
    <w:rsid w:val="009978BB"/>
    <w:rsid w:val="009C09E9"/>
    <w:rsid w:val="00A03FF8"/>
    <w:rsid w:val="00A1537E"/>
    <w:rsid w:val="00A37DC4"/>
    <w:rsid w:val="00B11B13"/>
    <w:rsid w:val="00B3357B"/>
    <w:rsid w:val="00B800F5"/>
    <w:rsid w:val="00BA3F9C"/>
    <w:rsid w:val="00BB4253"/>
    <w:rsid w:val="00BB4BE2"/>
    <w:rsid w:val="00BC1138"/>
    <w:rsid w:val="00BC2D37"/>
    <w:rsid w:val="00BD1EB2"/>
    <w:rsid w:val="00C42754"/>
    <w:rsid w:val="00CF2D3A"/>
    <w:rsid w:val="00D119EF"/>
    <w:rsid w:val="00D340E7"/>
    <w:rsid w:val="00D55D22"/>
    <w:rsid w:val="00D5703C"/>
    <w:rsid w:val="00DA36AC"/>
    <w:rsid w:val="00DB54F8"/>
    <w:rsid w:val="00DD4EAF"/>
    <w:rsid w:val="00DD589A"/>
    <w:rsid w:val="00E22A48"/>
    <w:rsid w:val="00E36047"/>
    <w:rsid w:val="00E36595"/>
    <w:rsid w:val="00E47AE7"/>
    <w:rsid w:val="00E66F3B"/>
    <w:rsid w:val="00E711D4"/>
    <w:rsid w:val="00E7217C"/>
    <w:rsid w:val="00E81A7D"/>
    <w:rsid w:val="00E95C6D"/>
    <w:rsid w:val="00ED2367"/>
    <w:rsid w:val="00EF410A"/>
    <w:rsid w:val="00F058DE"/>
    <w:rsid w:val="00F11A72"/>
    <w:rsid w:val="00F1354D"/>
    <w:rsid w:val="00F16AED"/>
    <w:rsid w:val="00F35B2E"/>
    <w:rsid w:val="00F63E5E"/>
    <w:rsid w:val="00F72FE7"/>
    <w:rsid w:val="00F83375"/>
    <w:rsid w:val="00FA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FA041C"/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FA041C"/>
    <w:rPr>
      <w:rFonts w:ascii="Arial" w:eastAsia="Arial" w:hAnsi="Arial" w:cs="Arial"/>
      <w:bCs w:val="0"/>
      <w:sz w:val="24"/>
      <w:szCs w:val="24"/>
      <w:lang w:val="nl-NL"/>
    </w:rPr>
  </w:style>
  <w:style w:type="paragraph" w:customStyle="1" w:styleId="inspringenvraagnummer">
    <w:name w:val="inspringen vraagnummer"/>
    <w:basedOn w:val="Standaard"/>
    <w:link w:val="inspringenvraagnummerChar"/>
    <w:uiPriority w:val="1"/>
    <w:qFormat/>
    <w:rsid w:val="003546C7"/>
    <w:pPr>
      <w:widowControl/>
      <w:autoSpaceDE w:val="0"/>
      <w:autoSpaceDN w:val="0"/>
      <w:adjustRightInd w:val="0"/>
      <w:ind w:hanging="709"/>
    </w:pPr>
    <w:rPr>
      <w:rFonts w:eastAsiaTheme="minorHAnsi"/>
      <w:sz w:val="24"/>
      <w:szCs w:val="24"/>
      <w:lang w:val="nl-NL"/>
    </w:rPr>
  </w:style>
  <w:style w:type="character" w:customStyle="1" w:styleId="inspringenvraagnummerChar">
    <w:name w:val="inspringen vraagnummer Char"/>
    <w:basedOn w:val="Standaardalinea-lettertype"/>
    <w:link w:val="inspringenvraagnummer"/>
    <w:uiPriority w:val="1"/>
    <w:rsid w:val="003546C7"/>
    <w:rPr>
      <w:rFonts w:ascii="Arial" w:hAnsi="Arial" w:cs="Arial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1830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Mooldijk, A.H. (Ad)</cp:lastModifiedBy>
  <cp:revision>5</cp:revision>
  <dcterms:created xsi:type="dcterms:W3CDTF">2021-07-13T10:09:00Z</dcterms:created>
  <dcterms:modified xsi:type="dcterms:W3CDTF">2021-07-13T12:05:00Z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