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5E0B7DC0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F315DE">
        <w:rPr>
          <w:b/>
          <w:color w:val="231F20"/>
          <w:sz w:val="72"/>
          <w:lang w:val="nl-NL"/>
        </w:rPr>
        <w:t>5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2853FDCC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BD595B">
        <w:rPr>
          <w:color w:val="231F20"/>
          <w:lang w:val="nl-NL"/>
        </w:rPr>
        <w:t>2</w:t>
      </w:r>
    </w:p>
    <w:p w14:paraId="005E230C" w14:textId="113A6B17" w:rsidR="009103F3" w:rsidRPr="00712DFE" w:rsidRDefault="008F2358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</w:t>
      </w:r>
      <w:r w:rsidR="00F315DE">
        <w:rPr>
          <w:color w:val="231F20"/>
          <w:lang w:val="nl-NL"/>
        </w:rPr>
        <w:t>ins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 w:rsidR="00BD595B">
        <w:rPr>
          <w:color w:val="231F20"/>
          <w:lang w:val="nl-NL"/>
        </w:rPr>
        <w:t>17 juni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50DB62C5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BD595B">
        <w:rPr>
          <w:color w:val="231F20"/>
          <w:lang w:val="nl-NL"/>
        </w:rPr>
        <w:t>4</w:t>
      </w:r>
      <w:r w:rsidRPr="00712DFE">
        <w:rPr>
          <w:color w:val="231F20"/>
          <w:lang w:val="nl-NL"/>
        </w:rPr>
        <w:t xml:space="preserve"> vragen.</w:t>
      </w:r>
    </w:p>
    <w:p w14:paraId="637BC142" w14:textId="5382CFFB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BD595B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10C80C04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F315DE">
        <w:rPr>
          <w:rFonts w:eastAsiaTheme="minorHAnsi"/>
          <w:sz w:val="14"/>
          <w:szCs w:val="14"/>
          <w:lang w:val="nl-NL"/>
        </w:rPr>
        <w:t>5</w:t>
      </w:r>
      <w:r>
        <w:rPr>
          <w:rFonts w:eastAsiaTheme="minorHAnsi"/>
          <w:sz w:val="14"/>
          <w:szCs w:val="14"/>
          <w:lang w:val="nl-NL"/>
        </w:rPr>
        <w:t>-</w:t>
      </w:r>
      <w:r w:rsidR="00BD595B">
        <w:rPr>
          <w:rFonts w:eastAsiaTheme="minorHAnsi"/>
          <w:sz w:val="14"/>
          <w:szCs w:val="14"/>
          <w:lang w:val="nl-NL"/>
        </w:rPr>
        <w:t>2</w:t>
      </w:r>
      <w:r>
        <w:rPr>
          <w:rFonts w:eastAsiaTheme="minorHAnsi"/>
          <w:sz w:val="14"/>
          <w:szCs w:val="14"/>
          <w:lang w:val="nl-NL"/>
        </w:rPr>
        <w:t>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5CB16231" w:rsidR="003B722A" w:rsidRDefault="00BD595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Lampjespracticum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</w:p>
    <w:p w14:paraId="10ABA8AE" w14:textId="65ED11F7" w:rsid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79D4C857" w14:textId="7B285130" w:rsid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In een practicum worden de eigenschappen van een gloeilampje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onderzocht. In figuur 1 is hiervan het (</w:t>
      </w:r>
      <w:r w:rsidRPr="00BD595B">
        <w:rPr>
          <w:rFonts w:ascii="Arial,Bold" w:eastAsiaTheme="minorHAnsi" w:hAnsi="Arial,Bold" w:cs="Arial,Bold"/>
          <w:i/>
          <w:iCs/>
          <w:sz w:val="24"/>
          <w:szCs w:val="24"/>
          <w:lang w:val="nl-NL"/>
        </w:rPr>
        <w:t>I,U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)-diagram weergegeven.</w:t>
      </w:r>
    </w:p>
    <w:p w14:paraId="2CDBF7BB" w14:textId="77777777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7316B88C" w14:textId="77777777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6CFA5FF8" w14:textId="7A25115C" w:rsid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7B17E862" wp14:editId="191A59F5">
            <wp:extent cx="4732020" cy="4481845"/>
            <wp:effectExtent l="0" t="0" r="0" b="0"/>
            <wp:docPr id="1487493344" name="Afbeelding 1" descr="Afbeelding met lijn, Perce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93344" name="Afbeelding 1" descr="Afbeelding met lijn, Perceel, diagram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1252" cy="44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C5B5" w14:textId="77777777" w:rsid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D211581" w14:textId="439D8D86" w:rsidR="00BD595B" w:rsidRPr="00BD595B" w:rsidRDefault="00BD595B" w:rsidP="00BD595B">
      <w:pPr>
        <w:pStyle w:val="nummeringinspringen"/>
      </w:pPr>
      <w:r w:rsidRPr="00BD595B">
        <w:t>3p</w:t>
      </w:r>
      <w:r>
        <w:tab/>
      </w:r>
      <w:r w:rsidRPr="00BD595B">
        <w:rPr>
          <w:b/>
          <w:bCs/>
        </w:rPr>
        <w:t>1</w:t>
      </w:r>
      <w:r>
        <w:rPr>
          <w:b/>
          <w:bCs/>
        </w:rPr>
        <w:tab/>
      </w:r>
      <w:r w:rsidRPr="00BD595B">
        <w:t>Leg met behulp van figuur 1 uit of het lampje beschouwd kan worden als</w:t>
      </w:r>
      <w:r>
        <w:t xml:space="preserve"> </w:t>
      </w:r>
      <w:r w:rsidRPr="00BD595B">
        <w:t>een PTC of als een NTC.</w:t>
      </w:r>
    </w:p>
    <w:p w14:paraId="2942E8A8" w14:textId="02DD84CB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BD595B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42603DA3" w14:textId="31F61385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anchor distT="0" distB="0" distL="114300" distR="114300" simplePos="0" relativeHeight="251712512" behindDoc="0" locked="0" layoutInCell="1" allowOverlap="1" wp14:anchorId="27920CE9" wp14:editId="0B96AC52">
            <wp:simplePos x="0" y="0"/>
            <wp:positionH relativeFrom="column">
              <wp:posOffset>3503295</wp:posOffset>
            </wp:positionH>
            <wp:positionV relativeFrom="paragraph">
              <wp:posOffset>36830</wp:posOffset>
            </wp:positionV>
            <wp:extent cx="2417445" cy="1405255"/>
            <wp:effectExtent l="0" t="0" r="1905" b="4445"/>
            <wp:wrapSquare wrapText="bothSides"/>
            <wp:docPr id="9351639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Twee van deze lampjes worden in serie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aangesloten op een regelbare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gelijkspanningsbron. Zie figuur 2.</w:t>
      </w:r>
    </w:p>
    <w:p w14:paraId="5CE3EE26" w14:textId="130CDE9A" w:rsid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Een spanningsmeter wordt toegevoegd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aan de schakeling om de spanning over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lampje L</w:t>
      </w:r>
      <w:r w:rsidRPr="00BD595B">
        <w:rPr>
          <w:rFonts w:ascii="Arial,Bold" w:eastAsiaTheme="minorHAnsi" w:hAnsi="Arial,Bold" w:cs="Arial,Bold"/>
          <w:sz w:val="24"/>
          <w:szCs w:val="24"/>
          <w:vertAlign w:val="subscript"/>
          <w:lang w:val="nl-NL"/>
        </w:rPr>
        <w:t>1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 xml:space="preserve"> te meten.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</w:p>
    <w:p w14:paraId="608678CC" w14:textId="77777777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7B1442C8" w14:textId="06D9B25D" w:rsidR="00BD595B" w:rsidRPr="00BD595B" w:rsidRDefault="00BD595B" w:rsidP="00BD595B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De spanningsbron wordt zo ingesteld dat de spanningsmeter 5,0 V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BD595B">
        <w:rPr>
          <w:rFonts w:ascii="Arial,Bold" w:eastAsiaTheme="minorHAnsi" w:hAnsi="Arial,Bold" w:cs="Arial,Bold"/>
          <w:sz w:val="24"/>
          <w:szCs w:val="24"/>
          <w:lang w:val="nl-NL"/>
        </w:rPr>
        <w:t>aangeeft.</w:t>
      </w:r>
    </w:p>
    <w:p w14:paraId="4F21390E" w14:textId="248FB5F7" w:rsidR="00BD595B" w:rsidRDefault="00BD595B" w:rsidP="00BD595B">
      <w:pPr>
        <w:pStyle w:val="nummeringinspringen"/>
      </w:pPr>
      <w:r w:rsidRPr="00BD595B">
        <w:t>4p</w:t>
      </w:r>
      <w:r>
        <w:tab/>
      </w:r>
      <w:r w:rsidRPr="00BD595B">
        <w:rPr>
          <w:b/>
          <w:bCs/>
        </w:rPr>
        <w:t>2</w:t>
      </w:r>
      <w:r>
        <w:rPr>
          <w:b/>
          <w:bCs/>
        </w:rPr>
        <w:tab/>
      </w:r>
      <w:r w:rsidRPr="00BD595B">
        <w:t>Bepaal met behulp van figuur 1 de grootte van de totale weerstand van</w:t>
      </w:r>
      <w:r>
        <w:t xml:space="preserve"> </w:t>
      </w:r>
      <w:r w:rsidRPr="00BD595B">
        <w:t>beide lampjes samen. Noteer je antwoord in twee significante cijfers.</w:t>
      </w:r>
    </w:p>
    <w:p w14:paraId="5755F987" w14:textId="77777777" w:rsidR="00BD595B" w:rsidRDefault="00BD595B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31583696" w14:textId="77777777" w:rsidR="00BD595B" w:rsidRDefault="00BD595B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170A806E" w14:textId="76C2B66D" w:rsidR="003B6D9F" w:rsidRDefault="003B6D9F">
      <w:pP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br w:type="page"/>
      </w:r>
    </w:p>
    <w:p w14:paraId="26DD7C1E" w14:textId="77777777" w:rsidR="00D82C1C" w:rsidRDefault="00D82C1C">
      <w:pP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</w:p>
    <w:p w14:paraId="238B3F84" w14:textId="2602D560" w:rsidR="004F1AFF" w:rsidRPr="004F1AFF" w:rsidRDefault="003B6D9F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Springende hydrogelballetjes</w:t>
      </w:r>
    </w:p>
    <w:p w14:paraId="3010744F" w14:textId="7B72E550" w:rsidR="004F1AFF" w:rsidRDefault="00904F2B" w:rsidP="004C3AED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01D42F3E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BFE08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OKqiS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573EC05F" w14:textId="77777777" w:rsidR="003B6D9F" w:rsidRDefault="003B6D9F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5EF92C" w14:textId="1034D2D2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Op internet zijn verschillende filmpjes te vinden van hydrogelballetjes,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in een hete koekenpan hevig op en neer stuiteren. Zie figuur 1.</w:t>
      </w:r>
    </w:p>
    <w:p w14:paraId="7F89F0DC" w14:textId="77777777" w:rsidR="003B6D9F" w:rsidRPr="003B6D9F" w:rsidRDefault="003B6D9F" w:rsidP="003B6D9F">
      <w:pPr>
        <w:widowControl/>
        <w:autoSpaceDE w:val="0"/>
        <w:autoSpaceDN w:val="0"/>
        <w:adjustRightInd w:val="0"/>
        <w:ind w:left="3600" w:firstLine="720"/>
        <w:rPr>
          <w:rFonts w:eastAsiaTheme="minorHAnsi"/>
          <w:b/>
          <w:bCs/>
          <w:sz w:val="24"/>
          <w:szCs w:val="24"/>
          <w:lang w:val="nl-NL"/>
        </w:rPr>
      </w:pPr>
      <w:r w:rsidRPr="003B6D9F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71BB539C" w14:textId="2B276955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13536" behindDoc="0" locked="0" layoutInCell="1" allowOverlap="1" wp14:anchorId="2E247D75" wp14:editId="799DB09F">
            <wp:simplePos x="0" y="0"/>
            <wp:positionH relativeFrom="column">
              <wp:posOffset>2705735</wp:posOffset>
            </wp:positionH>
            <wp:positionV relativeFrom="paragraph">
              <wp:posOffset>33655</wp:posOffset>
            </wp:positionV>
            <wp:extent cx="3110865" cy="1597025"/>
            <wp:effectExtent l="0" t="0" r="0" b="3175"/>
            <wp:wrapSquare wrapText="bothSides"/>
            <wp:docPr id="213331766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6168" w14:textId="245FA18A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Hydrogelballetjes zijn elastische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balletjes die voor het grootste deel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uit water bestaan. Ze hebben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massa van 1,75 gram per balletje.</w:t>
      </w:r>
    </w:p>
    <w:p w14:paraId="5226D855" w14:textId="77777777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DC1A1C" w14:textId="76D7DC2E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Nathalie en Karim zijn gefascineerd door de filmpjes en onderzoeken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beweging van de hydrogelballetjes. In hun eerste experiment laten ze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hydrogelballetje los vanaf een hoogte van 9,2 cm boven een koude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koekenpan. Met behulp van videometen maken ze een (</w:t>
      </w:r>
      <w:proofErr w:type="spellStart"/>
      <w:r w:rsidRPr="003B6D9F">
        <w:rPr>
          <w:rFonts w:eastAsiaTheme="minorHAnsi"/>
          <w:i/>
          <w:iCs/>
          <w:sz w:val="24"/>
          <w:szCs w:val="24"/>
          <w:lang w:val="nl-NL"/>
        </w:rPr>
        <w:t>y,t</w:t>
      </w:r>
      <w:proofErr w:type="spellEnd"/>
      <w:r w:rsidRPr="003B6D9F">
        <w:rPr>
          <w:rFonts w:eastAsiaTheme="minorHAnsi"/>
          <w:sz w:val="24"/>
          <w:szCs w:val="24"/>
          <w:lang w:val="nl-NL"/>
        </w:rPr>
        <w:t>)-diagram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 xml:space="preserve">de beweging van het balletje. Zie figuur 2. Hierin is </w:t>
      </w:r>
      <w:r w:rsidRPr="003B6D9F">
        <w:rPr>
          <w:rFonts w:eastAsiaTheme="minorHAnsi"/>
          <w:i/>
          <w:iCs/>
          <w:sz w:val="24"/>
          <w:szCs w:val="24"/>
          <w:lang w:val="nl-NL"/>
        </w:rPr>
        <w:t xml:space="preserve">y </w:t>
      </w:r>
      <w:r w:rsidRPr="003B6D9F">
        <w:rPr>
          <w:rFonts w:eastAsiaTheme="minorHAnsi"/>
          <w:sz w:val="24"/>
          <w:szCs w:val="24"/>
          <w:lang w:val="nl-NL"/>
        </w:rPr>
        <w:t>de positie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onderkant van het balletje.</w:t>
      </w:r>
    </w:p>
    <w:p w14:paraId="14620985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E27984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3B6D9F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691EEDAC" w14:textId="151327C4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drawing>
          <wp:inline distT="0" distB="0" distL="0" distR="0" wp14:anchorId="1AE95309" wp14:editId="0E8AE300">
            <wp:extent cx="3823335" cy="2410798"/>
            <wp:effectExtent l="0" t="0" r="5715" b="8890"/>
            <wp:docPr id="1132762282" name="Afbeelding 1" descr="Afbeelding met tekst, lijn, Perce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2282" name="Afbeelding 1" descr="Afbeelding met tekst, lijn, Perceel, diagram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3556" cy="24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6433" w14:textId="77777777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6DE2CB" w14:textId="25C5BB6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De hele stuiterbeweging is de beweging van top tot top. Nathalie en Karim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delen deze beweging op in drie delen:</w:t>
      </w:r>
    </w:p>
    <w:p w14:paraId="06A23D7F" w14:textId="49BA3AA1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I</w:t>
      </w:r>
      <w:r>
        <w:rPr>
          <w:rFonts w:eastAsiaTheme="minorHAnsi"/>
          <w:sz w:val="24"/>
          <w:szCs w:val="24"/>
          <w:lang w:val="nl-NL"/>
        </w:rPr>
        <w:tab/>
      </w:r>
      <w:r w:rsidRPr="003B6D9F">
        <w:rPr>
          <w:rFonts w:eastAsiaTheme="minorHAnsi"/>
          <w:sz w:val="24"/>
          <w:szCs w:val="24"/>
          <w:lang w:val="nl-NL"/>
        </w:rPr>
        <w:t>het naar beneden vallen van het balletje</w:t>
      </w:r>
    </w:p>
    <w:p w14:paraId="191DEA03" w14:textId="0867FC26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II</w:t>
      </w:r>
      <w:r>
        <w:rPr>
          <w:rFonts w:eastAsiaTheme="minorHAnsi"/>
          <w:sz w:val="24"/>
          <w:szCs w:val="24"/>
          <w:lang w:val="nl-NL"/>
        </w:rPr>
        <w:tab/>
      </w:r>
      <w:r w:rsidRPr="003B6D9F">
        <w:rPr>
          <w:rFonts w:eastAsiaTheme="minorHAnsi"/>
          <w:sz w:val="24"/>
          <w:szCs w:val="24"/>
          <w:lang w:val="nl-NL"/>
        </w:rPr>
        <w:t>het stuiteren op de koekenpan, dit noemen ze de “stuit”</w:t>
      </w:r>
    </w:p>
    <w:p w14:paraId="0CDB30A3" w14:textId="1840E020" w:rsid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III</w:t>
      </w:r>
      <w:r>
        <w:rPr>
          <w:rFonts w:eastAsiaTheme="minorHAnsi"/>
          <w:sz w:val="24"/>
          <w:szCs w:val="24"/>
          <w:lang w:val="nl-NL"/>
        </w:rPr>
        <w:tab/>
      </w:r>
      <w:r w:rsidRPr="003B6D9F">
        <w:rPr>
          <w:rFonts w:eastAsiaTheme="minorHAnsi"/>
          <w:sz w:val="24"/>
          <w:szCs w:val="24"/>
          <w:lang w:val="nl-NL"/>
        </w:rPr>
        <w:t>het naar boven bewegen van het balletje</w:t>
      </w:r>
    </w:p>
    <w:p w14:paraId="37FD64AB" w14:textId="77777777" w:rsidR="003B6D9F" w:rsidRDefault="003B6D9F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90BE99" w14:textId="70E05730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Na een stuit bereikt het balletje een kleinere maximale hoogte dan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daarvoor. Het balletje verliest dus energie.</w:t>
      </w:r>
    </w:p>
    <w:p w14:paraId="7BECE4F2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Op de uitwerkbijlage staat een deel van figuur 2 vergroot weergegeven.</w:t>
      </w:r>
    </w:p>
    <w:p w14:paraId="1C314824" w14:textId="2CFE22D5" w:rsidR="003B6D9F" w:rsidRDefault="003B6D9F" w:rsidP="003B6D9F">
      <w:pPr>
        <w:pStyle w:val="nummeringinspringen"/>
      </w:pPr>
      <w:r w:rsidRPr="003B6D9F">
        <w:t>3p</w:t>
      </w:r>
      <w:r>
        <w:tab/>
      </w:r>
      <w:r w:rsidRPr="003B6D9F">
        <w:rPr>
          <w:b/>
          <w:bCs/>
        </w:rPr>
        <w:t>5</w:t>
      </w:r>
      <w:r>
        <w:rPr>
          <w:b/>
          <w:bCs/>
        </w:rPr>
        <w:tab/>
      </w:r>
      <w:r w:rsidRPr="003B6D9F">
        <w:t>Bepaal met behulp van de figuur op de uitwerkbijlage het energieverlies</w:t>
      </w:r>
      <w:r>
        <w:t xml:space="preserve"> </w:t>
      </w:r>
      <w:r w:rsidRPr="003B6D9F">
        <w:t>van het balletje tijdens de eerste hele stuiterbeweging. Noteer je antwoord</w:t>
      </w:r>
      <w:r>
        <w:t xml:space="preserve"> </w:t>
      </w:r>
      <w:r w:rsidRPr="003B6D9F">
        <w:t>in twee significante cijfers.</w:t>
      </w:r>
    </w:p>
    <w:p w14:paraId="46312164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9A95BD4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Nathalie en Karim willen weten wat de oorzaak van het energieverlies is.</w:t>
      </w:r>
    </w:p>
    <w:p w14:paraId="6134AA2E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Daarvoor hebben ze twee mogelijkheden bedacht:</w:t>
      </w:r>
    </w:p>
    <w:p w14:paraId="3C71A291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1 Het energieverlies wordt veroorzaakt door luchtweerstand.</w:t>
      </w:r>
    </w:p>
    <w:p w14:paraId="6E76782E" w14:textId="77777777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2 Het energieverlies wordt veroorzaakt tijdens de stuit.</w:t>
      </w:r>
    </w:p>
    <w:p w14:paraId="683C2AE0" w14:textId="77777777" w:rsidR="00372804" w:rsidRDefault="00372804" w:rsidP="003B6D9F">
      <w:pPr>
        <w:widowControl/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val="nl-NL"/>
        </w:rPr>
      </w:pPr>
    </w:p>
    <w:p w14:paraId="51ED5EF1" w14:textId="511D330C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val="nl-NL"/>
        </w:rPr>
      </w:pPr>
      <w:r w:rsidRPr="003B6D9F">
        <w:rPr>
          <w:rFonts w:eastAsiaTheme="minorHAnsi"/>
          <w:i/>
          <w:iCs/>
          <w:sz w:val="24"/>
          <w:szCs w:val="24"/>
          <w:lang w:val="nl-NL"/>
        </w:rPr>
        <w:t>mogelijkheid 1</w:t>
      </w:r>
    </w:p>
    <w:p w14:paraId="55DB9E4D" w14:textId="39251D02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B6D9F">
        <w:rPr>
          <w:rFonts w:eastAsiaTheme="minorHAnsi"/>
          <w:sz w:val="24"/>
          <w:szCs w:val="24"/>
          <w:lang w:val="nl-NL"/>
        </w:rPr>
        <w:t>Het energieverlies door de luchtweerstand kan berekend worden uit de</w:t>
      </w:r>
      <w:r w:rsidR="00372804"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beginhoogte van 9,2 cm en de snelheid waarmee het balletje de pan</w:t>
      </w:r>
      <w:r w:rsidR="00372804"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raakt. Helaas blijkt de bepaling van deze snelheid uit de beschikbare</w:t>
      </w:r>
      <w:r w:rsidR="00372804"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metingen zo onnauwkeurig te zijn dat het energieverlies zowel 0% als</w:t>
      </w:r>
      <w:r w:rsidR="00372804">
        <w:rPr>
          <w:rFonts w:eastAsiaTheme="minorHAnsi"/>
          <w:sz w:val="24"/>
          <w:szCs w:val="24"/>
          <w:lang w:val="nl-NL"/>
        </w:rPr>
        <w:t xml:space="preserve"> </w:t>
      </w:r>
      <w:r w:rsidRPr="003B6D9F">
        <w:rPr>
          <w:rFonts w:eastAsiaTheme="minorHAnsi"/>
          <w:sz w:val="24"/>
          <w:szCs w:val="24"/>
          <w:lang w:val="nl-NL"/>
        </w:rPr>
        <w:t>13% kan zijn en alles daar tussenin.</w:t>
      </w:r>
    </w:p>
    <w:p w14:paraId="6554CA1C" w14:textId="309FF361" w:rsidR="003B6D9F" w:rsidRPr="003B6D9F" w:rsidRDefault="003B6D9F" w:rsidP="00372804">
      <w:pPr>
        <w:pStyle w:val="nummeringinspringen"/>
      </w:pPr>
      <w:r w:rsidRPr="003B6D9F">
        <w:t>4p</w:t>
      </w:r>
      <w:r w:rsidR="00372804">
        <w:tab/>
      </w:r>
      <w:r w:rsidRPr="003B6D9F">
        <w:rPr>
          <w:b/>
          <w:bCs/>
        </w:rPr>
        <w:t>6</w:t>
      </w:r>
      <w:r w:rsidR="00372804">
        <w:rPr>
          <w:b/>
          <w:bCs/>
        </w:rPr>
        <w:tab/>
      </w:r>
      <w:r w:rsidRPr="003B6D9F">
        <w:t>Voer de volgende opdrachten uit:</w:t>
      </w:r>
    </w:p>
    <w:p w14:paraId="59AF38BF" w14:textId="59311F0B" w:rsidR="003B6D9F" w:rsidRPr="004A2F06" w:rsidRDefault="003B6D9F" w:rsidP="004A2F06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</w:rPr>
      </w:pPr>
      <w:r w:rsidRPr="004A2F06">
        <w:rPr>
          <w:rFonts w:eastAsiaTheme="minorHAnsi"/>
        </w:rPr>
        <w:t>Bereken de snelheid waarmee het balletje de pan raakt als het</w:t>
      </w:r>
      <w:r w:rsidR="00372804" w:rsidRPr="004A2F06">
        <w:rPr>
          <w:rFonts w:eastAsiaTheme="minorHAnsi"/>
        </w:rPr>
        <w:t xml:space="preserve"> </w:t>
      </w:r>
      <w:r w:rsidRPr="004A2F06">
        <w:rPr>
          <w:rFonts w:eastAsiaTheme="minorHAnsi"/>
        </w:rPr>
        <w:t>energieverlies door luchtweerstand gelijk is aan 13%.</w:t>
      </w:r>
    </w:p>
    <w:p w14:paraId="0FC06269" w14:textId="043DAC38" w:rsidR="003B6D9F" w:rsidRPr="004A2F06" w:rsidRDefault="003B6D9F" w:rsidP="004A2F06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</w:rPr>
      </w:pPr>
      <w:r w:rsidRPr="004A2F06">
        <w:rPr>
          <w:rFonts w:eastAsiaTheme="minorHAnsi"/>
        </w:rPr>
        <w:t>Toon aan dat deze snelheid zonder energieverlies door</w:t>
      </w:r>
      <w:r w:rsidR="00372804" w:rsidRPr="004A2F06">
        <w:rPr>
          <w:rFonts w:eastAsiaTheme="minorHAnsi"/>
        </w:rPr>
        <w:t xml:space="preserve"> </w:t>
      </w:r>
      <w:r w:rsidRPr="004A2F06">
        <w:rPr>
          <w:rFonts w:eastAsiaTheme="minorHAnsi"/>
        </w:rPr>
        <w:t>luchtweerstand even groot is, als je de berekende snelheden in het</w:t>
      </w:r>
      <w:r w:rsidR="00372804" w:rsidRPr="004A2F06">
        <w:rPr>
          <w:rFonts w:eastAsiaTheme="minorHAnsi"/>
        </w:rPr>
        <w:t xml:space="preserve"> </w:t>
      </w:r>
      <w:r w:rsidRPr="004A2F06">
        <w:rPr>
          <w:rFonts w:eastAsiaTheme="minorHAnsi"/>
        </w:rPr>
        <w:t>juiste aantal significante cijfers noteert.</w:t>
      </w:r>
    </w:p>
    <w:p w14:paraId="2DC40AB9" w14:textId="77777777" w:rsidR="00372804" w:rsidRDefault="00372804" w:rsidP="003B6D9F">
      <w:pPr>
        <w:widowControl/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val="nl-NL"/>
        </w:rPr>
      </w:pPr>
    </w:p>
    <w:p w14:paraId="628C0772" w14:textId="19FA2E04" w:rsidR="003B6D9F" w:rsidRPr="003B6D9F" w:rsidRDefault="003B6D9F" w:rsidP="003B6D9F">
      <w:pPr>
        <w:widowControl/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val="nl-NL"/>
        </w:rPr>
      </w:pPr>
      <w:r w:rsidRPr="003B6D9F">
        <w:rPr>
          <w:rFonts w:eastAsiaTheme="minorHAnsi"/>
          <w:i/>
          <w:iCs/>
          <w:sz w:val="24"/>
          <w:szCs w:val="24"/>
          <w:lang w:val="nl-NL"/>
        </w:rPr>
        <w:t>mogelijkheid 2</w:t>
      </w:r>
    </w:p>
    <w:p w14:paraId="50F7DE69" w14:textId="4392A245" w:rsidR="003B6D9F" w:rsidRDefault="003B6D9F" w:rsidP="004A2F06">
      <w:pPr>
        <w:pStyle w:val="nummeringinspringen"/>
      </w:pPr>
      <w:r w:rsidRPr="003B6D9F">
        <w:t>4p</w:t>
      </w:r>
      <w:r w:rsidR="004A2F06">
        <w:tab/>
      </w:r>
      <w:r w:rsidRPr="003B6D9F">
        <w:rPr>
          <w:b/>
          <w:bCs/>
        </w:rPr>
        <w:t>7</w:t>
      </w:r>
      <w:r w:rsidR="004A2F06">
        <w:rPr>
          <w:b/>
          <w:bCs/>
        </w:rPr>
        <w:tab/>
      </w:r>
      <w:r w:rsidRPr="003B6D9F">
        <w:t>Leg uit hoe je met behulp van de figuur op de uitwerkbijlage zou kunnen</w:t>
      </w:r>
      <w:r w:rsidR="004A2F06">
        <w:t xml:space="preserve"> </w:t>
      </w:r>
      <w:r w:rsidRPr="003B6D9F">
        <w:t>bepalen hoe groot het energieverlies, in procenten, is tijdens de stuit. Laat</w:t>
      </w:r>
      <w:r w:rsidR="004A2F06">
        <w:t xml:space="preserve"> </w:t>
      </w:r>
      <w:r w:rsidRPr="003B6D9F">
        <w:t>duidelijk zien hoe je de figuur hierbij moet gebruiken.</w:t>
      </w:r>
    </w:p>
    <w:p w14:paraId="69803E53" w14:textId="77777777" w:rsidR="003B6D9F" w:rsidRDefault="003B6D9F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C6DD2D" w14:textId="2D0A671B" w:rsid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sz w:val="24"/>
          <w:szCs w:val="24"/>
          <w:lang w:val="nl-NL"/>
        </w:rPr>
        <w:t>Helaas blijken de metingen van Nathalie en Karim te onnauwkeurig om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bepalen wat de oorzaak van het energieverlies is. Onderzoekers in Leiden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hebben het gedrag van de hydrogelballetjes ook onderzocht. Om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energieverlies nauwkeurig te kunnen bepalen hebben zij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stuiterbeweging gefilmd met een hogesnelheidscamera. Ze lieten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balletjes van verschillende hoogtes vallen op een koude koekenpan. Bij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 xml:space="preserve">elke valhoogte </w:t>
      </w:r>
      <w:r w:rsidRPr="004A2F06">
        <w:rPr>
          <w:rFonts w:eastAsiaTheme="minorHAnsi"/>
          <w:i/>
          <w:iCs/>
          <w:sz w:val="24"/>
          <w:szCs w:val="24"/>
          <w:lang w:val="nl-NL"/>
        </w:rPr>
        <w:t xml:space="preserve">h </w:t>
      </w:r>
      <w:r w:rsidRPr="004A2F06">
        <w:rPr>
          <w:rFonts w:eastAsiaTheme="minorHAnsi"/>
          <w:sz w:val="24"/>
          <w:szCs w:val="24"/>
          <w:lang w:val="nl-NL"/>
        </w:rPr>
        <w:t>bepaalden zij hoe groot het energieverlies is bij één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stuiterbeweging. Zie figuur 3.</w:t>
      </w:r>
    </w:p>
    <w:p w14:paraId="48B9DDBB" w14:textId="77777777" w:rsidR="004A2F06" w:rsidRP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CA312EE" w14:textId="131FBE93" w:rsidR="003B6D9F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61E200D5" w14:textId="46CEB0D5" w:rsidR="003B6D9F" w:rsidRDefault="004A2F06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sz w:val="24"/>
          <w:szCs w:val="24"/>
          <w:lang w:val="nl-NL"/>
        </w:rPr>
        <w:drawing>
          <wp:inline distT="0" distB="0" distL="0" distR="0" wp14:anchorId="0262C21C" wp14:editId="70B4E99A">
            <wp:extent cx="3207537" cy="2680335"/>
            <wp:effectExtent l="0" t="0" r="0" b="5715"/>
            <wp:docPr id="1486503421" name="Afbeelding 1" descr="Afbeelding met diagram, lijn, Perceel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03421" name="Afbeelding 1" descr="Afbeelding met diagram, lijn, Perceel, tekst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489" cy="26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81A4" w14:textId="77777777" w:rsidR="003B6D9F" w:rsidRDefault="003B6D9F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A8C612" w14:textId="000E51B2" w:rsidR="004A2F06" w:rsidRP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sz w:val="24"/>
          <w:szCs w:val="24"/>
          <w:lang w:val="nl-NL"/>
        </w:rPr>
        <w:t>Vervolgens lieten de onderzoekers de balletjes vallen op een hete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koekenpan. Ze namen waar dat de balletjes gedurende enkele minuten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bleven stuiteren en dat hun stuiterhoogte al na een paar seconden niet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meer afnam. Dit laatste noemen we de ‘stabiele situatie’. De massa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de balletjes verandert in deze situatie niet.</w:t>
      </w:r>
    </w:p>
    <w:p w14:paraId="68260B49" w14:textId="392D01FA" w:rsid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sz w:val="24"/>
          <w:szCs w:val="24"/>
          <w:lang w:val="nl-NL"/>
        </w:rPr>
        <w:t xml:space="preserve">In figuur 4 is het </w:t>
      </w:r>
      <w:r w:rsidRPr="004A2F06">
        <w:rPr>
          <w:rFonts w:eastAsiaTheme="minorHAnsi"/>
          <w:i/>
          <w:iCs/>
          <w:sz w:val="24"/>
          <w:szCs w:val="24"/>
          <w:lang w:val="nl-NL"/>
        </w:rPr>
        <w:t>y</w:t>
      </w:r>
      <w:r w:rsidRPr="004A2F06">
        <w:rPr>
          <w:rFonts w:eastAsiaTheme="minorHAnsi"/>
          <w:sz w:val="24"/>
          <w:szCs w:val="24"/>
          <w:lang w:val="nl-NL"/>
        </w:rPr>
        <w:t>(</w:t>
      </w:r>
      <w:r w:rsidRPr="004A2F06">
        <w:rPr>
          <w:rFonts w:eastAsiaTheme="minorHAnsi"/>
          <w:i/>
          <w:iCs/>
          <w:sz w:val="24"/>
          <w:szCs w:val="24"/>
          <w:lang w:val="nl-NL"/>
        </w:rPr>
        <w:t>t</w:t>
      </w:r>
      <w:r w:rsidRPr="004A2F06">
        <w:rPr>
          <w:rFonts w:eastAsiaTheme="minorHAnsi"/>
          <w:sz w:val="24"/>
          <w:szCs w:val="24"/>
          <w:lang w:val="nl-NL"/>
        </w:rPr>
        <w:t>)-diagram weergegeven van balletjes die stuiteren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A2F06">
        <w:rPr>
          <w:rFonts w:eastAsiaTheme="minorHAnsi"/>
          <w:sz w:val="24"/>
          <w:szCs w:val="24"/>
          <w:lang w:val="nl-NL"/>
        </w:rPr>
        <w:t>een hete koekenpan.</w:t>
      </w:r>
    </w:p>
    <w:p w14:paraId="4E57E0FC" w14:textId="77777777" w:rsidR="004A2F06" w:rsidRP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8BCB9C" w14:textId="77777777" w:rsidR="004A2F06" w:rsidRP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4A2F06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0F77AA64" w14:textId="255A1CDE" w:rsidR="004A2F06" w:rsidRDefault="00AF5B22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0D123357" wp14:editId="7ED0070B">
            <wp:extent cx="3190559" cy="2343150"/>
            <wp:effectExtent l="0" t="0" r="0" b="0"/>
            <wp:docPr id="835789990" name="Afbeelding 1" descr="Afbeelding met tekst, lijn, Lettertype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89990" name="Afbeelding 1" descr="Afbeelding met tekst, lijn, Lettertype, Perceel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3740" cy="23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1F67" w14:textId="77777777" w:rsidR="00AF5B22" w:rsidRDefault="00AF5B22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C0EDC38" w14:textId="3B538DE7" w:rsidR="004A2F06" w:rsidRPr="004A2F06" w:rsidRDefault="004A2F06" w:rsidP="004A2F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A2F06">
        <w:rPr>
          <w:rFonts w:eastAsiaTheme="minorHAnsi"/>
          <w:sz w:val="24"/>
          <w:szCs w:val="24"/>
          <w:lang w:val="nl-NL"/>
        </w:rPr>
        <w:t>De figuren 3 en 4 zijn vergroot op de uitwerkbijlage weergegeven.</w:t>
      </w:r>
    </w:p>
    <w:p w14:paraId="15F1604C" w14:textId="0AFDF8A2" w:rsidR="003B6D9F" w:rsidRDefault="004A2F06" w:rsidP="00AF5B22">
      <w:pPr>
        <w:pStyle w:val="nummeringinspringen"/>
      </w:pPr>
      <w:r w:rsidRPr="004A2F06">
        <w:t>2p</w:t>
      </w:r>
      <w:r w:rsidR="00AF5B22">
        <w:tab/>
      </w:r>
      <w:r w:rsidRPr="004A2F06">
        <w:rPr>
          <w:b/>
          <w:bCs/>
        </w:rPr>
        <w:t>8</w:t>
      </w:r>
      <w:r w:rsidR="00AF5B22">
        <w:rPr>
          <w:b/>
          <w:bCs/>
        </w:rPr>
        <w:tab/>
      </w:r>
      <w:r w:rsidRPr="004A2F06">
        <w:t>Bepaal met behulp van de figuren op de uitwerkbijlage hoeveel energie de</w:t>
      </w:r>
      <w:r w:rsidR="00AF5B22">
        <w:t xml:space="preserve"> </w:t>
      </w:r>
      <w:r w:rsidRPr="004A2F06">
        <w:t>hete koekenpan per stuit overdraagt aan het balletje tijdens de stabiele</w:t>
      </w:r>
      <w:r w:rsidR="00AF5B22">
        <w:t xml:space="preserve"> </w:t>
      </w:r>
      <w:r w:rsidRPr="004A2F06">
        <w:t>situatie. Noteer je antwoord in één significant cijfer.</w:t>
      </w:r>
    </w:p>
    <w:p w14:paraId="153A11AF" w14:textId="77777777" w:rsidR="003B6D9F" w:rsidRDefault="003B6D9F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2D8C67" w14:textId="77777777" w:rsidR="00D82C1C" w:rsidRDefault="00D82C1C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0C3A9E2F" w:rsidR="002E7EA9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7462E6D6">
                <wp:simplePos x="0" y="0"/>
                <wp:positionH relativeFrom="page">
                  <wp:posOffset>679450</wp:posOffset>
                </wp:positionH>
                <wp:positionV relativeFrom="paragraph">
                  <wp:posOffset>332105</wp:posOffset>
                </wp:positionV>
                <wp:extent cx="6157595" cy="0"/>
                <wp:effectExtent l="0" t="19050" r="52705" b="38100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F1C8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15pt" to="538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c3uzNt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DC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Bze7M2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AF5B22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Sterrenlicht</w:t>
      </w:r>
    </w:p>
    <w:p w14:paraId="06DD276D" w14:textId="77777777" w:rsidR="002C6ED3" w:rsidRPr="00FB2BED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C87AF4" w14:textId="2D67636C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Het spectrum van een ster is een belangrijke bron van informatie over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natuurkundige eigenschappen ervan. Om dit spectrum zichtbaar te maken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is niet per se een dure ingewikkelde professionele telescoop nodig. Dit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kan al met een amateurtelescoop en een gewone digitale camera waar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een tralie voor geplaatst wordt. Zie figuur 1.</w:t>
      </w:r>
    </w:p>
    <w:p w14:paraId="1B668861" w14:textId="77777777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821B570" w14:textId="77777777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AF5B22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2DCF474A" w14:textId="2E4DF340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drawing>
          <wp:inline distT="0" distB="0" distL="0" distR="0" wp14:anchorId="7F79ACD9" wp14:editId="73A38104">
            <wp:extent cx="3354705" cy="1339845"/>
            <wp:effectExtent l="0" t="0" r="0" b="0"/>
            <wp:docPr id="2001330896" name="Afbeelding 1" descr="Afbeelding met diagram, lijn, Perceel, Technische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30896" name="Afbeelding 1" descr="Afbeelding met diagram, lijn, Perceel, Technische tekening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3297" cy="13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BC34" w14:textId="77777777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371CD7" w14:textId="5B79359B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De afbuighoek α van de eerste-orde-maxima hangt af van de kleur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het sterrenlicht. De cameralens beeldt deze maxima af op een beeldchip.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Hierbij geldt: hoe groter hoek α, des te verder het afgebeelde maximum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van het midden van de chip ligt.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Op de chip worden nu beide eerste-orde-spectra van de ster zichtbaar.</w:t>
      </w:r>
    </w:p>
    <w:p w14:paraId="035A3CC0" w14:textId="77777777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Het nulde-orde-maximum is een afbeelding van de ster zelf. Zie figuur 2.</w:t>
      </w:r>
    </w:p>
    <w:p w14:paraId="2A99CE2D" w14:textId="77777777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D940A8" w14:textId="77777777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AF5B22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0BDD1623" w14:textId="14DD8251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drawing>
          <wp:inline distT="0" distB="0" distL="0" distR="0" wp14:anchorId="10DD121B" wp14:editId="205615FE">
            <wp:extent cx="3674745" cy="1198755"/>
            <wp:effectExtent l="0" t="0" r="1905" b="1905"/>
            <wp:docPr id="368306764" name="Afbeelding 1" descr="Afbeelding met lijn, diagram, schermopname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06764" name="Afbeelding 1" descr="Afbeelding met lijn, diagram, schermopname, cirkel&#10;&#10;Door AI gegenereerde inhoud is mogelijk onju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2692" cy="12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49C8" w14:textId="77777777" w:rsid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37CD78A" w14:textId="53759093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lastRenderedPageBreak/>
        <w:t>Er zijn tralies verkrijgbaar met 200 lijnen per millimeter en met 100 lijnen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per millimeter. Met beide tralies worden de eerste-orde-spectra op de chip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afgebeeld. Om deze spectra zo nauwkeurig mogelijk te kunnen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waarnemen moet de afbeelding zo groot mogelijk zijn.</w:t>
      </w:r>
    </w:p>
    <w:p w14:paraId="2765B269" w14:textId="3CDC6A74" w:rsidR="00AF5B22" w:rsidRDefault="00AF5B22" w:rsidP="00AF5B22">
      <w:pPr>
        <w:pStyle w:val="nummeringinspringen"/>
      </w:pPr>
      <w:r w:rsidRPr="00AF5B22">
        <w:t>2p</w:t>
      </w:r>
      <w:r>
        <w:tab/>
      </w:r>
      <w:r w:rsidRPr="00AF5B22">
        <w:rPr>
          <w:b/>
          <w:bCs/>
        </w:rPr>
        <w:t>9</w:t>
      </w:r>
      <w:r>
        <w:rPr>
          <w:b/>
          <w:bCs/>
        </w:rPr>
        <w:tab/>
      </w:r>
      <w:r w:rsidRPr="00AF5B22">
        <w:t>Leg uit welke van de tralies hiervoor gekozen moet worden.</w:t>
      </w:r>
    </w:p>
    <w:p w14:paraId="677B010C" w14:textId="77777777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91F7C3C" w14:textId="35B9136E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In figuur 2 zijn met Gr de plekken aangegeven waar groen licht,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golflengte van 0,58 μm, wordt afgebeeld. Het gebruikte tralie heeft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100 lijnen per millimeter.</w:t>
      </w:r>
    </w:p>
    <w:p w14:paraId="24308FBF" w14:textId="0A612DBB" w:rsidR="00AF5B22" w:rsidRDefault="00AF5B22" w:rsidP="00AF5B22">
      <w:pPr>
        <w:pStyle w:val="nummeringinspringen"/>
      </w:pPr>
      <w:r w:rsidRPr="00AF5B22">
        <w:t>3p</w:t>
      </w:r>
      <w:r>
        <w:tab/>
      </w:r>
      <w:r w:rsidRPr="00AF5B22">
        <w:rPr>
          <w:b/>
          <w:bCs/>
        </w:rPr>
        <w:t>10</w:t>
      </w:r>
      <w:r>
        <w:rPr>
          <w:b/>
          <w:bCs/>
        </w:rPr>
        <w:tab/>
      </w:r>
      <w:r w:rsidRPr="00AF5B22">
        <w:t>Bereken de afbuighoek α waarover het licht met deze kleur door het tralie</w:t>
      </w:r>
      <w:r>
        <w:t xml:space="preserve"> </w:t>
      </w:r>
      <w:r w:rsidRPr="00AF5B22">
        <w:t>wordt afgebogen.</w:t>
      </w:r>
    </w:p>
    <w:p w14:paraId="146E2EA7" w14:textId="77777777" w:rsidR="00AF5B22" w:rsidRDefault="00AF5B22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34FCF62" w14:textId="4E6629CC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Luna vergelijkt de afbeelding die met behulp van een tralie gemaakt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met het interferentiepatroon van een dubbele spleet. Zij weet dat dit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interferentiepatroon een weergave is van de waarschijnlijkheid om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foton op een bepaalde plaats te kunnen detecteren. Bij een tralie liggen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de plaatsen van de maxima op de chip bij een gegeven golflengte vast.</w:t>
      </w:r>
    </w:p>
    <w:p w14:paraId="42892B7B" w14:textId="79363149" w:rsidR="00AF5B22" w:rsidRPr="00AF5B22" w:rsidRDefault="00AF5B22" w:rsidP="00AF5B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B22">
        <w:rPr>
          <w:rFonts w:eastAsiaTheme="minorHAnsi"/>
          <w:sz w:val="24"/>
          <w:szCs w:val="24"/>
          <w:lang w:val="nl-NL"/>
        </w:rPr>
        <w:t>Hieruit concludeert Luna dat fotonen met dezelfde golflengte bij een tralie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op dezelfde plaats op de chip vallen en dat er dus geen sprake is van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F5B22">
        <w:rPr>
          <w:rFonts w:eastAsiaTheme="minorHAnsi"/>
          <w:sz w:val="24"/>
          <w:szCs w:val="24"/>
          <w:lang w:val="nl-NL"/>
        </w:rPr>
        <w:t>waarschijnlijkheidsverdeling voor de detectie van fotonen op de chip.</w:t>
      </w:r>
    </w:p>
    <w:p w14:paraId="4705FFAA" w14:textId="0E3CB7AA" w:rsidR="00AF5B22" w:rsidRDefault="00AF5B22" w:rsidP="00AF5B22">
      <w:pPr>
        <w:pStyle w:val="nummeringinspringen"/>
      </w:pPr>
      <w:r w:rsidRPr="00AF5B22">
        <w:t>2p</w:t>
      </w:r>
      <w:r>
        <w:tab/>
      </w:r>
      <w:r w:rsidRPr="00AF5B22">
        <w:rPr>
          <w:b/>
          <w:bCs/>
        </w:rPr>
        <w:t>11</w:t>
      </w:r>
      <w:r>
        <w:rPr>
          <w:b/>
          <w:bCs/>
        </w:rPr>
        <w:tab/>
      </w:r>
      <w:r w:rsidRPr="00AF5B22">
        <w:t>Leg uit dat Luna geen gelijk heeft.</w:t>
      </w:r>
    </w:p>
    <w:p w14:paraId="194BE96A" w14:textId="77777777" w:rsidR="00AF5B22" w:rsidRDefault="00AF5B22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D02187" w14:textId="77777777" w:rsidR="00AF5B22" w:rsidRDefault="00AF5B22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5B76B2C4" w:rsidR="000A175A" w:rsidRPr="0018135C" w:rsidRDefault="00AF5B2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 xml:space="preserve">Experiment van </w:t>
      </w:r>
      <w:proofErr w:type="spellStart"/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Millikan</w:t>
      </w:r>
      <w:proofErr w:type="spellEnd"/>
    </w:p>
    <w:p w14:paraId="56EA0C9A" w14:textId="497A1B31" w:rsidR="0018135C" w:rsidRPr="0018135C" w:rsidRDefault="00904F2B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6F67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DdCOuHfAAAACA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</w:p>
    <w:p w14:paraId="0DE20C84" w14:textId="04D20DB0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 xml:space="preserve">In 1909 voerden Robert </w:t>
      </w:r>
      <w:proofErr w:type="spellStart"/>
      <w:r w:rsidRPr="005A1620">
        <w:rPr>
          <w:rFonts w:eastAsiaTheme="minorHAnsi"/>
          <w:sz w:val="24"/>
          <w:szCs w:val="24"/>
          <w:lang w:val="nl-NL"/>
        </w:rPr>
        <w:t>Millikan</w:t>
      </w:r>
      <w:proofErr w:type="spellEnd"/>
      <w:r w:rsidRPr="005A1620">
        <w:rPr>
          <w:rFonts w:eastAsiaTheme="minorHAnsi"/>
          <w:sz w:val="24"/>
          <w:szCs w:val="24"/>
          <w:lang w:val="nl-NL"/>
        </w:rPr>
        <w:t xml:space="preserve"> en Harvey </w:t>
      </w:r>
      <w:proofErr w:type="spellStart"/>
      <w:r w:rsidRPr="005A1620">
        <w:rPr>
          <w:rFonts w:eastAsiaTheme="minorHAnsi"/>
          <w:sz w:val="24"/>
          <w:szCs w:val="24"/>
          <w:lang w:val="nl-NL"/>
        </w:rPr>
        <w:t>Fletcher</w:t>
      </w:r>
      <w:proofErr w:type="spellEnd"/>
      <w:r w:rsidRPr="005A1620">
        <w:rPr>
          <w:rFonts w:eastAsiaTheme="minorHAnsi"/>
          <w:sz w:val="24"/>
          <w:szCs w:val="24"/>
          <w:lang w:val="nl-NL"/>
        </w:rPr>
        <w:t xml:space="preserve"> een experiment uit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waarmee ze de lading van het elektron bepaalden. In figuur 1 staat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opstelling voor dit experiment afgebeeld. In figuur 2 is de opstelling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schematisch weergegeven. In het bovenste gedeelte wordt olie verneveld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tot kleine druppeltjes. De druppeltjes krijgen met behulp van ioniserende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straling een lading. Door een kleine opening in de bovenste van twee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platen kunnen enkele druppels omlaag vallen in het onderste gedeelte.</w:t>
      </w:r>
    </w:p>
    <w:p w14:paraId="32FC61A5" w14:textId="518DFE94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Tussen deze platen kan een homogeen elektrisch veld gecreëerd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door een spanningsbron aan te sluiten op de platen. Wanneer daar geen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spanning over staat, vallen de druppels naar beneden. Als er wel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spanning staat kunnen de druppels ook omhoog bewegen. Tijdens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 xml:space="preserve">experiment lieten </w:t>
      </w:r>
      <w:proofErr w:type="spellStart"/>
      <w:r w:rsidRPr="005A1620">
        <w:rPr>
          <w:rFonts w:eastAsiaTheme="minorHAnsi"/>
          <w:sz w:val="24"/>
          <w:szCs w:val="24"/>
          <w:lang w:val="nl-NL"/>
        </w:rPr>
        <w:t>Millikan</w:t>
      </w:r>
      <w:proofErr w:type="spellEnd"/>
      <w:r w:rsidRPr="005A1620">
        <w:rPr>
          <w:rFonts w:eastAsiaTheme="minorHAnsi"/>
          <w:sz w:val="24"/>
          <w:szCs w:val="24"/>
          <w:lang w:val="nl-NL"/>
        </w:rPr>
        <w:t xml:space="preserve"> en </w:t>
      </w:r>
      <w:proofErr w:type="spellStart"/>
      <w:r w:rsidRPr="005A1620">
        <w:rPr>
          <w:rFonts w:eastAsiaTheme="minorHAnsi"/>
          <w:sz w:val="24"/>
          <w:szCs w:val="24"/>
          <w:lang w:val="nl-NL"/>
        </w:rPr>
        <w:t>Fletcher</w:t>
      </w:r>
      <w:proofErr w:type="spellEnd"/>
      <w:r w:rsidRPr="005A1620">
        <w:rPr>
          <w:rFonts w:eastAsiaTheme="minorHAnsi"/>
          <w:sz w:val="24"/>
          <w:szCs w:val="24"/>
          <w:lang w:val="nl-NL"/>
        </w:rPr>
        <w:t xml:space="preserve"> een druppel een aantal keren op 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neer bewegen.</w:t>
      </w:r>
    </w:p>
    <w:p w14:paraId="08ECE4DB" w14:textId="77777777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3AD4C1" w14:textId="5B8C27DA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5A1620">
        <w:rPr>
          <w:rFonts w:eastAsiaTheme="minorHAnsi"/>
          <w:b/>
          <w:bCs/>
          <w:sz w:val="24"/>
          <w:szCs w:val="24"/>
          <w:lang w:val="nl-NL"/>
        </w:rPr>
        <w:t xml:space="preserve">figuur 1 </w:t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 w:rsidRPr="005A1620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3DF927D5" w14:textId="1D347E94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7BB5430" wp14:editId="2F26CEF3">
            <wp:extent cx="2023110" cy="1547312"/>
            <wp:effectExtent l="0" t="0" r="0" b="0"/>
            <wp:docPr id="179676921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67" cy="15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</w:t>
      </w:r>
      <w:r w:rsidRPr="005A162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47241E2" wp14:editId="708D60BF">
            <wp:extent cx="2872613" cy="1274445"/>
            <wp:effectExtent l="0" t="0" r="4445" b="1905"/>
            <wp:docPr id="141954727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1" cy="12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FB69" w14:textId="7777777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3E03AB" w14:textId="2B633257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Om de lading van één zo’n druppel te bepalen moet eerst de straal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die druppel bepaald worden. Deze kan bepaald worden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valsnelheid van de druppel te meten op het moment dat er geen spanning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over de platen staat. Tijdens het vallen werken er dan twee krachten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 xml:space="preserve">de druppel, de zwaartekracht </w:t>
      </w: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z</m:t>
            </m:r>
          </m:sub>
        </m:sSub>
      </m:oMath>
      <w:r w:rsidRPr="005A1620">
        <w:rPr>
          <w:rFonts w:eastAsiaTheme="minorHAnsi"/>
          <w:sz w:val="24"/>
          <w:szCs w:val="24"/>
          <w:lang w:val="nl-NL"/>
        </w:rPr>
        <w:t xml:space="preserve">en de wrijvingskracht </w:t>
      </w: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w</m:t>
            </m:r>
          </m:sub>
        </m:sSub>
      </m:oMath>
      <w:r w:rsidRPr="005A1620">
        <w:rPr>
          <w:rFonts w:eastAsiaTheme="minorHAnsi"/>
          <w:sz w:val="24"/>
          <w:szCs w:val="24"/>
          <w:lang w:val="nl-NL"/>
        </w:rPr>
        <w:t>.</w:t>
      </w:r>
    </w:p>
    <w:p w14:paraId="0F1F802E" w14:textId="7777777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Voor de wrijvingskracht geldt:</w:t>
      </w:r>
    </w:p>
    <w:p w14:paraId="46851C02" w14:textId="4FA23BC2" w:rsidR="005A1620" w:rsidRPr="005A1620" w:rsidRDefault="005A1620" w:rsidP="005A1620">
      <w:pPr>
        <w:widowControl/>
        <w:autoSpaceDE w:val="0"/>
        <w:autoSpaceDN w:val="0"/>
        <w:adjustRightInd w:val="0"/>
        <w:ind w:left="2880" w:firstLine="72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w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=6</m:t>
        </m:r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πη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rv</m:t>
        </m:r>
      </m:oMath>
      <w:r w:rsidRPr="005A1620">
        <w:rPr>
          <w:rFonts w:eastAsiaTheme="minorHAnsi"/>
          <w:i/>
          <w:iCs/>
          <w:sz w:val="24"/>
          <w:szCs w:val="24"/>
          <w:lang w:val="nl-NL"/>
        </w:rPr>
        <w:t xml:space="preserve"> </w:t>
      </w:r>
      <w:r>
        <w:rPr>
          <w:rFonts w:eastAsiaTheme="minorHAnsi"/>
          <w:i/>
          <w:iCs/>
          <w:sz w:val="24"/>
          <w:szCs w:val="24"/>
          <w:lang w:val="nl-NL"/>
        </w:rPr>
        <w:tab/>
      </w:r>
      <w:r w:rsidR="00A732DC">
        <w:rPr>
          <w:rFonts w:eastAsiaTheme="minorHAnsi"/>
          <w:i/>
          <w:iCs/>
          <w:sz w:val="24"/>
          <w:szCs w:val="24"/>
          <w:lang w:val="nl-NL"/>
        </w:rPr>
        <w:tab/>
      </w:r>
      <w:r>
        <w:rPr>
          <w:rFonts w:eastAsiaTheme="minorHAnsi"/>
          <w:i/>
          <w:iCs/>
          <w:sz w:val="24"/>
          <w:szCs w:val="24"/>
          <w:lang w:val="nl-NL"/>
        </w:rPr>
        <w:tab/>
      </w:r>
      <w:r w:rsidRPr="005A1620">
        <w:rPr>
          <w:rFonts w:eastAsiaTheme="minorHAnsi"/>
          <w:sz w:val="24"/>
          <w:szCs w:val="24"/>
          <w:lang w:val="nl-NL"/>
        </w:rPr>
        <w:t>(1)</w:t>
      </w:r>
    </w:p>
    <w:p w14:paraId="4B299B63" w14:textId="7777777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B905483" w14:textId="5753F6A2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lastRenderedPageBreak/>
        <w:t>Hierin is:</w:t>
      </w:r>
    </w:p>
    <w:p w14:paraId="6B0712FC" w14:textId="283063DC" w:rsidR="005A1620" w:rsidRPr="005A1620" w:rsidRDefault="005A1620" w:rsidP="005A1620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m:oMath>
        <m:r>
          <m:rPr>
            <m:sty m:val="p"/>
          </m:rPr>
          <w:rPr>
            <w:rFonts w:ascii="Cambria Math" w:eastAsiaTheme="minorHAnsi" w:hAnsi="Cambria Math"/>
          </w:rPr>
          <m:t>η</m:t>
        </m:r>
      </m:oMath>
      <w:r>
        <w:rPr>
          <w:rFonts w:eastAsiaTheme="minorHAnsi"/>
        </w:rPr>
        <w:t xml:space="preserve"> </w:t>
      </w:r>
      <w:r w:rsidRPr="005A1620">
        <w:rPr>
          <w:rFonts w:eastAsiaTheme="minorHAnsi"/>
        </w:rPr>
        <w:t>de viscositeit van de lucht, ook wel stroperigheid genoemd</w:t>
      </w:r>
    </w:p>
    <w:p w14:paraId="09702EE2" w14:textId="69991903" w:rsidR="005A1620" w:rsidRPr="005A1620" w:rsidRDefault="005A1620" w:rsidP="005A1620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r</m:t>
        </m:r>
      </m:oMath>
      <w:r w:rsidRPr="005A1620">
        <w:rPr>
          <w:rFonts w:eastAsiaTheme="minorHAnsi"/>
          <w:i/>
          <w:iCs/>
        </w:rPr>
        <w:t xml:space="preserve"> </w:t>
      </w:r>
      <w:r w:rsidRPr="005A1620">
        <w:rPr>
          <w:rFonts w:eastAsiaTheme="minorHAnsi"/>
        </w:rPr>
        <w:t>de straal van de druppel</w:t>
      </w:r>
    </w:p>
    <w:p w14:paraId="2FC345C8" w14:textId="126879C1" w:rsidR="005A1620" w:rsidRPr="005A1620" w:rsidRDefault="005A1620" w:rsidP="005A1620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v</m:t>
        </m:r>
      </m:oMath>
      <w:r w:rsidRPr="005A1620">
        <w:rPr>
          <w:rFonts w:eastAsiaTheme="minorHAnsi"/>
          <w:i/>
          <w:iCs/>
        </w:rPr>
        <w:t xml:space="preserve"> </w:t>
      </w:r>
      <w:r w:rsidRPr="005A1620">
        <w:rPr>
          <w:rFonts w:eastAsiaTheme="minorHAnsi"/>
        </w:rPr>
        <w:t>de snelheid van de druppel</w:t>
      </w:r>
    </w:p>
    <w:p w14:paraId="0273CB66" w14:textId="77777777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58CD8A" w14:textId="31F6B801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 xml:space="preserve">De grootte van de viscositeit is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1,828</m:t>
        </m:r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</m:t>
            </m:r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0</m:t>
            </m: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-5</m:t>
            </m:r>
          </m:sup>
        </m:sSup>
      </m:oMath>
      <w:r w:rsidRPr="005A1620">
        <w:rPr>
          <w:rFonts w:eastAsiaTheme="minorHAnsi"/>
          <w:sz w:val="24"/>
          <w:szCs w:val="24"/>
          <w:lang w:val="nl-NL"/>
        </w:rPr>
        <w:t xml:space="preserve"> , uitgedrukt in SI-eenheden.</w:t>
      </w:r>
    </w:p>
    <w:p w14:paraId="7F9BF5F7" w14:textId="0B8E87C7" w:rsidR="00AF5B22" w:rsidRDefault="005A1620" w:rsidP="005A1620">
      <w:pPr>
        <w:pStyle w:val="nummeringinspringen"/>
      </w:pPr>
      <w:r w:rsidRPr="005A1620">
        <w:t>3p</w:t>
      </w:r>
      <w:r>
        <w:tab/>
      </w:r>
      <w:r w:rsidRPr="005A1620">
        <w:rPr>
          <w:b/>
          <w:bCs/>
        </w:rPr>
        <w:t>12</w:t>
      </w:r>
      <w:r>
        <w:rPr>
          <w:b/>
          <w:bCs/>
        </w:rPr>
        <w:tab/>
      </w:r>
      <w:r w:rsidRPr="005A1620">
        <w:t xml:space="preserve">Leid met behulp van formule (1) de eenheid van de viscositeit </w:t>
      </w:r>
      <m:oMath>
        <m:r>
          <m:rPr>
            <m:sty m:val="p"/>
          </m:rPr>
          <w:rPr>
            <w:rFonts w:ascii="Cambria Math" w:hAnsi="Cambria Math"/>
          </w:rPr>
          <m:t>η</m:t>
        </m:r>
      </m:oMath>
      <w:r w:rsidRPr="005A1620">
        <w:t xml:space="preserve"> af in</w:t>
      </w:r>
      <w:r>
        <w:t xml:space="preserve"> </w:t>
      </w:r>
      <w:r w:rsidRPr="005A1620">
        <w:t xml:space="preserve">(grond)eenheden van het SI, zoals ze staan in </w:t>
      </w:r>
      <w:proofErr w:type="spellStart"/>
      <w:r w:rsidRPr="005A1620">
        <w:t>Binas</w:t>
      </w:r>
      <w:proofErr w:type="spellEnd"/>
      <w:r w:rsidRPr="005A1620">
        <w:t>-tabel 3A en</w:t>
      </w:r>
      <w:r>
        <w:t xml:space="preserve"> </w:t>
      </w:r>
      <w:proofErr w:type="spellStart"/>
      <w:r w:rsidRPr="005A1620">
        <w:t>ScienceData</w:t>
      </w:r>
      <w:proofErr w:type="spellEnd"/>
      <w:r w:rsidRPr="005A1620">
        <w:t>-tabel 1.3a.</w:t>
      </w:r>
    </w:p>
    <w:p w14:paraId="0619F97E" w14:textId="77777777" w:rsidR="00AF5B22" w:rsidRDefault="00AF5B22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D790B1" w14:textId="656D7B7B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De bolvormige druppel valt met een constante valsnelheid. Door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snelheid te meten kan de straal van een druppel bepaald worden. Voor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straal geldt dan:</w:t>
      </w:r>
    </w:p>
    <w:p w14:paraId="57291362" w14:textId="7777777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BF4971D" w14:textId="1DBBFB3E" w:rsidR="005A1620" w:rsidRDefault="00A732DC" w:rsidP="00A732DC">
      <w:pPr>
        <w:widowControl/>
        <w:autoSpaceDE w:val="0"/>
        <w:autoSpaceDN w:val="0"/>
        <w:adjustRightInd w:val="0"/>
        <w:ind w:left="2880"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r=</m:t>
        </m:r>
        <m:rad>
          <m:radPr>
            <m:degHide m:val="1"/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radPr>
          <m:deg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g>
          <m:e>
            <m:f>
              <m:fPr>
                <m:ctrlP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9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η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v</m:t>
                </m: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num>
              <m:den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2g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nl-N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olie</m:t>
                    </m:r>
                  </m:sub>
                </m:sSub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den>
            </m:f>
          </m:e>
        </m:rad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(2)</w:t>
      </w:r>
    </w:p>
    <w:p w14:paraId="417FDC04" w14:textId="77777777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Hierin is:</w:t>
      </w:r>
    </w:p>
    <w:p w14:paraId="612852ED" w14:textId="452DC4C1" w:rsidR="005A1620" w:rsidRPr="00A732DC" w:rsidRDefault="00A732DC" w:rsidP="00A732DC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g</m:t>
        </m:r>
      </m:oMath>
      <w:r w:rsidR="005A1620" w:rsidRPr="00A732DC">
        <w:rPr>
          <w:rFonts w:eastAsiaTheme="minorHAnsi"/>
          <w:i/>
          <w:iCs/>
        </w:rPr>
        <w:t xml:space="preserve"> </w:t>
      </w:r>
      <w:r w:rsidR="005A1620" w:rsidRPr="00A732DC">
        <w:rPr>
          <w:rFonts w:eastAsiaTheme="minorHAnsi"/>
        </w:rPr>
        <w:t>de valversnelling</w:t>
      </w:r>
    </w:p>
    <w:p w14:paraId="63024741" w14:textId="196ECED5" w:rsidR="005A1620" w:rsidRPr="00A732DC" w:rsidRDefault="00A732DC" w:rsidP="00A732DC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</w:rPr>
      </w:pP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</w:rPr>
              <m:t>ρ</m:t>
            </m:r>
            <m:ctrlPr>
              <w:rPr>
                <w:rFonts w:ascii="Cambria Math" w:eastAsiaTheme="minorHAnsi" w:hAnsi="Cambria Math"/>
              </w:rPr>
            </m:ctrlPr>
          </m:e>
          <m:sub>
            <m:r>
              <w:rPr>
                <w:rFonts w:ascii="Cambria Math" w:eastAsiaTheme="minorHAnsi" w:hAnsi="Cambria Math"/>
              </w:rPr>
              <m:t>olie</m:t>
            </m:r>
          </m:sub>
        </m:sSub>
      </m:oMath>
      <w:r>
        <w:rPr>
          <w:rFonts w:eastAsiaTheme="minorEastAsia"/>
        </w:rPr>
        <w:t xml:space="preserve"> </w:t>
      </w:r>
      <w:r w:rsidR="005A1620" w:rsidRPr="00A732DC">
        <w:rPr>
          <w:rFonts w:eastAsiaTheme="minorHAnsi"/>
        </w:rPr>
        <w:t>de dichtheid van de olie</w:t>
      </w:r>
    </w:p>
    <w:p w14:paraId="69747DCD" w14:textId="7777777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De overige grootheden zijn dezelfde als in formule (1).</w:t>
      </w:r>
    </w:p>
    <w:p w14:paraId="278E25A6" w14:textId="77777777" w:rsidR="00A732DC" w:rsidRPr="005A1620" w:rsidRDefault="00A732DC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D6780C" w14:textId="37D85F8F" w:rsidR="005A1620" w:rsidRDefault="005A1620" w:rsidP="00A732DC">
      <w:pPr>
        <w:pStyle w:val="nummeringinspringen"/>
      </w:pPr>
      <w:r w:rsidRPr="005A1620">
        <w:t>4p</w:t>
      </w:r>
      <w:r w:rsidR="00A732DC">
        <w:tab/>
      </w:r>
      <w:r w:rsidRPr="005A1620">
        <w:rPr>
          <w:b/>
          <w:bCs/>
        </w:rPr>
        <w:t>13</w:t>
      </w:r>
      <w:r w:rsidR="00A732DC">
        <w:rPr>
          <w:b/>
          <w:bCs/>
        </w:rPr>
        <w:tab/>
      </w:r>
      <w:r w:rsidRPr="005A1620">
        <w:t>Leid formule (2) af met behulp van formule (1) en formules uit het</w:t>
      </w:r>
      <w:r w:rsidR="00A732DC">
        <w:t xml:space="preserve"> </w:t>
      </w:r>
      <w:r w:rsidRPr="005A1620">
        <w:t>informatieboek.</w:t>
      </w:r>
    </w:p>
    <w:p w14:paraId="1A0F8C44" w14:textId="77777777" w:rsidR="00A732DC" w:rsidRPr="005A1620" w:rsidRDefault="00A732DC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CA89649" w14:textId="69F1866B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Tijdens het vallen werkt er eigenlijk nog een tweede omhoog gerichte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kracht op de druppel. Dit is de opwaartse kracht. De grootte van deze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kracht is gelijk aan de zwaartekracht op de hoeveelheid lucht die door de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druppel wordt verplaatst. Het volume van de verplaatste lucht is dus gelijk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aan het volume van de oliedruppel.</w:t>
      </w:r>
    </w:p>
    <w:p w14:paraId="3FA81733" w14:textId="3C2349D8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De opwaartse kracht is verwaarloosbaar klein ten opzichte van de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zwaartekracht op de druppel.</w:t>
      </w:r>
    </w:p>
    <w:p w14:paraId="372D743B" w14:textId="69C33026" w:rsidR="005A1620" w:rsidRP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proofErr w:type="spellStart"/>
      <w:r w:rsidRPr="005A1620">
        <w:rPr>
          <w:rFonts w:eastAsiaTheme="minorHAnsi"/>
          <w:sz w:val="24"/>
          <w:szCs w:val="24"/>
          <w:lang w:val="nl-NL"/>
        </w:rPr>
        <w:t>Millikan</w:t>
      </w:r>
      <w:proofErr w:type="spellEnd"/>
      <w:r w:rsidRPr="005A1620">
        <w:rPr>
          <w:rFonts w:eastAsiaTheme="minorHAnsi"/>
          <w:sz w:val="24"/>
          <w:szCs w:val="24"/>
          <w:lang w:val="nl-NL"/>
        </w:rPr>
        <w:t xml:space="preserve"> vond voor de druppel een valsnelheid van 0,084 cm s</w:t>
      </w:r>
      <w:r w:rsidRPr="005A1620">
        <w:rPr>
          <w:rFonts w:eastAsiaTheme="minorHAnsi"/>
          <w:sz w:val="24"/>
          <w:szCs w:val="24"/>
          <w:vertAlign w:val="superscript"/>
          <w:lang w:val="nl-NL"/>
        </w:rPr>
        <w:t>−1</w:t>
      </w:r>
      <w:r w:rsidRPr="005A1620">
        <w:rPr>
          <w:rFonts w:eastAsiaTheme="minorHAnsi"/>
          <w:sz w:val="24"/>
          <w:szCs w:val="24"/>
          <w:lang w:val="nl-NL"/>
        </w:rPr>
        <w:t>. De straal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van de druppel is dan gelijk aan 2,7 μm.</w:t>
      </w:r>
    </w:p>
    <w:p w14:paraId="65D0BF77" w14:textId="20F320EB" w:rsidR="005A1620" w:rsidRPr="005A1620" w:rsidRDefault="005A1620" w:rsidP="00A732DC">
      <w:pPr>
        <w:pStyle w:val="nummeringinspringen"/>
      </w:pPr>
      <w:r w:rsidRPr="005A1620">
        <w:t>4p</w:t>
      </w:r>
      <w:r w:rsidR="00A732DC">
        <w:tab/>
      </w:r>
      <w:r w:rsidRPr="005A1620">
        <w:rPr>
          <w:b/>
          <w:bCs/>
        </w:rPr>
        <w:t>14</w:t>
      </w:r>
      <w:r w:rsidR="00A732DC">
        <w:rPr>
          <w:b/>
          <w:bCs/>
        </w:rPr>
        <w:tab/>
      </w:r>
      <w:r w:rsidRPr="005A1620">
        <w:t>Voer de volgende opdrachten uit:</w:t>
      </w:r>
    </w:p>
    <w:p w14:paraId="177050A8" w14:textId="2927AC0B" w:rsidR="005A1620" w:rsidRPr="00A732DC" w:rsidRDefault="005A1620" w:rsidP="00A732DC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</w:rPr>
      </w:pPr>
      <w:r w:rsidRPr="00A732DC">
        <w:rPr>
          <w:rFonts w:eastAsiaTheme="minorHAnsi"/>
        </w:rPr>
        <w:t xml:space="preserve">Toon aan dat de dichtheid van de olie, die </w:t>
      </w:r>
      <w:proofErr w:type="spellStart"/>
      <w:r w:rsidRPr="00A732DC">
        <w:rPr>
          <w:rFonts w:eastAsiaTheme="minorHAnsi"/>
        </w:rPr>
        <w:t>Millikan</w:t>
      </w:r>
      <w:proofErr w:type="spellEnd"/>
      <w:r w:rsidRPr="00A732DC">
        <w:rPr>
          <w:rFonts w:eastAsiaTheme="minorHAnsi"/>
        </w:rPr>
        <w:t xml:space="preserve"> gebruikte, gelijk is</w:t>
      </w:r>
      <w:r w:rsidR="00A732DC" w:rsidRPr="00A732DC">
        <w:rPr>
          <w:rFonts w:eastAsiaTheme="minorHAnsi"/>
        </w:rPr>
        <w:t xml:space="preserve"> </w:t>
      </w:r>
      <w:r w:rsidR="00A732DC">
        <w:rPr>
          <w:rFonts w:eastAsiaTheme="minorHAnsi"/>
        </w:rPr>
        <w:br/>
      </w:r>
      <w:r w:rsidRPr="00A732DC">
        <w:rPr>
          <w:rFonts w:eastAsiaTheme="minorHAnsi"/>
        </w:rPr>
        <w:t xml:space="preserve">aan 9,7 </w:t>
      </w:r>
      <m:oMath>
        <m:r>
          <m:rPr>
            <m:sty m:val="p"/>
          </m:rPr>
          <w:rPr>
            <w:rFonts w:ascii="Cambria Math" w:eastAsiaTheme="minorHAnsi" w:hAnsi="Cambria Math"/>
          </w:rPr>
          <m:t>⋅</m:t>
        </m:r>
      </m:oMath>
      <w:r w:rsidRPr="00A732DC">
        <w:rPr>
          <w:rFonts w:eastAsiaTheme="minorHAnsi"/>
        </w:rPr>
        <w:t>10</w:t>
      </w:r>
      <w:r w:rsidRPr="00A732DC">
        <w:rPr>
          <w:rFonts w:eastAsiaTheme="minorHAnsi"/>
          <w:vertAlign w:val="superscript"/>
        </w:rPr>
        <w:t>2</w:t>
      </w:r>
      <w:r w:rsidRPr="00A732DC">
        <w:rPr>
          <w:rFonts w:eastAsiaTheme="minorHAnsi"/>
        </w:rPr>
        <w:t xml:space="preserve"> kgm</w:t>
      </w:r>
      <w:r w:rsidR="00A732DC" w:rsidRPr="00A732DC">
        <w:rPr>
          <w:rFonts w:eastAsiaTheme="minorHAnsi"/>
          <w:vertAlign w:val="superscript"/>
        </w:rPr>
        <w:t>-</w:t>
      </w:r>
      <w:r w:rsidRPr="00A732DC">
        <w:rPr>
          <w:rFonts w:eastAsiaTheme="minorHAnsi"/>
          <w:vertAlign w:val="superscript"/>
        </w:rPr>
        <w:t>3</w:t>
      </w:r>
      <w:r w:rsidRPr="00A732DC">
        <w:rPr>
          <w:rFonts w:eastAsiaTheme="minorHAnsi"/>
        </w:rPr>
        <w:t xml:space="preserve"> .</w:t>
      </w:r>
    </w:p>
    <w:p w14:paraId="188CC679" w14:textId="7AF9803A" w:rsidR="005A1620" w:rsidRPr="00A732DC" w:rsidRDefault="005A1620" w:rsidP="00A732DC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</w:rPr>
      </w:pPr>
      <w:r w:rsidRPr="00A732DC">
        <w:rPr>
          <w:rFonts w:eastAsiaTheme="minorHAnsi"/>
        </w:rPr>
        <w:t>Leg uit dat de opwaartse kracht verwaarloosbaar is ten opzichte van</w:t>
      </w:r>
      <w:r w:rsidR="00A732DC" w:rsidRPr="00A732DC">
        <w:rPr>
          <w:rFonts w:eastAsiaTheme="minorHAnsi"/>
        </w:rPr>
        <w:t xml:space="preserve"> </w:t>
      </w:r>
      <w:r w:rsidRPr="00A732DC">
        <w:rPr>
          <w:rFonts w:eastAsiaTheme="minorHAnsi"/>
        </w:rPr>
        <w:t>de zwaartekracht op de druppel.</w:t>
      </w:r>
    </w:p>
    <w:p w14:paraId="3C8BBD32" w14:textId="77777777" w:rsidR="00A732DC" w:rsidRDefault="00A732DC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10B5AD" w14:textId="772D4497" w:rsidR="005A1620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Door de ioniserende-stralingsbron ontstaan er in het bovenste gedeelte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van de opstelling vrije elektronen in de lucht. Deze elektronen hechten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aan de oliedruppel, waardoor de druppel een lading krijgt.</w:t>
      </w:r>
    </w:p>
    <w:p w14:paraId="79BC1CBE" w14:textId="77777777" w:rsidR="00A732DC" w:rsidRPr="005A1620" w:rsidRDefault="00A732DC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21050E6" w14:textId="7AC81066" w:rsidR="00AF5B22" w:rsidRDefault="005A1620" w:rsidP="005A162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A1620">
        <w:rPr>
          <w:rFonts w:eastAsiaTheme="minorHAnsi"/>
          <w:sz w:val="24"/>
          <w:szCs w:val="24"/>
          <w:lang w:val="nl-NL"/>
        </w:rPr>
        <w:t>Om het homogene elektrisch veld te maken wordt een spanning</w:t>
      </w:r>
      <w:r w:rsidR="00A732DC">
        <w:rPr>
          <w:rFonts w:eastAsiaTheme="minorHAnsi"/>
          <w:sz w:val="24"/>
          <w:szCs w:val="24"/>
          <w:lang w:val="nl-NL"/>
        </w:rPr>
        <w:t xml:space="preserve"> </w:t>
      </w:r>
      <w:r w:rsidRPr="005A1620">
        <w:rPr>
          <w:rFonts w:eastAsiaTheme="minorHAnsi"/>
          <w:sz w:val="24"/>
          <w:szCs w:val="24"/>
          <w:lang w:val="nl-NL"/>
        </w:rPr>
        <w:t>aangesloten tussen de platen. Zie figuur 2.</w:t>
      </w:r>
    </w:p>
    <w:p w14:paraId="181AB4EE" w14:textId="77777777" w:rsidR="00AF5B22" w:rsidRDefault="00AF5B22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98572F" w14:textId="5BADEAF8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Voor de elektrische veldsterkte tussen de platen geldt:</w:t>
      </w:r>
    </w:p>
    <w:p w14:paraId="684685EE" w14:textId="2FC00BAF" w:rsidR="00A732DC" w:rsidRPr="00A732DC" w:rsidRDefault="00AD7395" w:rsidP="00AD7395">
      <w:pPr>
        <w:widowControl/>
        <w:autoSpaceDE w:val="0"/>
        <w:autoSpaceDN w:val="0"/>
        <w:adjustRightInd w:val="0"/>
        <w:ind w:left="2160"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E=</m:t>
        </m:r>
        <m:f>
          <m:fP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U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d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n>
        </m:f>
      </m:oMath>
      <w:r w:rsidR="00A732DC" w:rsidRPr="00A732DC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 w:rsidR="00A732DC" w:rsidRPr="00A732DC">
        <w:rPr>
          <w:rFonts w:eastAsiaTheme="minorHAnsi"/>
          <w:sz w:val="24"/>
          <w:szCs w:val="24"/>
          <w:lang w:val="nl-NL"/>
        </w:rPr>
        <w:t>(3)</w:t>
      </w:r>
    </w:p>
    <w:p w14:paraId="748CECE6" w14:textId="77777777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Hierin is:</w:t>
      </w:r>
    </w:p>
    <w:p w14:paraId="5D6933E8" w14:textId="4BC63232" w:rsidR="00A732DC" w:rsidRPr="00AD7395" w:rsidRDefault="00AD7395" w:rsidP="00AD7395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E</m:t>
        </m:r>
      </m:oMath>
      <w:r w:rsidR="00A732DC" w:rsidRPr="00AD7395">
        <w:rPr>
          <w:rFonts w:eastAsiaTheme="minorHAnsi"/>
          <w:i/>
          <w:iCs/>
        </w:rPr>
        <w:t xml:space="preserve"> </w:t>
      </w:r>
      <w:r w:rsidR="00A732DC" w:rsidRPr="00AD7395">
        <w:rPr>
          <w:rFonts w:eastAsiaTheme="minorHAnsi"/>
        </w:rPr>
        <w:t>de sterkte van het elektrisch veld</w:t>
      </w:r>
    </w:p>
    <w:p w14:paraId="27F92AF7" w14:textId="1755A309" w:rsidR="00A732DC" w:rsidRPr="00AD7395" w:rsidRDefault="00AD7395" w:rsidP="00AD7395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U</m:t>
        </m:r>
      </m:oMath>
      <w:r w:rsidR="00A732DC" w:rsidRPr="00AD7395">
        <w:rPr>
          <w:rFonts w:eastAsiaTheme="minorHAnsi"/>
          <w:i/>
          <w:iCs/>
        </w:rPr>
        <w:t xml:space="preserve"> </w:t>
      </w:r>
      <w:r w:rsidR="00A732DC" w:rsidRPr="00AD7395">
        <w:rPr>
          <w:rFonts w:eastAsiaTheme="minorHAnsi"/>
        </w:rPr>
        <w:t>de spanning</w:t>
      </w:r>
    </w:p>
    <w:p w14:paraId="1CF21DD9" w14:textId="30A7E524" w:rsidR="00A732DC" w:rsidRPr="00AD7395" w:rsidRDefault="00AD7395" w:rsidP="00AD7395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d</m:t>
        </m:r>
      </m:oMath>
      <w:r w:rsidR="00A732DC" w:rsidRPr="00AD7395">
        <w:rPr>
          <w:rFonts w:eastAsiaTheme="minorHAnsi"/>
          <w:i/>
          <w:iCs/>
        </w:rPr>
        <w:t xml:space="preserve"> </w:t>
      </w:r>
      <w:r w:rsidR="00A732DC" w:rsidRPr="00AD7395">
        <w:rPr>
          <w:rFonts w:eastAsiaTheme="minorHAnsi"/>
        </w:rPr>
        <w:t>de afstand tussen de platen</w:t>
      </w:r>
    </w:p>
    <w:p w14:paraId="3FB4E1EE" w14:textId="77777777" w:rsidR="00AD7395" w:rsidRDefault="00AD7395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F6FD8B0" w14:textId="758D103D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De gebruikte spanning is 5,1 kV. De afstand tussen de platen is 16 mm.</w:t>
      </w:r>
    </w:p>
    <w:p w14:paraId="210CB4CA" w14:textId="28D15D14" w:rsid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De richting van het elektrisch veld is zodanig dat de druppel uiteindelijk</w:t>
      </w:r>
      <w:r w:rsidR="00AD7395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met een constante snelheid omhoog beweegt.</w:t>
      </w:r>
    </w:p>
    <w:p w14:paraId="4A338191" w14:textId="77777777" w:rsidR="00AD7395" w:rsidRPr="00A732DC" w:rsidRDefault="00AD7395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807967" w14:textId="77777777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Een deel van figuur 2 staat ook op de uitwerkbijlage.</w:t>
      </w:r>
    </w:p>
    <w:p w14:paraId="7EBE6451" w14:textId="121C75BC" w:rsidR="00A732DC" w:rsidRPr="00A732DC" w:rsidRDefault="00A732DC" w:rsidP="00AD7395">
      <w:pPr>
        <w:pStyle w:val="nummeringinspringen"/>
      </w:pPr>
      <w:r w:rsidRPr="00A732DC">
        <w:t>3p</w:t>
      </w:r>
      <w:r w:rsidR="00AD7395">
        <w:tab/>
      </w:r>
      <w:r w:rsidRPr="00A732DC">
        <w:rPr>
          <w:b/>
          <w:bCs/>
        </w:rPr>
        <w:t>15</w:t>
      </w:r>
      <w:r w:rsidR="00AD7395">
        <w:rPr>
          <w:b/>
          <w:bCs/>
        </w:rPr>
        <w:tab/>
      </w:r>
      <w:r w:rsidRPr="00A732DC">
        <w:t>Voer de volgende opdrachten uit:</w:t>
      </w:r>
    </w:p>
    <w:p w14:paraId="5E252918" w14:textId="6F100A2E" w:rsidR="00A732DC" w:rsidRPr="00AD7395" w:rsidRDefault="00A732DC" w:rsidP="00AD7395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</w:rPr>
      </w:pPr>
      <w:r w:rsidRPr="00AD7395">
        <w:rPr>
          <w:rFonts w:eastAsiaTheme="minorHAnsi"/>
        </w:rPr>
        <w:t>Teken in de figuur op de uitwerkbijlage het elektrisch veld tussen de</w:t>
      </w:r>
      <w:r w:rsidR="00AD7395" w:rsidRPr="00AD7395">
        <w:rPr>
          <w:rFonts w:eastAsiaTheme="minorHAnsi"/>
        </w:rPr>
        <w:t xml:space="preserve"> </w:t>
      </w:r>
      <w:r w:rsidRPr="00AD7395">
        <w:rPr>
          <w:rFonts w:eastAsiaTheme="minorHAnsi"/>
        </w:rPr>
        <w:t>platen. Gebruik daarbij minimaal vijf veldlijnen.</w:t>
      </w:r>
    </w:p>
    <w:p w14:paraId="56AFCA1F" w14:textId="7F46405D" w:rsidR="00A732DC" w:rsidRPr="00AD7395" w:rsidRDefault="00A732DC" w:rsidP="00AD7395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</w:rPr>
      </w:pPr>
      <w:r w:rsidRPr="00AD7395">
        <w:rPr>
          <w:rFonts w:eastAsiaTheme="minorHAnsi"/>
        </w:rPr>
        <w:t>Toon aan dat de grootte van het elektrisch veld tussen de platen gelijk</w:t>
      </w:r>
      <w:r w:rsidR="00AD7395" w:rsidRPr="00AD7395">
        <w:rPr>
          <w:rFonts w:eastAsiaTheme="minorHAnsi"/>
        </w:rPr>
        <w:t xml:space="preserve"> </w:t>
      </w:r>
      <w:r w:rsidRPr="00AD7395">
        <w:rPr>
          <w:rFonts w:eastAsiaTheme="minorHAnsi"/>
        </w:rPr>
        <w:t xml:space="preserve">is </w:t>
      </w:r>
      <w:r w:rsidR="00AD7395">
        <w:rPr>
          <w:rFonts w:eastAsiaTheme="minorHAnsi"/>
        </w:rPr>
        <w:br/>
      </w:r>
      <w:r w:rsidRPr="00AD7395">
        <w:rPr>
          <w:rFonts w:eastAsiaTheme="minorHAnsi"/>
        </w:rPr>
        <w:t>aan 3,2</w:t>
      </w:r>
      <m:oMath>
        <m:r>
          <m:rPr>
            <m:sty m:val="p"/>
          </m:rPr>
          <w:rPr>
            <w:rFonts w:ascii="Cambria Math" w:eastAsiaTheme="minorHAnsi" w:hAnsi="Cambria Math"/>
          </w:rPr>
          <m:t>⋅</m:t>
        </m:r>
      </m:oMath>
      <w:r w:rsidRPr="00AD7395">
        <w:rPr>
          <w:rFonts w:eastAsiaTheme="minorHAnsi"/>
        </w:rPr>
        <w:t xml:space="preserve"> 10</w:t>
      </w:r>
      <w:r w:rsidRPr="00AD7395">
        <w:rPr>
          <w:rFonts w:eastAsiaTheme="minorHAnsi"/>
          <w:vertAlign w:val="superscript"/>
        </w:rPr>
        <w:t>5</w:t>
      </w:r>
      <w:r w:rsidRPr="00AD7395">
        <w:rPr>
          <w:rFonts w:eastAsiaTheme="minorHAnsi"/>
        </w:rPr>
        <w:t xml:space="preserve"> NC</w:t>
      </w:r>
      <w:r w:rsidR="00AD7395" w:rsidRPr="00AD7395">
        <w:rPr>
          <w:rFonts w:eastAsiaTheme="minorHAnsi"/>
          <w:vertAlign w:val="superscript"/>
        </w:rPr>
        <w:t>-</w:t>
      </w:r>
      <w:r w:rsidRPr="00AD7395">
        <w:rPr>
          <w:rFonts w:eastAsiaTheme="minorHAnsi"/>
          <w:vertAlign w:val="superscript"/>
        </w:rPr>
        <w:t>1</w:t>
      </w:r>
      <w:r w:rsidRPr="00AD7395">
        <w:rPr>
          <w:rFonts w:eastAsiaTheme="minorHAnsi"/>
        </w:rPr>
        <w:t xml:space="preserve"> .</w:t>
      </w:r>
    </w:p>
    <w:p w14:paraId="562C6129" w14:textId="77777777" w:rsidR="00AD7395" w:rsidRDefault="00AD7395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57CED1" w14:textId="00AF5E29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Op de uitwerkbijlage staat de druppel weergegeven. In de figuur zijn de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zwaartekracht en de wrijvingskracht op de druppel op schaal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weergegeven.</w:t>
      </w:r>
    </w:p>
    <w:p w14:paraId="69A60A4E" w14:textId="169570D0" w:rsidR="00A732DC" w:rsidRPr="00A732DC" w:rsidRDefault="00A732DC" w:rsidP="006901B4">
      <w:pPr>
        <w:pStyle w:val="nummeringinspringen"/>
      </w:pPr>
      <w:r w:rsidRPr="00A732DC">
        <w:t>5p</w:t>
      </w:r>
      <w:r w:rsidR="006901B4">
        <w:tab/>
      </w:r>
      <w:r w:rsidRPr="00A732DC">
        <w:rPr>
          <w:b/>
          <w:bCs/>
        </w:rPr>
        <w:t>16</w:t>
      </w:r>
      <w:r w:rsidR="006901B4">
        <w:rPr>
          <w:b/>
          <w:bCs/>
        </w:rPr>
        <w:tab/>
      </w:r>
      <w:r w:rsidRPr="00A732DC">
        <w:t>Voer de volgende opdrachten uit:</w:t>
      </w:r>
    </w:p>
    <w:p w14:paraId="1910CB4E" w14:textId="0B7027AF" w:rsidR="00A732DC" w:rsidRPr="006901B4" w:rsidRDefault="00A732DC" w:rsidP="006901B4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</w:rPr>
      </w:pPr>
      <w:r w:rsidRPr="006901B4">
        <w:rPr>
          <w:rFonts w:eastAsiaTheme="minorHAnsi"/>
        </w:rPr>
        <w:t>Teken in de figuur op de uitwerkbijlage de elektrische kracht op de</w:t>
      </w:r>
      <w:r w:rsidR="006901B4" w:rsidRPr="006901B4">
        <w:rPr>
          <w:rFonts w:eastAsiaTheme="minorHAnsi"/>
        </w:rPr>
        <w:t xml:space="preserve"> </w:t>
      </w:r>
      <w:r w:rsidRPr="006901B4">
        <w:rPr>
          <w:rFonts w:eastAsiaTheme="minorHAnsi"/>
        </w:rPr>
        <w:t>druppel.</w:t>
      </w:r>
    </w:p>
    <w:p w14:paraId="19B183C8" w14:textId="1FA7E2FE" w:rsidR="00A732DC" w:rsidRPr="006901B4" w:rsidRDefault="00A732DC" w:rsidP="006901B4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</w:rPr>
      </w:pPr>
      <w:r w:rsidRPr="006901B4">
        <w:rPr>
          <w:rFonts w:eastAsiaTheme="minorHAnsi"/>
        </w:rPr>
        <w:t>Bepaal de lading van de druppel. Noteer je antwoord in twee</w:t>
      </w:r>
      <w:r w:rsidR="006901B4" w:rsidRPr="006901B4">
        <w:rPr>
          <w:rFonts w:eastAsiaTheme="minorHAnsi"/>
        </w:rPr>
        <w:t xml:space="preserve"> </w:t>
      </w:r>
      <w:r w:rsidRPr="006901B4">
        <w:rPr>
          <w:rFonts w:eastAsiaTheme="minorHAnsi"/>
        </w:rPr>
        <w:t>significante cijfers.</w:t>
      </w:r>
    </w:p>
    <w:p w14:paraId="60A7595B" w14:textId="77777777" w:rsidR="006901B4" w:rsidRDefault="006901B4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1B780BD" w14:textId="7616A602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proofErr w:type="spellStart"/>
      <w:r w:rsidRPr="00A732DC">
        <w:rPr>
          <w:rFonts w:eastAsiaTheme="minorHAnsi"/>
          <w:sz w:val="24"/>
          <w:szCs w:val="24"/>
          <w:lang w:val="nl-NL"/>
        </w:rPr>
        <w:t>Millikan</w:t>
      </w:r>
      <w:proofErr w:type="spellEnd"/>
      <w:r w:rsidRPr="00A732DC">
        <w:rPr>
          <w:rFonts w:eastAsiaTheme="minorHAnsi"/>
          <w:sz w:val="24"/>
          <w:szCs w:val="24"/>
          <w:lang w:val="nl-NL"/>
        </w:rPr>
        <w:t xml:space="preserve"> heeft op deze manier de lading voor veel verschillende druppels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bepaald. Hij kwam erachter dat de lading elke keer een veelvoud van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 xml:space="preserve">hetzelfde getal was. Dit getal is het elementair </w:t>
      </w:r>
      <w:proofErr w:type="spellStart"/>
      <w:r w:rsidRPr="00A732DC">
        <w:rPr>
          <w:rFonts w:eastAsiaTheme="minorHAnsi"/>
          <w:sz w:val="24"/>
          <w:szCs w:val="24"/>
          <w:lang w:val="nl-NL"/>
        </w:rPr>
        <w:t>ladingsquantum</w:t>
      </w:r>
      <w:proofErr w:type="spellEnd"/>
      <w:r w:rsidRPr="00A732DC">
        <w:rPr>
          <w:rFonts w:eastAsiaTheme="minorHAnsi"/>
          <w:sz w:val="24"/>
          <w:szCs w:val="24"/>
          <w:lang w:val="nl-NL"/>
        </w:rPr>
        <w:t>. In figuur 3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staat de lading van 15 verschillende druppels op een horizontale as. De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streepjes boven de as geven de verschillende metingen aan. Je mag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 xml:space="preserve">aannemen dat het elementair </w:t>
      </w:r>
      <w:proofErr w:type="spellStart"/>
      <w:r w:rsidRPr="00A732DC">
        <w:rPr>
          <w:rFonts w:eastAsiaTheme="minorHAnsi"/>
          <w:sz w:val="24"/>
          <w:szCs w:val="24"/>
          <w:lang w:val="nl-NL"/>
        </w:rPr>
        <w:t>ladingsquantum</w:t>
      </w:r>
      <w:proofErr w:type="spellEnd"/>
      <w:r w:rsidRPr="00A732DC">
        <w:rPr>
          <w:rFonts w:eastAsiaTheme="minorHAnsi"/>
          <w:sz w:val="24"/>
          <w:szCs w:val="24"/>
          <w:lang w:val="nl-NL"/>
        </w:rPr>
        <w:t xml:space="preserve"> uit deze metingen te</w:t>
      </w:r>
      <w:r w:rsidR="006901B4">
        <w:rPr>
          <w:rFonts w:eastAsiaTheme="minorHAnsi"/>
          <w:sz w:val="24"/>
          <w:szCs w:val="24"/>
          <w:lang w:val="nl-NL"/>
        </w:rPr>
        <w:t xml:space="preserve"> </w:t>
      </w:r>
      <w:r w:rsidRPr="00A732DC">
        <w:rPr>
          <w:rFonts w:eastAsiaTheme="minorHAnsi"/>
          <w:sz w:val="24"/>
          <w:szCs w:val="24"/>
          <w:lang w:val="nl-NL"/>
        </w:rPr>
        <w:t>bepalen is.</w:t>
      </w:r>
    </w:p>
    <w:p w14:paraId="07D2AA54" w14:textId="77777777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>In 1909 drukte men de lading standaard uit in ESU. Er geldt:</w:t>
      </w:r>
    </w:p>
    <w:p w14:paraId="37DD1FEC" w14:textId="2BF29DD7" w:rsid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732DC">
        <w:rPr>
          <w:rFonts w:eastAsiaTheme="minorHAnsi"/>
          <w:sz w:val="24"/>
          <w:szCs w:val="24"/>
          <w:lang w:val="nl-NL"/>
        </w:rPr>
        <w:t xml:space="preserve">1 ESU </w:t>
      </w:r>
      <w:r w:rsidR="006901B4">
        <w:rPr>
          <w:rFonts w:eastAsiaTheme="minorHAnsi"/>
          <w:sz w:val="24"/>
          <w:szCs w:val="24"/>
          <w:lang w:val="nl-NL"/>
        </w:rPr>
        <w:t>=</w:t>
      </w:r>
      <w:r w:rsidRPr="00A732DC">
        <w:rPr>
          <w:rFonts w:eastAsiaTheme="minorHAnsi"/>
          <w:sz w:val="24"/>
          <w:szCs w:val="24"/>
          <w:lang w:val="nl-NL"/>
        </w:rPr>
        <w:t xml:space="preserve"> 3,34</w:t>
      </w:r>
      <m:oMath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⋅</m:t>
        </m:r>
      </m:oMath>
      <w:r w:rsidR="006901B4">
        <w:rPr>
          <w:rFonts w:eastAsiaTheme="minorEastAsia"/>
          <w:sz w:val="24"/>
          <w:szCs w:val="24"/>
          <w:lang w:val="nl-NL"/>
        </w:rPr>
        <w:t>1</w:t>
      </w:r>
      <w:r w:rsidRPr="00A732DC">
        <w:rPr>
          <w:rFonts w:eastAsiaTheme="minorHAnsi"/>
          <w:sz w:val="24"/>
          <w:szCs w:val="24"/>
          <w:lang w:val="nl-NL"/>
        </w:rPr>
        <w:t>0</w:t>
      </w:r>
      <w:r w:rsidR="006901B4" w:rsidRPr="006901B4">
        <w:rPr>
          <w:rFonts w:eastAsiaTheme="minorHAnsi"/>
          <w:sz w:val="24"/>
          <w:szCs w:val="24"/>
          <w:vertAlign w:val="superscript"/>
          <w:lang w:val="nl-NL"/>
        </w:rPr>
        <w:t>-</w:t>
      </w:r>
      <w:r w:rsidRPr="00A732DC">
        <w:rPr>
          <w:rFonts w:eastAsiaTheme="minorHAnsi"/>
          <w:sz w:val="24"/>
          <w:szCs w:val="24"/>
          <w:vertAlign w:val="superscript"/>
          <w:lang w:val="nl-NL"/>
        </w:rPr>
        <w:t>10</w:t>
      </w:r>
      <w:r w:rsidRPr="00A732DC">
        <w:rPr>
          <w:rFonts w:eastAsiaTheme="minorHAnsi"/>
          <w:sz w:val="24"/>
          <w:szCs w:val="24"/>
          <w:lang w:val="nl-NL"/>
        </w:rPr>
        <w:t xml:space="preserve"> C.</w:t>
      </w:r>
    </w:p>
    <w:p w14:paraId="0E10E2E1" w14:textId="77777777" w:rsidR="006901B4" w:rsidRPr="00A732DC" w:rsidRDefault="006901B4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1E7E8C" w14:textId="77777777" w:rsidR="00A732DC" w:rsidRPr="00A732DC" w:rsidRDefault="00A732DC" w:rsidP="00A732DC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A732DC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6DF54227" w14:textId="1BD6192F" w:rsidR="006901B4" w:rsidRDefault="006901B4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901B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607C731" wp14:editId="425177D3">
            <wp:extent cx="5109210" cy="604954"/>
            <wp:effectExtent l="0" t="0" r="0" b="5080"/>
            <wp:docPr id="291903755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42" cy="6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FAEB" w14:textId="77777777" w:rsidR="006901B4" w:rsidRDefault="006901B4" w:rsidP="00A732D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76E2D1" w14:textId="21A2461D" w:rsidR="00AF5B22" w:rsidRDefault="00A732DC" w:rsidP="006901B4">
      <w:pPr>
        <w:pStyle w:val="nummeringinspringen"/>
      </w:pPr>
      <w:r w:rsidRPr="00A732DC">
        <w:t>3p</w:t>
      </w:r>
      <w:r w:rsidR="006901B4">
        <w:tab/>
      </w:r>
      <w:r w:rsidRPr="00A732DC">
        <w:rPr>
          <w:b/>
          <w:bCs/>
        </w:rPr>
        <w:t>17</w:t>
      </w:r>
      <w:r w:rsidR="006901B4">
        <w:rPr>
          <w:b/>
          <w:bCs/>
        </w:rPr>
        <w:tab/>
      </w:r>
      <w:r w:rsidRPr="00A732DC">
        <w:t xml:space="preserve">Bepaal met behulp van figuur 3 het elementair </w:t>
      </w:r>
      <w:proofErr w:type="spellStart"/>
      <w:r w:rsidRPr="00A732DC">
        <w:t>ladingsquantum</w:t>
      </w:r>
      <w:proofErr w:type="spellEnd"/>
      <w:r w:rsidRPr="00A732DC">
        <w:t xml:space="preserve"> in</w:t>
      </w:r>
      <w:r w:rsidR="006901B4">
        <w:t xml:space="preserve"> </w:t>
      </w:r>
      <w:r w:rsidRPr="00A732DC">
        <w:t>coulomb. Noteer je antwoord in drie significante cijfers.</w:t>
      </w:r>
    </w:p>
    <w:p w14:paraId="3E546C3D" w14:textId="77777777" w:rsidR="00AF5B22" w:rsidRDefault="00AF5B22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DE0BDDA" w14:textId="77777777" w:rsidR="00DD2F53" w:rsidRDefault="00DD2F53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8EF60D9" w14:textId="7A7BCFCC" w:rsidR="00DD2F53" w:rsidRPr="006E033E" w:rsidRDefault="00142762" w:rsidP="00DD2F53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Lever zichtbaar maken</w:t>
      </w:r>
    </w:p>
    <w:p w14:paraId="4263530D" w14:textId="53902362" w:rsidR="00DD2F53" w:rsidRPr="006E033E" w:rsidRDefault="00DD2F53" w:rsidP="00DD2F53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042A402F" wp14:editId="2CBF0900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64716783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56F6" id="Line 527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7428D0AC" w14:textId="3F8DBA5A" w:rsidR="00142762" w:rsidRDefault="00142762" w:rsidP="00142762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7094A78D" w14:textId="183989F5" w:rsidR="00142762" w:rsidRP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714560" behindDoc="0" locked="0" layoutInCell="1" allowOverlap="1" wp14:anchorId="7A8B5E08" wp14:editId="5B50CB43">
            <wp:simplePos x="0" y="0"/>
            <wp:positionH relativeFrom="column">
              <wp:posOffset>3711575</wp:posOffset>
            </wp:positionH>
            <wp:positionV relativeFrom="paragraph">
              <wp:posOffset>130175</wp:posOffset>
            </wp:positionV>
            <wp:extent cx="2274570" cy="1939290"/>
            <wp:effectExtent l="0" t="0" r="0" b="3810"/>
            <wp:wrapSquare wrapText="bothSides"/>
            <wp:docPr id="1025643734" name="Afbeelding 1" descr="Afbeelding met diagram, schets, tekenfilm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43734" name="Afbeelding 1" descr="Afbeelding met diagram, schets, tekenfilm, ontwerp&#10;&#10;Door AI gegenereerde inhoud is mogelijk onjuis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762">
        <w:rPr>
          <w:rFonts w:eastAsiaTheme="minorHAnsi"/>
          <w:sz w:val="24"/>
          <w:szCs w:val="24"/>
          <w:lang w:val="nl-NL"/>
        </w:rPr>
        <w:t>Voor een bepaald medisch onderzoek is het nodig om de lever van een patiënt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beeld te brengen. Dit kan onder andere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met röntgenstralen. De patiënt ligt dan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boven een röntgenbron en boven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patiënt bevindt zich een fotodetector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meet hoeveel röntgenstraling er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patiënt heen gaat. Dit is schematisch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weergegeven in figuur 1.</w:t>
      </w:r>
    </w:p>
    <w:p w14:paraId="09738419" w14:textId="77777777" w:rsid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2334E0" w14:textId="179ABB1C" w:rsidR="00142762" w:rsidRP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sz w:val="24"/>
          <w:szCs w:val="24"/>
          <w:lang w:val="nl-NL"/>
        </w:rPr>
        <w:t>De röntgenfotonen hebben een energie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 xml:space="preserve">van 100 </w:t>
      </w:r>
      <w:proofErr w:type="spellStart"/>
      <w:r w:rsidRPr="00142762">
        <w:rPr>
          <w:rFonts w:eastAsiaTheme="minorHAnsi"/>
          <w:sz w:val="24"/>
          <w:szCs w:val="24"/>
          <w:lang w:val="nl-NL"/>
        </w:rPr>
        <w:t>keV</w:t>
      </w:r>
      <w:proofErr w:type="spellEnd"/>
      <w:r w:rsidRPr="00142762">
        <w:rPr>
          <w:rFonts w:eastAsiaTheme="minorHAnsi"/>
          <w:sz w:val="24"/>
          <w:szCs w:val="24"/>
          <w:lang w:val="nl-NL"/>
        </w:rPr>
        <w:t>. De romp van de patiënt laat gemiddeld 1,2% van de fotonen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door. Neem aan dat de gemiddelde halveringsdikte van lichaamsweefsel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gelijk is aan de halveringsdikte van water.</w:t>
      </w:r>
    </w:p>
    <w:p w14:paraId="0AB03943" w14:textId="13A125C9" w:rsidR="00142762" w:rsidRPr="00142762" w:rsidRDefault="00142762" w:rsidP="00142762">
      <w:pPr>
        <w:pStyle w:val="nummeringinspringen"/>
      </w:pPr>
      <w:r w:rsidRPr="00142762">
        <w:t>3p</w:t>
      </w:r>
      <w:r>
        <w:tab/>
      </w:r>
      <w:r w:rsidRPr="00142762">
        <w:rPr>
          <w:b/>
          <w:bCs/>
        </w:rPr>
        <w:t>18</w:t>
      </w:r>
      <w:r>
        <w:rPr>
          <w:b/>
          <w:bCs/>
        </w:rPr>
        <w:tab/>
      </w:r>
      <w:r w:rsidRPr="00142762">
        <w:t>Bereken de gemiddelde dikte van de romp van de patiënt.</w:t>
      </w:r>
    </w:p>
    <w:p w14:paraId="0AF5CBD6" w14:textId="77777777" w:rsid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6D9C7C" w14:textId="3B3E748A" w:rsidR="00142762" w:rsidRP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sz w:val="24"/>
          <w:szCs w:val="24"/>
          <w:lang w:val="nl-NL"/>
        </w:rPr>
        <w:t>De halveringsdikte van de lever verschilt enigszins van de halveringsdikte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van ander lichaamsweefsel. Door dit verschil is het mogelijk om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röntgenfoto de lever te onderscheiden van het omliggende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lichaamsweefsel. Voor leverweefsel geldt:</w:t>
      </w:r>
    </w:p>
    <w:p w14:paraId="1ADDEF3A" w14:textId="3539D662" w:rsid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 w:val="24"/>
                  <w:szCs w:val="24"/>
                  <w:lang w:val="nl-NL"/>
                </w:rPr>
              </m:ctrlPr>
            </m:sSubPr>
            <m:e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d</m:t>
              </m:r>
            </m:e>
            <m:sub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1</m:t>
              </m:r>
              <m:r>
                <m:rPr>
                  <m:lit/>
                </m:r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/</m:t>
              </m:r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2,</m:t>
              </m:r>
              <m:r>
                <m:rPr>
                  <m:nor/>
                </m:r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Theme="minorHAnsi" w:hAnsi="Cambria Math"/>
                  <w:iCs/>
                  <w:sz w:val="24"/>
                  <w:szCs w:val="24"/>
                  <w:lang w:val="nl-NL"/>
                </w:rPr>
                <m:t>leverweefsel</m:t>
              </m:r>
            </m:sub>
          </m:sSub>
          <m:r>
            <w:rPr>
              <w:rFonts w:ascii="Cambria Math" w:eastAsiaTheme="minorHAnsi" w:hAnsi="Cambria Math"/>
              <w:sz w:val="24"/>
              <w:szCs w:val="24"/>
              <w:lang w:val="nl-NL"/>
            </w:rPr>
            <m:t>=0,9</m:t>
          </m:r>
          <m:r>
            <m:rPr>
              <m:sty m:val="p"/>
            </m:rPr>
            <w:rPr>
              <w:rFonts w:ascii="Cambria Math" w:eastAsiaTheme="minorHAnsi" w:hAnsi="Cambria Math"/>
              <w:sz w:val="24"/>
              <w:szCs w:val="24"/>
              <w:lang w:val="nl-NL"/>
            </w:rPr>
            <m:t>⋅</m:t>
          </m:r>
          <m:sSub>
            <m:sSubPr>
              <m:ctrlPr>
                <w:rPr>
                  <w:rFonts w:ascii="Cambria Math" w:eastAsiaTheme="minorHAnsi" w:hAnsi="Cambria Math"/>
                  <w:i/>
                  <w:sz w:val="24"/>
                  <w:szCs w:val="24"/>
                  <w:lang w:val="nl-NL"/>
                </w:rPr>
              </m:ctrlPr>
            </m:sSubPr>
            <m:e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d</m:t>
              </m:r>
              <m:ctrl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</m:ctrlPr>
            </m:e>
            <m:sub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1</m:t>
              </m:r>
              <m:r>
                <m:rPr>
                  <m:lit/>
                </m:r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/</m:t>
              </m:r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2,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water</m:t>
              </m:r>
            </m:sub>
          </m:sSub>
        </m:oMath>
      </m:oMathPara>
    </w:p>
    <w:p w14:paraId="6574F95C" w14:textId="77777777" w:rsid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081E99" w14:textId="1153EA50" w:rsid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sz w:val="24"/>
          <w:szCs w:val="24"/>
          <w:lang w:val="nl-NL"/>
        </w:rPr>
        <w:t>Om de lever goed te kunnen zien moet het contrast in de afbeelding zo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groot mogelijk zijn. Dit contrast wordt gedefinieerd als de verhouding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de doorgelaten intensiteiten van lever- en lichaamsweefsel.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formulevorm:</w:t>
      </w:r>
    </w:p>
    <w:p w14:paraId="0ADBB5A0" w14:textId="77777777" w:rsidR="00CC5E65" w:rsidRPr="00142762" w:rsidRDefault="00CC5E65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1374F7" w14:textId="739650E1" w:rsidR="00CC5E65" w:rsidRDefault="00CC5E65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Para>
        <m:oMath>
          <m:r>
            <m:rPr>
              <m:nor/>
            </m:rPr>
            <w:rPr>
              <w:rFonts w:ascii="Cambria Math" w:eastAsiaTheme="minorHAnsi" w:hAnsi="Cambria Math"/>
              <w:sz w:val="24"/>
              <w:szCs w:val="24"/>
              <w:lang w:val="nl-NL"/>
            </w:rPr>
            <m:t>contrast</m:t>
          </m:r>
          <m:r>
            <w:rPr>
              <w:rFonts w:ascii="Cambria Math" w:eastAsiaTheme="minorHAnsi" w:hAnsi="Cambria Math"/>
              <w:sz w:val="24"/>
              <w:szCs w:val="24"/>
              <w:lang w:val="nl-NL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val="nl-NL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HAnsi" w:hAnsi="Cambria Math"/>
                          <w:sz w:val="24"/>
                          <w:szCs w:val="24"/>
                          <w:lang w:val="nl-NL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sz w:val="24"/>
                              <w:szCs w:val="24"/>
                              <w:lang w:val="nl-N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/>
                              <w:sz w:val="24"/>
                              <w:szCs w:val="24"/>
                              <w:lang w:val="nl-NL"/>
                            </w:rPr>
                            <m:t>I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24"/>
                                  <w:szCs w:val="24"/>
                                  <w:lang w:val="nl-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  <m:t>I</m:t>
                              </m:r>
                              <m:ctrlP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ctrlPr>
                        <w:rPr>
                          <w:rFonts w:ascii="Cambria Math" w:eastAsiaTheme="minorHAnsi" w:hAnsi="Cambria Math"/>
                          <w:i/>
                          <w:sz w:val="24"/>
                          <w:szCs w:val="24"/>
                          <w:lang w:val="nl-NL"/>
                        </w:rPr>
                      </m:ctrlPr>
                    </m:e>
                  </m:d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val="nl-NL"/>
                    </w:rPr>
                  </m:ctrlPr>
                </m:e>
                <m:sub>
                  <m:r>
                    <m:rPr>
                      <m:nor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val="nl-NL"/>
                    </w:rPr>
                    <m:t>leverweefsel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val="nl-NL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HAnsi" w:hAnsi="Cambria Math"/>
                          <w:sz w:val="24"/>
                          <w:szCs w:val="24"/>
                          <w:lang w:val="nl-NL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sz w:val="24"/>
                              <w:szCs w:val="24"/>
                              <w:lang w:val="nl-N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/>
                              <w:sz w:val="24"/>
                              <w:szCs w:val="24"/>
                              <w:lang w:val="nl-NL"/>
                            </w:rPr>
                            <m:t>I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24"/>
                                  <w:szCs w:val="24"/>
                                  <w:lang w:val="nl-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  <m:t>I</m:t>
                              </m:r>
                              <m:ctrlP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 w:val="24"/>
                                  <w:szCs w:val="24"/>
                                  <w:lang w:val="nl-NL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val="nl-NL"/>
                    </w:rPr>
                  </m:ctrlPr>
                </m:e>
                <m:sub>
                  <m:r>
                    <m:rPr>
                      <m:nor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val="nl-NL"/>
                    </w:rPr>
                    <m:t>lichaamsweefsel</m:t>
                  </m:r>
                </m:sub>
              </m:sSub>
            </m:den>
          </m:f>
        </m:oMath>
      </m:oMathPara>
    </w:p>
    <w:p w14:paraId="30374CDE" w14:textId="77777777" w:rsidR="00CC5E65" w:rsidRDefault="00CC5E65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2C3851" w14:textId="72BC3E0E" w:rsidR="00142762" w:rsidRPr="00142762" w:rsidRDefault="00142762" w:rsidP="001427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2762">
        <w:rPr>
          <w:rFonts w:eastAsiaTheme="minorHAnsi"/>
          <w:sz w:val="24"/>
          <w:szCs w:val="24"/>
          <w:lang w:val="nl-NL"/>
        </w:rPr>
        <w:t>Op de uitwerkbijlage staat een grafiek waarin voor water de doorgelaten</w:t>
      </w:r>
      <w:r w:rsidR="00CC5E65"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stralingsintensiteit ten opzichte van de opvallende intensiteit van de</w:t>
      </w:r>
      <w:r w:rsidR="00CC5E65">
        <w:rPr>
          <w:rFonts w:eastAsiaTheme="minorHAnsi"/>
          <w:sz w:val="24"/>
          <w:szCs w:val="24"/>
          <w:lang w:val="nl-NL"/>
        </w:rPr>
        <w:t xml:space="preserve"> </w:t>
      </w:r>
      <w:r w:rsidRPr="00142762">
        <w:rPr>
          <w:rFonts w:eastAsiaTheme="minorHAnsi"/>
          <w:sz w:val="24"/>
          <w:szCs w:val="24"/>
          <w:lang w:val="nl-NL"/>
        </w:rPr>
        <w:t>röntgenstraling is uitgezet tegen het aantal halveringsdiktes van water.</w:t>
      </w:r>
    </w:p>
    <w:p w14:paraId="777959C2" w14:textId="2EDE17EC" w:rsidR="00142762" w:rsidRPr="00142762" w:rsidRDefault="00142762" w:rsidP="00CC5E65">
      <w:pPr>
        <w:pStyle w:val="nummeringinspringen"/>
      </w:pPr>
      <w:r w:rsidRPr="00142762">
        <w:t>5p</w:t>
      </w:r>
      <w:r w:rsidR="00CC5E65">
        <w:tab/>
      </w:r>
      <w:r w:rsidRPr="00142762">
        <w:rPr>
          <w:b/>
          <w:bCs/>
        </w:rPr>
        <w:t>19</w:t>
      </w:r>
      <w:r w:rsidR="00CC5E65">
        <w:rPr>
          <w:b/>
          <w:bCs/>
        </w:rPr>
        <w:tab/>
      </w:r>
      <w:r w:rsidRPr="00142762">
        <w:t>Voer de volgende opdrachten uit:</w:t>
      </w:r>
    </w:p>
    <w:p w14:paraId="05755BB2" w14:textId="0BE2B71F" w:rsidR="00142762" w:rsidRPr="00CC5E65" w:rsidRDefault="00142762" w:rsidP="00CC5E65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</w:rPr>
      </w:pPr>
      <w:r w:rsidRPr="00CC5E65">
        <w:rPr>
          <w:rFonts w:eastAsiaTheme="minorHAnsi"/>
        </w:rPr>
        <w:t>Teken in de figuur op de uitwerkbijlage de grafiek voor leverweefsel.</w:t>
      </w:r>
    </w:p>
    <w:p w14:paraId="4ED7AB99" w14:textId="43F5FC12" w:rsidR="00142762" w:rsidRPr="00CC5E65" w:rsidRDefault="00142762" w:rsidP="00CC5E65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</w:rPr>
      </w:pPr>
      <w:r w:rsidRPr="00CC5E65">
        <w:rPr>
          <w:rFonts w:eastAsiaTheme="minorHAnsi"/>
        </w:rPr>
        <w:t xml:space="preserve">Leg met behulp van de grafiek en </w:t>
      </w:r>
      <w:proofErr w:type="spellStart"/>
      <w:r w:rsidRPr="00CC5E65">
        <w:rPr>
          <w:rFonts w:eastAsiaTheme="minorHAnsi"/>
        </w:rPr>
        <w:t>Binas</w:t>
      </w:r>
      <w:proofErr w:type="spellEnd"/>
      <w:r w:rsidRPr="00CC5E65">
        <w:rPr>
          <w:rFonts w:eastAsiaTheme="minorHAnsi"/>
        </w:rPr>
        <w:t xml:space="preserve">-tabel 28F of </w:t>
      </w:r>
      <w:proofErr w:type="spellStart"/>
      <w:r w:rsidRPr="00CC5E65">
        <w:rPr>
          <w:rFonts w:eastAsiaTheme="minorHAnsi"/>
        </w:rPr>
        <w:t>ScienceDatatabel</w:t>
      </w:r>
      <w:proofErr w:type="spellEnd"/>
      <w:r w:rsidR="00CC5E65" w:rsidRPr="00CC5E65">
        <w:rPr>
          <w:rFonts w:eastAsiaTheme="minorHAnsi"/>
        </w:rPr>
        <w:t xml:space="preserve"> </w:t>
      </w:r>
      <w:r w:rsidRPr="00CC5E65">
        <w:rPr>
          <w:rFonts w:eastAsiaTheme="minorHAnsi"/>
        </w:rPr>
        <w:t>5.9 uit of het contrast het grootst is bij kleine of juist grote</w:t>
      </w:r>
      <w:r w:rsidR="00CC5E65" w:rsidRPr="00CC5E65">
        <w:rPr>
          <w:rFonts w:eastAsiaTheme="minorHAnsi"/>
        </w:rPr>
        <w:t xml:space="preserve"> </w:t>
      </w:r>
      <w:r w:rsidRPr="00CC5E65">
        <w:rPr>
          <w:rFonts w:eastAsiaTheme="minorHAnsi"/>
        </w:rPr>
        <w:t>fotonenergie.</w:t>
      </w:r>
    </w:p>
    <w:p w14:paraId="3F986B8C" w14:textId="77777777" w:rsidR="00142762" w:rsidRDefault="00142762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84260B" w14:textId="77777777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6B45121" w14:textId="626AD8BD" w:rsidR="00740458" w:rsidRPr="006E033E" w:rsidRDefault="00740458" w:rsidP="0074045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WASP</w:t>
      </w:r>
    </w:p>
    <w:p w14:paraId="7E9956B8" w14:textId="77777777" w:rsidR="00740458" w:rsidRPr="006E033E" w:rsidRDefault="00740458" w:rsidP="0074045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BA0DB3C" wp14:editId="45077985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30886663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3F0F2" id="Line 527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5885C9E8" w14:textId="1AB1A574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 xml:space="preserve">WASP-31b is een zogenaamde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.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Exoplaneten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zijn planeten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 xml:space="preserve">niet om de zon draaien, maar om een andere ster. 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WASP-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31b draait om de ster WASP-31. Zie figuur 1 voor een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artist’s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impression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>. In de rest van deze opgave wordt WASP-31b de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genoemd en WASP-31 de ster.</w:t>
      </w:r>
    </w:p>
    <w:p w14:paraId="1182D5CD" w14:textId="73E282CD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>In 2021 is een team van Europese astronomen erin geslaagd om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aanwezigheid van verschillende moleculen aan te tonen in de atmosfeer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 xml:space="preserve">van 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>.</w:t>
      </w:r>
    </w:p>
    <w:p w14:paraId="2AFB6634" w14:textId="77777777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50CFCB" w14:textId="77777777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740458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3DA863A8" w14:textId="77777777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E7E8348" wp14:editId="067F4A49">
            <wp:extent cx="3879101" cy="2521497"/>
            <wp:effectExtent l="0" t="0" r="7620" b="0"/>
            <wp:docPr id="559495538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26" cy="25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015C" w14:textId="77777777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559682" w14:textId="135B2551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 xml:space="preserve">Het totale stralingsvermogen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P</m:t>
        </m:r>
      </m:oMath>
      <w:r w:rsidRPr="00740458">
        <w:rPr>
          <w:rFonts w:eastAsiaTheme="minorHAnsi"/>
          <w:i/>
          <w:iCs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van de ster is 2,0 keer zo groot als dat va</w:t>
      </w:r>
      <w:r>
        <w:rPr>
          <w:rFonts w:eastAsiaTheme="minorHAnsi"/>
          <w:sz w:val="24"/>
          <w:szCs w:val="24"/>
          <w:lang w:val="nl-NL"/>
        </w:rPr>
        <w:t xml:space="preserve">n </w:t>
      </w:r>
      <w:r w:rsidRPr="00740458">
        <w:rPr>
          <w:rFonts w:eastAsiaTheme="minorHAnsi"/>
          <w:sz w:val="24"/>
          <w:szCs w:val="24"/>
          <w:lang w:val="nl-NL"/>
        </w:rPr>
        <w:t>de zon. De oppervlaktetemperatuur van de ster is 6,30·10</w:t>
      </w:r>
      <w:r w:rsidRPr="00740458">
        <w:rPr>
          <w:rFonts w:eastAsiaTheme="minorHAnsi"/>
          <w:sz w:val="24"/>
          <w:szCs w:val="24"/>
          <w:vertAlign w:val="superscript"/>
          <w:lang w:val="nl-NL"/>
        </w:rPr>
        <w:t>3</w:t>
      </w:r>
      <w:r w:rsidRPr="00740458">
        <w:rPr>
          <w:rFonts w:eastAsiaTheme="minorHAnsi"/>
          <w:sz w:val="24"/>
          <w:szCs w:val="24"/>
          <w:lang w:val="nl-NL"/>
        </w:rPr>
        <w:t xml:space="preserve"> K.</w:t>
      </w:r>
    </w:p>
    <w:p w14:paraId="4EE81AC9" w14:textId="77777777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47BFC0D" w14:textId="77777777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 xml:space="preserve">Op de uitwerkbijlage staat een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Hertzsprung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>-Russelldiagram weergegeven.</w:t>
      </w:r>
    </w:p>
    <w:p w14:paraId="6509D427" w14:textId="1700E9C7" w:rsidR="00740458" w:rsidRDefault="00740458" w:rsidP="00740458">
      <w:pPr>
        <w:pStyle w:val="nummeringinspringen"/>
      </w:pPr>
      <w:r w:rsidRPr="00740458">
        <w:t>3p</w:t>
      </w:r>
      <w:r>
        <w:tab/>
      </w:r>
      <w:r w:rsidRPr="00740458">
        <w:rPr>
          <w:b/>
          <w:bCs/>
        </w:rPr>
        <w:t>20</w:t>
      </w:r>
      <w:r>
        <w:rPr>
          <w:b/>
          <w:bCs/>
        </w:rPr>
        <w:tab/>
      </w:r>
      <w:r w:rsidRPr="00740458">
        <w:t>Teken in het diagram op de uitwerkbijlage de positie van de ster. Licht je</w:t>
      </w:r>
      <w:r>
        <w:t xml:space="preserve"> </w:t>
      </w:r>
      <w:r w:rsidRPr="00740458">
        <w:t>antwoord toe met een berekening.</w:t>
      </w:r>
    </w:p>
    <w:p w14:paraId="1675CEFC" w14:textId="5B48D463" w:rsidR="00740458" w:rsidRPr="00740458" w:rsidRDefault="00740458" w:rsidP="00740458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3C893166" w14:textId="46925D78" w:rsidR="00DD2F53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717632" behindDoc="0" locked="0" layoutInCell="1" allowOverlap="1" wp14:anchorId="45C42D8E" wp14:editId="1A1C3096">
            <wp:simplePos x="0" y="0"/>
            <wp:positionH relativeFrom="column">
              <wp:posOffset>3472180</wp:posOffset>
            </wp:positionH>
            <wp:positionV relativeFrom="paragraph">
              <wp:posOffset>19685</wp:posOffset>
            </wp:positionV>
            <wp:extent cx="2407285" cy="619125"/>
            <wp:effectExtent l="0" t="0" r="0" b="9525"/>
            <wp:wrapSquare wrapText="bothSides"/>
            <wp:docPr id="752941029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Exoplaneten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worden vaak ontdekt met behulp van de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 xml:space="preserve">transitmethode. Als 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voor een ster langs beweegt,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dat een transit genoemd. Zie figuur 2.</w:t>
      </w:r>
    </w:p>
    <w:p w14:paraId="7FE8066A" w14:textId="77777777" w:rsidR="00DD2F53" w:rsidRDefault="00DD2F53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4703E5" w14:textId="3A2CE6A6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 xml:space="preserve">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behoort tot de zogenaamde ‘hete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jupiters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>’, een type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dat goed te observeren is via de transitmethode. Deze hete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jupiters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kenmerken zich doordat:</w:t>
      </w:r>
    </w:p>
    <w:p w14:paraId="68CD1B9A" w14:textId="758FD32C" w:rsidR="00740458" w:rsidRPr="00740458" w:rsidRDefault="00740458" w:rsidP="0074045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</w:rPr>
      </w:pPr>
      <w:r w:rsidRPr="00740458">
        <w:rPr>
          <w:rFonts w:eastAsiaTheme="minorHAnsi"/>
        </w:rPr>
        <w:t>ze relatief groot zijn, namelijk vergelijkbaar met de grootte van de</w:t>
      </w:r>
      <w:r w:rsidRPr="00740458">
        <w:rPr>
          <w:rFonts w:eastAsiaTheme="minorHAnsi"/>
        </w:rPr>
        <w:t xml:space="preserve"> </w:t>
      </w:r>
      <w:r w:rsidRPr="00740458">
        <w:rPr>
          <w:rFonts w:eastAsiaTheme="minorHAnsi"/>
        </w:rPr>
        <w:t>planeet Jupiter,</w:t>
      </w:r>
    </w:p>
    <w:p w14:paraId="2A58FA6C" w14:textId="3F375712" w:rsidR="00740458" w:rsidRPr="00740458" w:rsidRDefault="00740458" w:rsidP="0074045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</w:rPr>
      </w:pPr>
      <w:r w:rsidRPr="00740458">
        <w:rPr>
          <w:rFonts w:eastAsiaTheme="minorHAnsi"/>
        </w:rPr>
        <w:t xml:space="preserve">de baanstraal relatief klein is en de </w:t>
      </w:r>
      <w:proofErr w:type="spellStart"/>
      <w:r w:rsidRPr="00740458">
        <w:rPr>
          <w:rFonts w:eastAsiaTheme="minorHAnsi"/>
        </w:rPr>
        <w:t>exoplaneet</w:t>
      </w:r>
      <w:proofErr w:type="spellEnd"/>
      <w:r w:rsidRPr="00740458">
        <w:rPr>
          <w:rFonts w:eastAsiaTheme="minorHAnsi"/>
        </w:rPr>
        <w:t xml:space="preserve"> daardoor een kleine</w:t>
      </w:r>
      <w:r w:rsidRPr="00740458">
        <w:rPr>
          <w:rFonts w:eastAsiaTheme="minorHAnsi"/>
        </w:rPr>
        <w:t xml:space="preserve"> </w:t>
      </w:r>
      <w:r w:rsidRPr="00740458">
        <w:rPr>
          <w:rFonts w:eastAsiaTheme="minorHAnsi"/>
        </w:rPr>
        <w:t>omlooptijd heeft.</w:t>
      </w:r>
    </w:p>
    <w:p w14:paraId="23ECF4C9" w14:textId="77777777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9FF943" w14:textId="6CB1EC31" w:rsidR="00740458" w:rsidRPr="00740458" w:rsidRDefault="00740458" w:rsidP="00D83CA6">
      <w:pPr>
        <w:pStyle w:val="nummeringinspringen"/>
      </w:pPr>
      <w:r w:rsidRPr="00740458">
        <w:t>2p</w:t>
      </w:r>
      <w:r w:rsidR="00D83CA6">
        <w:tab/>
      </w:r>
      <w:r w:rsidRPr="00740458">
        <w:rPr>
          <w:b/>
          <w:bCs/>
        </w:rPr>
        <w:t>21</w:t>
      </w:r>
      <w:r w:rsidR="00D83CA6">
        <w:rPr>
          <w:b/>
          <w:bCs/>
        </w:rPr>
        <w:tab/>
      </w:r>
      <w:r w:rsidRPr="00740458">
        <w:t>Geef, voor elk van beide kenmerken, een reden waardoor dit kenmerk</w:t>
      </w:r>
      <w:r>
        <w:t xml:space="preserve"> </w:t>
      </w:r>
      <w:r w:rsidRPr="00740458">
        <w:t>zorgt voor een grotere kans op ontdekking via de transitmethode.</w:t>
      </w:r>
    </w:p>
    <w:p w14:paraId="0429EA30" w14:textId="77777777" w:rsidR="007469E2" w:rsidRDefault="007469E2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98B0CF" w14:textId="7493BDDF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>De massa van de ster is 1,2 keer zo groot als de massa van de zon. De</w:t>
      </w:r>
      <w:r w:rsidR="00D83CA6"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voert een cirkelbeweging uit met een baansnelheid van</w:t>
      </w:r>
      <w:r w:rsidR="00D83CA6">
        <w:rPr>
          <w:rFonts w:eastAsiaTheme="minorHAnsi"/>
          <w:sz w:val="24"/>
          <w:szCs w:val="24"/>
          <w:lang w:val="nl-NL"/>
        </w:rPr>
        <w:t xml:space="preserve">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1,5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10</m:t>
            </m:r>
            <m:ctrlPr>
              <w:rPr>
                <w:rFonts w:ascii="Cambria Math" w:eastAsiaTheme="minorEastAsia" w:hAnsi="Cambria Math"/>
                <w:sz w:val="24"/>
                <w:szCs w:val="24"/>
                <w:lang w:val="nl-NL"/>
              </w:rPr>
            </m:ctrlPr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5</m:t>
            </m:r>
          </m:sup>
        </m:sSup>
      </m:oMath>
      <w:r w:rsidRPr="00740458">
        <w:rPr>
          <w:rFonts w:eastAsiaTheme="minorHAnsi"/>
          <w:sz w:val="24"/>
          <w:szCs w:val="24"/>
          <w:lang w:val="nl-NL"/>
        </w:rPr>
        <w:t xml:space="preserve"> ms</w:t>
      </w:r>
      <w:r w:rsidR="00D83CA6" w:rsidRPr="00D83CA6">
        <w:rPr>
          <w:rFonts w:eastAsiaTheme="minorHAnsi"/>
          <w:sz w:val="24"/>
          <w:szCs w:val="24"/>
          <w:vertAlign w:val="superscript"/>
          <w:lang w:val="nl-NL"/>
        </w:rPr>
        <w:t>-</w:t>
      </w:r>
      <w:r w:rsidRPr="00740458">
        <w:rPr>
          <w:rFonts w:eastAsiaTheme="minorHAnsi"/>
          <w:sz w:val="24"/>
          <w:szCs w:val="24"/>
          <w:vertAlign w:val="superscript"/>
          <w:lang w:val="nl-NL"/>
        </w:rPr>
        <w:t>1</w:t>
      </w:r>
      <w:r w:rsidRPr="00740458">
        <w:rPr>
          <w:rFonts w:eastAsiaTheme="minorHAnsi"/>
          <w:sz w:val="24"/>
          <w:szCs w:val="24"/>
          <w:lang w:val="nl-NL"/>
        </w:rPr>
        <w:t>.</w:t>
      </w:r>
    </w:p>
    <w:p w14:paraId="677DF742" w14:textId="453709FD" w:rsidR="00740458" w:rsidRDefault="00740458" w:rsidP="00D83CA6">
      <w:pPr>
        <w:pStyle w:val="nummeringinspringen"/>
      </w:pPr>
      <w:r w:rsidRPr="00740458">
        <w:t>4p</w:t>
      </w:r>
      <w:r w:rsidR="00D83CA6">
        <w:tab/>
      </w:r>
      <w:r w:rsidRPr="00740458">
        <w:rPr>
          <w:b/>
          <w:bCs/>
        </w:rPr>
        <w:t>22</w:t>
      </w:r>
      <w:r w:rsidR="00D83CA6">
        <w:rPr>
          <w:b/>
          <w:bCs/>
        </w:rPr>
        <w:tab/>
      </w:r>
      <w:r w:rsidRPr="00740458">
        <w:t xml:space="preserve">Bereken de verhouding tussen de baanstraal van de </w:t>
      </w:r>
      <w:proofErr w:type="spellStart"/>
      <w:r w:rsidRPr="00740458">
        <w:t>exoplaneet</w:t>
      </w:r>
      <w:proofErr w:type="spellEnd"/>
      <w:r w:rsidRPr="00740458">
        <w:t xml:space="preserve"> en die</w:t>
      </w:r>
      <w:r w:rsidR="00D83CA6">
        <w:t xml:space="preserve"> </w:t>
      </w:r>
      <w:r w:rsidRPr="00740458">
        <w:t>van Jupiter.</w:t>
      </w:r>
    </w:p>
    <w:p w14:paraId="35D4E605" w14:textId="77777777" w:rsidR="00D83CA6" w:rsidRPr="00740458" w:rsidRDefault="00D83CA6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17001F" w14:textId="2EF78A87" w:rsid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0458">
        <w:rPr>
          <w:rFonts w:eastAsiaTheme="minorHAnsi"/>
          <w:sz w:val="24"/>
          <w:szCs w:val="24"/>
          <w:lang w:val="nl-NL"/>
        </w:rPr>
        <w:t xml:space="preserve">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 xml:space="preserve"> heeft een eigen atmosfeer. Het licht van de ster kan hier</w:t>
      </w:r>
      <w:r w:rsidR="00D83CA6"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doorheen schijnen (transmissie). Zie figuur 4. Door dit licht te</w:t>
      </w:r>
      <w:r w:rsidR="00D83CA6"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>onderzoeken kan informatie verkregen worden over de samenstelling van</w:t>
      </w:r>
      <w:r w:rsidR="00D83CA6">
        <w:rPr>
          <w:rFonts w:eastAsiaTheme="minorHAnsi"/>
          <w:sz w:val="24"/>
          <w:szCs w:val="24"/>
          <w:lang w:val="nl-NL"/>
        </w:rPr>
        <w:t xml:space="preserve"> </w:t>
      </w:r>
      <w:r w:rsidRPr="00740458">
        <w:rPr>
          <w:rFonts w:eastAsiaTheme="minorHAnsi"/>
          <w:sz w:val="24"/>
          <w:szCs w:val="24"/>
          <w:lang w:val="nl-NL"/>
        </w:rPr>
        <w:t xml:space="preserve">de atmosfeer van de </w:t>
      </w:r>
      <w:proofErr w:type="spellStart"/>
      <w:r w:rsidRPr="00740458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740458">
        <w:rPr>
          <w:rFonts w:eastAsiaTheme="minorHAnsi"/>
          <w:sz w:val="24"/>
          <w:szCs w:val="24"/>
          <w:lang w:val="nl-NL"/>
        </w:rPr>
        <w:t>.</w:t>
      </w:r>
    </w:p>
    <w:p w14:paraId="73716FEA" w14:textId="77777777" w:rsidR="00D83CA6" w:rsidRPr="00740458" w:rsidRDefault="00D83CA6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66CA35D" w14:textId="77777777" w:rsidR="00740458" w:rsidRPr="00740458" w:rsidRDefault="00740458" w:rsidP="00740458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740458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4E54288F" w14:textId="3A8D29F2" w:rsidR="00D83CA6" w:rsidRDefault="00D83CA6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drawing>
          <wp:inline distT="0" distB="0" distL="0" distR="0" wp14:anchorId="548F0107" wp14:editId="7D4E852B">
            <wp:extent cx="4793501" cy="1352940"/>
            <wp:effectExtent l="0" t="0" r="7620" b="0"/>
            <wp:docPr id="1528554507" name="Afbeelding 1" descr="Afbeelding met tekst, diagram, cirkel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54507" name="Afbeelding 1" descr="Afbeelding met tekst, diagram, cirkel, schermopname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1122" cy="13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26D3" w14:textId="77777777" w:rsidR="00D83CA6" w:rsidRDefault="00D83CA6" w:rsidP="0074045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C40760" w14:textId="2829814B" w:rsidR="00740458" w:rsidRDefault="00740458" w:rsidP="00D83CA6">
      <w:pPr>
        <w:pStyle w:val="nummeringinspringen"/>
      </w:pPr>
      <w:r w:rsidRPr="00740458">
        <w:t>1p</w:t>
      </w:r>
      <w:r w:rsidR="00D83CA6">
        <w:tab/>
      </w:r>
      <w:r w:rsidRPr="00740458">
        <w:rPr>
          <w:b/>
          <w:bCs/>
        </w:rPr>
        <w:t>23</w:t>
      </w:r>
      <w:r w:rsidR="00D83CA6">
        <w:rPr>
          <w:b/>
          <w:bCs/>
        </w:rPr>
        <w:tab/>
      </w:r>
      <w:r w:rsidRPr="00740458">
        <w:t>Geef aan of het licht dat op aarde wordt waargenomen een</w:t>
      </w:r>
      <w:r w:rsidR="00D83CA6">
        <w:t xml:space="preserve"> </w:t>
      </w:r>
      <w:r w:rsidRPr="00740458">
        <w:t>absorptiespectrum of een emissiespectrum van de atmosfeer van de</w:t>
      </w:r>
      <w:r w:rsidR="00D83CA6">
        <w:t xml:space="preserve"> </w:t>
      </w:r>
      <w:proofErr w:type="spellStart"/>
      <w:r w:rsidRPr="00740458">
        <w:t>exoplaneet</w:t>
      </w:r>
      <w:proofErr w:type="spellEnd"/>
      <w:r w:rsidRPr="00740458">
        <w:t xml:space="preserve"> laat zien.</w:t>
      </w:r>
    </w:p>
    <w:p w14:paraId="4EC25A6D" w14:textId="77777777" w:rsidR="00740458" w:rsidRDefault="00740458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E9CB5A" w14:textId="4EF54E8E" w:rsid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t xml:space="preserve">Door de transit van de </w:t>
      </w:r>
      <w:proofErr w:type="spellStart"/>
      <w:r w:rsidRPr="00D83CA6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D83CA6">
        <w:rPr>
          <w:rFonts w:eastAsiaTheme="minorHAnsi"/>
          <w:sz w:val="24"/>
          <w:szCs w:val="24"/>
          <w:lang w:val="nl-NL"/>
        </w:rPr>
        <w:t xml:space="preserve"> bij verschillende golflengtes waar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 xml:space="preserve">nemen, kan de atmosfeer van de </w:t>
      </w:r>
      <w:proofErr w:type="spellStart"/>
      <w:r w:rsidRPr="00D83CA6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D83CA6">
        <w:rPr>
          <w:rFonts w:eastAsiaTheme="minorHAnsi"/>
          <w:sz w:val="24"/>
          <w:szCs w:val="24"/>
          <w:lang w:val="nl-NL"/>
        </w:rPr>
        <w:t xml:space="preserve"> onderzocht worden. Dit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principe kan duidelijk gemaakt worden aan de hand van een simulatie,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 xml:space="preserve">waarin het effect wordt berekend van de atmosfeer van de </w:t>
      </w:r>
      <w:proofErr w:type="spellStart"/>
      <w:r w:rsidRPr="00D83CA6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D83CA6">
        <w:rPr>
          <w:rFonts w:eastAsiaTheme="minorHAnsi"/>
          <w:sz w:val="24"/>
          <w:szCs w:val="24"/>
          <w:lang w:val="nl-NL"/>
        </w:rPr>
        <w:t xml:space="preserve">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de gemeten intensiteit bij verschillende golflengtes. Door een bepaalde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 xml:space="preserve">samenstelling van de atmosfeer van de </w:t>
      </w:r>
      <w:proofErr w:type="spellStart"/>
      <w:r w:rsidRPr="00D83CA6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D83CA6">
        <w:rPr>
          <w:rFonts w:eastAsiaTheme="minorHAnsi"/>
          <w:sz w:val="24"/>
          <w:szCs w:val="24"/>
          <w:lang w:val="nl-NL"/>
        </w:rPr>
        <w:t xml:space="preserve"> aan te nemen,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berekend worden hoe de meting van figuur 3 eruit zou zien bij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verschillende golflengtes. Drie van deze simulaties staan in figuur 5.</w:t>
      </w:r>
    </w:p>
    <w:p w14:paraId="50C1F77A" w14:textId="77777777" w:rsidR="00D83CA6" w:rsidRP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2B0487" w14:textId="77777777" w:rsidR="00D83CA6" w:rsidRP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83CA6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7C8F5779" w14:textId="1D7A236E" w:rsid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drawing>
          <wp:inline distT="0" distB="0" distL="0" distR="0" wp14:anchorId="71ADF725" wp14:editId="7E2F4672">
            <wp:extent cx="4549282" cy="1173040"/>
            <wp:effectExtent l="0" t="0" r="3810" b="8255"/>
            <wp:docPr id="1337979982" name="Afbeelding 1" descr="Afbeelding met tekst, lijn, diagram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79982" name="Afbeelding 1" descr="Afbeelding met tekst, lijn, diagram, Perceel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8603" cy="117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B456" w14:textId="77777777" w:rsid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2C09C9" w14:textId="00008CF8" w:rsidR="00D83CA6" w:rsidRP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t>In het model waarmee deze berekeningen zijn gedaan, is uitgegaan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twee opties: óf het licht van de betreffende golflengte gaat ongehinderd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 xml:space="preserve">door de atmosfeer van de </w:t>
      </w:r>
      <w:proofErr w:type="spellStart"/>
      <w:r w:rsidRPr="00D83CA6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D83CA6">
        <w:rPr>
          <w:rFonts w:eastAsiaTheme="minorHAnsi"/>
          <w:sz w:val="24"/>
          <w:szCs w:val="24"/>
          <w:lang w:val="nl-NL"/>
        </w:rPr>
        <w:t xml:space="preserve"> heen, óf het wordt volledig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tegengehouden.</w:t>
      </w:r>
    </w:p>
    <w:p w14:paraId="4240BCEC" w14:textId="1F92AA6A" w:rsidR="00740458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lastRenderedPageBreak/>
        <w:t>Met behulp van de grafieken van figuur 5 is het mogelijk het spectrum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reconstrueren dat tijdens een transit gemeten wordt. In figuur 6 zijn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vier mogelijkheden weergegeven. De stippellijn geeft hierbij de situatie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3CA6">
        <w:rPr>
          <w:rFonts w:eastAsiaTheme="minorHAnsi"/>
          <w:sz w:val="24"/>
          <w:szCs w:val="24"/>
          <w:lang w:val="nl-NL"/>
        </w:rPr>
        <w:t>aan wanneer het licht niet zou worden tegengehouden door de atmosfeer.</w:t>
      </w:r>
    </w:p>
    <w:p w14:paraId="352EAA12" w14:textId="77777777" w:rsidR="00740458" w:rsidRDefault="00740458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B2E11F" w14:textId="77777777" w:rsidR="00D83CA6" w:rsidRP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83CA6">
        <w:rPr>
          <w:rFonts w:eastAsiaTheme="minorHAnsi"/>
          <w:b/>
          <w:bCs/>
          <w:sz w:val="24"/>
          <w:szCs w:val="24"/>
          <w:lang w:val="nl-NL"/>
        </w:rPr>
        <w:t>figuur 6</w:t>
      </w:r>
    </w:p>
    <w:p w14:paraId="1A9FA6E4" w14:textId="3DE6D4F0" w:rsid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3CA6">
        <w:rPr>
          <w:rFonts w:eastAsiaTheme="minorHAnsi"/>
          <w:sz w:val="24"/>
          <w:szCs w:val="24"/>
          <w:lang w:val="nl-NL"/>
        </w:rPr>
        <w:drawing>
          <wp:inline distT="0" distB="0" distL="0" distR="0" wp14:anchorId="5B83C657" wp14:editId="36B6A733">
            <wp:extent cx="6065520" cy="4074795"/>
            <wp:effectExtent l="0" t="0" r="0" b="1905"/>
            <wp:docPr id="1487072370" name="Afbeelding 1" descr="Afbeelding met diagram, lijn, Perceel, origam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72370" name="Afbeelding 1" descr="Afbeelding met diagram, lijn, Perceel, origami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55A9" w14:textId="77777777" w:rsidR="00D83CA6" w:rsidRDefault="00D83CA6" w:rsidP="00D83CA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69F768" w14:textId="7F461735" w:rsidR="00D83CA6" w:rsidRPr="00D83CA6" w:rsidRDefault="00D83CA6" w:rsidP="00D83CA6">
      <w:pPr>
        <w:pStyle w:val="nummeringinspringen"/>
      </w:pPr>
      <w:r w:rsidRPr="00D83CA6">
        <w:t>2p</w:t>
      </w:r>
      <w:r>
        <w:tab/>
      </w:r>
      <w:r w:rsidRPr="00D83CA6">
        <w:rPr>
          <w:b/>
          <w:bCs/>
        </w:rPr>
        <w:t>24</w:t>
      </w:r>
      <w:r>
        <w:rPr>
          <w:b/>
          <w:bCs/>
        </w:rPr>
        <w:tab/>
      </w:r>
      <w:r w:rsidRPr="00D83CA6">
        <w:t>Leg uit welk spectrum in figuur 6 (I, II, III of IV) overeenkomt met de</w:t>
      </w:r>
      <w:r>
        <w:t xml:space="preserve"> </w:t>
      </w:r>
      <w:r w:rsidRPr="00D83CA6">
        <w:t>simulaties in figuur 5.</w:t>
      </w: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025AAA98" w:rsidR="009707BC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7368D689" wp14:editId="60B7B2FE">
            <wp:extent cx="6065520" cy="1330325"/>
            <wp:effectExtent l="0" t="0" r="0" b="3175"/>
            <wp:docPr id="1087735749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35749" name="Afbeelding 1" descr="Afbeelding met tekst, schermopname, Lettertype, lijn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C506" w14:textId="68C7E8C8" w:rsidR="00813A38" w:rsidRDefault="00813A38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5B7357D8" w14:textId="71D18C60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anchor distT="0" distB="0" distL="114300" distR="114300" simplePos="0" relativeHeight="251718656" behindDoc="0" locked="0" layoutInCell="1" allowOverlap="1" wp14:anchorId="31009B9E" wp14:editId="6E85297A">
            <wp:simplePos x="0" y="0"/>
            <wp:positionH relativeFrom="column">
              <wp:posOffset>2041482</wp:posOffset>
            </wp:positionH>
            <wp:positionV relativeFrom="paragraph">
              <wp:posOffset>305889</wp:posOffset>
            </wp:positionV>
            <wp:extent cx="1658415" cy="1312542"/>
            <wp:effectExtent l="0" t="0" r="0" b="2540"/>
            <wp:wrapTopAndBottom/>
            <wp:docPr id="1593800634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15" cy="13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nl-NL"/>
        </w:rPr>
        <w:t>3</w:t>
      </w:r>
    </w:p>
    <w:p w14:paraId="2EF9C45F" w14:textId="01C15B20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0858E4CF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3A30D2D7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10A6B06E" w14:textId="65CB2F05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5</w:t>
      </w:r>
    </w:p>
    <w:p w14:paraId="764BF511" w14:textId="0D447FCB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17E74658" wp14:editId="495B2AF0">
            <wp:extent cx="3697357" cy="3829350"/>
            <wp:effectExtent l="0" t="0" r="0" b="0"/>
            <wp:docPr id="1218942352" name="Afbeelding 1" descr="Afbeelding met diagram, lijn, Perceel, origam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42352" name="Afbeelding 1" descr="Afbeelding met diagram, lijn, Perceel, origami&#10;&#10;Door AI gegenereerde inhoud is mogelijk onjuis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2078" cy="38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69FF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757F7B3B" w14:textId="36A787C3" w:rsidR="00CD6A7B" w:rsidRDefault="00CD6A7B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54100B19" w14:textId="06868DF6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7</w:t>
      </w:r>
    </w:p>
    <w:p w14:paraId="7E2A0DB6" w14:textId="519420F8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3AC1BA43" wp14:editId="3FD61C2E">
            <wp:extent cx="3659503" cy="3788229"/>
            <wp:effectExtent l="0" t="0" r="0" b="3175"/>
            <wp:docPr id="263505182" name="Afbeelding 1" descr="Afbeelding met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05182" name="Afbeelding 1" descr="Afbeelding met diagram, lijn, Perceel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2778" cy="380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F3CD" w14:textId="3D87F2B6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8</w:t>
      </w:r>
    </w:p>
    <w:p w14:paraId="2AE2355D" w14:textId="74D8D2AE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3D174C7B" wp14:editId="2D577B8B">
            <wp:extent cx="4055071" cy="3691677"/>
            <wp:effectExtent l="0" t="0" r="3175" b="4445"/>
            <wp:docPr id="971139269" name="Afbeelding 1" descr="Afbeelding met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9269" name="Afbeelding 1" descr="Afbeelding met diagram, lijn, Perceel&#10;&#10;Door AI gegenereerde inhoud is mogelijk onjui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1924" cy="36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A22E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10FCE797" w14:textId="514D58BB" w:rsidR="00CD6A7B" w:rsidRDefault="00CD6A7B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1F51E5B6" w14:textId="5FEA5E3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3D2D3AAC" wp14:editId="7E4C8722">
            <wp:extent cx="4591465" cy="3509933"/>
            <wp:effectExtent l="0" t="0" r="0" b="0"/>
            <wp:docPr id="144860388" name="Afbeelding 1" descr="Afbeelding met lijn, tekst, diagram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0388" name="Afbeelding 1" descr="Afbeelding met lijn, tekst, diagram, Perceel&#10;&#10;Door AI gegenereerde inhoud is mogelijk onjuis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7029" cy="35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9649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031BDDF2" w14:textId="23857171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15</w:t>
      </w:r>
    </w:p>
    <w:p w14:paraId="12433E4C" w14:textId="2E77055B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2F2578F5" wp14:editId="1BBB76C0">
            <wp:extent cx="5281938" cy="830003"/>
            <wp:effectExtent l="0" t="0" r="0" b="8255"/>
            <wp:docPr id="2033806073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43" cy="8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73C8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35F9765A" w14:textId="3053E6C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6F9569ED" w14:textId="55BBBE9C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16</w:t>
      </w:r>
    </w:p>
    <w:p w14:paraId="6E5410FB" w14:textId="108BC894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anchor distT="0" distB="0" distL="114300" distR="114300" simplePos="0" relativeHeight="251719680" behindDoc="0" locked="0" layoutInCell="1" allowOverlap="1" wp14:anchorId="770C502E" wp14:editId="332C305C">
            <wp:simplePos x="0" y="0"/>
            <wp:positionH relativeFrom="column">
              <wp:posOffset>2279650</wp:posOffset>
            </wp:positionH>
            <wp:positionV relativeFrom="paragraph">
              <wp:posOffset>320963</wp:posOffset>
            </wp:positionV>
            <wp:extent cx="405765" cy="1851025"/>
            <wp:effectExtent l="0" t="0" r="0" b="0"/>
            <wp:wrapTopAndBottom/>
            <wp:docPr id="2033156337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B5E9" w14:textId="0E709834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0C22A61D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36E27BF1" w14:textId="29B99169" w:rsidR="00CD6A7B" w:rsidRDefault="00CD6A7B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4F0C4036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69BFE2C7" w14:textId="208B41C8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19</w:t>
      </w:r>
    </w:p>
    <w:p w14:paraId="2D5E98A5" w14:textId="4AE6B47C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0FA6E3D3" wp14:editId="03DF0282">
            <wp:extent cx="3896139" cy="2464455"/>
            <wp:effectExtent l="0" t="0" r="9525" b="0"/>
            <wp:docPr id="1011402974" name="Afbeelding 1" descr="Afbeelding met lijn, diagram, Perceel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02974" name="Afbeelding 1" descr="Afbeelding met lijn, diagram, Perceel, Parallel&#10;&#10;Door AI gegenereerde inhoud is mogelijk onjuis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4151" cy="24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82F8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7DDADE2C" w14:textId="77777777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62106E27" w14:textId="6A65BAA1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20</w:t>
      </w:r>
    </w:p>
    <w:p w14:paraId="600E9617" w14:textId="039419CB" w:rsidR="00CD6A7B" w:rsidRDefault="00CD6A7B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CD6A7B">
        <w:rPr>
          <w:noProof/>
          <w:sz w:val="24"/>
          <w:szCs w:val="24"/>
          <w:lang w:val="nl-NL"/>
        </w:rPr>
        <w:drawing>
          <wp:inline distT="0" distB="0" distL="0" distR="0" wp14:anchorId="63AE3232" wp14:editId="7A7E8857">
            <wp:extent cx="4549282" cy="3894418"/>
            <wp:effectExtent l="0" t="0" r="3810" b="0"/>
            <wp:docPr id="2057548110" name="Afbeelding 1" descr="Afbeelding met tekst,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48110" name="Afbeelding 1" descr="Afbeelding met tekst, diagram, lijn, Perceel&#10;&#10;Door AI gegenereerde inhoud is mogelijk onjuis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6429" cy="39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A7B" w:rsidSect="00811EE0">
      <w:footerReference w:type="default" r:id="rId34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2110" w14:textId="77777777" w:rsidR="00DC628A" w:rsidRDefault="00DC628A">
      <w:r>
        <w:separator/>
      </w:r>
    </w:p>
  </w:endnote>
  <w:endnote w:type="continuationSeparator" w:id="0">
    <w:p w14:paraId="6897C071" w14:textId="77777777" w:rsidR="00DC628A" w:rsidRDefault="00DC6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2B381" w14:textId="77777777" w:rsidR="00DC628A" w:rsidRDefault="00DC628A">
      <w:r>
        <w:separator/>
      </w:r>
    </w:p>
  </w:footnote>
  <w:footnote w:type="continuationSeparator" w:id="0">
    <w:p w14:paraId="00978117" w14:textId="77777777" w:rsidR="00DC628A" w:rsidRDefault="00DC6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7FA8"/>
    <w:multiLevelType w:val="hybridMultilevel"/>
    <w:tmpl w:val="309663C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D6567"/>
    <w:multiLevelType w:val="hybridMultilevel"/>
    <w:tmpl w:val="C78034A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90ED7"/>
    <w:multiLevelType w:val="hybridMultilevel"/>
    <w:tmpl w:val="276CC1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1C0840"/>
    <w:multiLevelType w:val="hybridMultilevel"/>
    <w:tmpl w:val="4584258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5B643A"/>
    <w:multiLevelType w:val="hybridMultilevel"/>
    <w:tmpl w:val="B29A6F14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03428E"/>
    <w:multiLevelType w:val="hybridMultilevel"/>
    <w:tmpl w:val="E788FE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8913C0"/>
    <w:multiLevelType w:val="hybridMultilevel"/>
    <w:tmpl w:val="9FBC91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D7E57"/>
    <w:multiLevelType w:val="hybridMultilevel"/>
    <w:tmpl w:val="5978AB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433347"/>
    <w:multiLevelType w:val="hybridMultilevel"/>
    <w:tmpl w:val="E1B8E1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934C4"/>
    <w:multiLevelType w:val="hybridMultilevel"/>
    <w:tmpl w:val="F9FCCB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5F1513"/>
    <w:multiLevelType w:val="hybridMultilevel"/>
    <w:tmpl w:val="6B7C0B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8B2C5D"/>
    <w:multiLevelType w:val="hybridMultilevel"/>
    <w:tmpl w:val="596870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E37A0"/>
    <w:multiLevelType w:val="hybridMultilevel"/>
    <w:tmpl w:val="75C217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C9450E"/>
    <w:multiLevelType w:val="hybridMultilevel"/>
    <w:tmpl w:val="EB40B1DC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261331"/>
    <w:multiLevelType w:val="hybridMultilevel"/>
    <w:tmpl w:val="EFE6FFE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4A7F77"/>
    <w:multiLevelType w:val="hybridMultilevel"/>
    <w:tmpl w:val="9B382A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3406E0"/>
    <w:multiLevelType w:val="hybridMultilevel"/>
    <w:tmpl w:val="C85035AA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691380"/>
    <w:multiLevelType w:val="hybridMultilevel"/>
    <w:tmpl w:val="9E0CB3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F7600A"/>
    <w:multiLevelType w:val="hybridMultilevel"/>
    <w:tmpl w:val="3FC85DE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380F64"/>
    <w:multiLevelType w:val="hybridMultilevel"/>
    <w:tmpl w:val="4BA69B12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7D0AA3"/>
    <w:multiLevelType w:val="hybridMultilevel"/>
    <w:tmpl w:val="815658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7B76A4"/>
    <w:multiLevelType w:val="hybridMultilevel"/>
    <w:tmpl w:val="A89029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DA2085"/>
    <w:multiLevelType w:val="hybridMultilevel"/>
    <w:tmpl w:val="904EADC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EC2358"/>
    <w:multiLevelType w:val="hybridMultilevel"/>
    <w:tmpl w:val="53E60E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0068A3"/>
    <w:multiLevelType w:val="hybridMultilevel"/>
    <w:tmpl w:val="28D0384E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23608F"/>
    <w:multiLevelType w:val="hybridMultilevel"/>
    <w:tmpl w:val="24064F9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241AD3"/>
    <w:multiLevelType w:val="hybridMultilevel"/>
    <w:tmpl w:val="8A4E34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BD4024"/>
    <w:multiLevelType w:val="hybridMultilevel"/>
    <w:tmpl w:val="C580714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2C38BE"/>
    <w:multiLevelType w:val="hybridMultilevel"/>
    <w:tmpl w:val="0514440E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BC0603"/>
    <w:multiLevelType w:val="hybridMultilevel"/>
    <w:tmpl w:val="A01E2C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B173D7"/>
    <w:multiLevelType w:val="hybridMultilevel"/>
    <w:tmpl w:val="BD00436A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E1626D"/>
    <w:multiLevelType w:val="hybridMultilevel"/>
    <w:tmpl w:val="58AC11F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EC7C19"/>
    <w:multiLevelType w:val="hybridMultilevel"/>
    <w:tmpl w:val="551EE5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3266084">
    <w:abstractNumId w:val="27"/>
  </w:num>
  <w:num w:numId="2" w16cid:durableId="1708526709">
    <w:abstractNumId w:val="7"/>
  </w:num>
  <w:num w:numId="3" w16cid:durableId="1783110867">
    <w:abstractNumId w:val="30"/>
  </w:num>
  <w:num w:numId="4" w16cid:durableId="1938980464">
    <w:abstractNumId w:val="23"/>
  </w:num>
  <w:num w:numId="5" w16cid:durableId="2103838119">
    <w:abstractNumId w:val="0"/>
  </w:num>
  <w:num w:numId="6" w16cid:durableId="1435007456">
    <w:abstractNumId w:val="28"/>
  </w:num>
  <w:num w:numId="7" w16cid:durableId="151259546">
    <w:abstractNumId w:val="3"/>
  </w:num>
  <w:num w:numId="8" w16cid:durableId="313032100">
    <w:abstractNumId w:val="22"/>
  </w:num>
  <w:num w:numId="9" w16cid:durableId="1025864622">
    <w:abstractNumId w:val="13"/>
  </w:num>
  <w:num w:numId="10" w16cid:durableId="1572421955">
    <w:abstractNumId w:val="24"/>
  </w:num>
  <w:num w:numId="11" w16cid:durableId="431366473">
    <w:abstractNumId w:val="4"/>
  </w:num>
  <w:num w:numId="12" w16cid:durableId="199824233">
    <w:abstractNumId w:val="25"/>
  </w:num>
  <w:num w:numId="13" w16cid:durableId="85929529">
    <w:abstractNumId w:val="31"/>
  </w:num>
  <w:num w:numId="14" w16cid:durableId="1961642003">
    <w:abstractNumId w:val="14"/>
  </w:num>
  <w:num w:numId="15" w16cid:durableId="1943878034">
    <w:abstractNumId w:val="19"/>
  </w:num>
  <w:num w:numId="16" w16cid:durableId="229197139">
    <w:abstractNumId w:val="16"/>
  </w:num>
  <w:num w:numId="17" w16cid:durableId="1494101882">
    <w:abstractNumId w:val="1"/>
  </w:num>
  <w:num w:numId="18" w16cid:durableId="1185480960">
    <w:abstractNumId w:val="2"/>
  </w:num>
  <w:num w:numId="19" w16cid:durableId="858932183">
    <w:abstractNumId w:val="20"/>
  </w:num>
  <w:num w:numId="20" w16cid:durableId="1299721554">
    <w:abstractNumId w:val="29"/>
  </w:num>
  <w:num w:numId="21" w16cid:durableId="2012372102">
    <w:abstractNumId w:val="17"/>
  </w:num>
  <w:num w:numId="22" w16cid:durableId="2106075175">
    <w:abstractNumId w:val="10"/>
  </w:num>
  <w:num w:numId="23" w16cid:durableId="1042055000">
    <w:abstractNumId w:val="8"/>
  </w:num>
  <w:num w:numId="24" w16cid:durableId="1584952983">
    <w:abstractNumId w:val="21"/>
  </w:num>
  <w:num w:numId="25" w16cid:durableId="611714011">
    <w:abstractNumId w:val="6"/>
  </w:num>
  <w:num w:numId="26" w16cid:durableId="1309090939">
    <w:abstractNumId w:val="12"/>
  </w:num>
  <w:num w:numId="27" w16cid:durableId="586885411">
    <w:abstractNumId w:val="26"/>
  </w:num>
  <w:num w:numId="28" w16cid:durableId="967785422">
    <w:abstractNumId w:val="5"/>
  </w:num>
  <w:num w:numId="29" w16cid:durableId="1109349602">
    <w:abstractNumId w:val="11"/>
  </w:num>
  <w:num w:numId="30" w16cid:durableId="2015761796">
    <w:abstractNumId w:val="9"/>
  </w:num>
  <w:num w:numId="31" w16cid:durableId="1269583993">
    <w:abstractNumId w:val="32"/>
  </w:num>
  <w:num w:numId="32" w16cid:durableId="1865096318">
    <w:abstractNumId w:val="15"/>
  </w:num>
  <w:num w:numId="33" w16cid:durableId="1966960689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72F7F"/>
    <w:rsid w:val="00073146"/>
    <w:rsid w:val="000A16C3"/>
    <w:rsid w:val="000A175A"/>
    <w:rsid w:val="000B534A"/>
    <w:rsid w:val="00113768"/>
    <w:rsid w:val="00114AEA"/>
    <w:rsid w:val="00131A75"/>
    <w:rsid w:val="001335AF"/>
    <w:rsid w:val="00142762"/>
    <w:rsid w:val="0018135C"/>
    <w:rsid w:val="00193BE5"/>
    <w:rsid w:val="00193F59"/>
    <w:rsid w:val="001A0B2A"/>
    <w:rsid w:val="001B2D77"/>
    <w:rsid w:val="001B3293"/>
    <w:rsid w:val="001D542F"/>
    <w:rsid w:val="001F0EB9"/>
    <w:rsid w:val="001F0EC0"/>
    <w:rsid w:val="00206D87"/>
    <w:rsid w:val="00216925"/>
    <w:rsid w:val="00250AD8"/>
    <w:rsid w:val="00270B0D"/>
    <w:rsid w:val="002963BC"/>
    <w:rsid w:val="00296FFE"/>
    <w:rsid w:val="002B79EB"/>
    <w:rsid w:val="002C31D1"/>
    <w:rsid w:val="002C49BA"/>
    <w:rsid w:val="002C6ED3"/>
    <w:rsid w:val="002D2ADC"/>
    <w:rsid w:val="002D65C6"/>
    <w:rsid w:val="002E3D96"/>
    <w:rsid w:val="002E7EA9"/>
    <w:rsid w:val="002F06ED"/>
    <w:rsid w:val="00365B2C"/>
    <w:rsid w:val="003723CC"/>
    <w:rsid w:val="00372804"/>
    <w:rsid w:val="00376802"/>
    <w:rsid w:val="00393826"/>
    <w:rsid w:val="003B4F13"/>
    <w:rsid w:val="003B6D9F"/>
    <w:rsid w:val="003B722A"/>
    <w:rsid w:val="003E09A2"/>
    <w:rsid w:val="003E0A77"/>
    <w:rsid w:val="0044563B"/>
    <w:rsid w:val="00464AC6"/>
    <w:rsid w:val="004677D2"/>
    <w:rsid w:val="0048233F"/>
    <w:rsid w:val="004857F8"/>
    <w:rsid w:val="004961E2"/>
    <w:rsid w:val="004A2F06"/>
    <w:rsid w:val="004C17B7"/>
    <w:rsid w:val="004C2DCB"/>
    <w:rsid w:val="004C3AED"/>
    <w:rsid w:val="004F1AFF"/>
    <w:rsid w:val="0050420B"/>
    <w:rsid w:val="00507F62"/>
    <w:rsid w:val="00520DE6"/>
    <w:rsid w:val="00543E39"/>
    <w:rsid w:val="0055160B"/>
    <w:rsid w:val="005842EB"/>
    <w:rsid w:val="00584770"/>
    <w:rsid w:val="005A1620"/>
    <w:rsid w:val="005A4C67"/>
    <w:rsid w:val="005A6F04"/>
    <w:rsid w:val="005A7391"/>
    <w:rsid w:val="005F5AD4"/>
    <w:rsid w:val="006425DE"/>
    <w:rsid w:val="00685846"/>
    <w:rsid w:val="006901B4"/>
    <w:rsid w:val="006B0402"/>
    <w:rsid w:val="006E033E"/>
    <w:rsid w:val="006E1475"/>
    <w:rsid w:val="00700975"/>
    <w:rsid w:val="0071140D"/>
    <w:rsid w:val="00712DFE"/>
    <w:rsid w:val="00740458"/>
    <w:rsid w:val="0074279C"/>
    <w:rsid w:val="007469E2"/>
    <w:rsid w:val="007535E9"/>
    <w:rsid w:val="007624F9"/>
    <w:rsid w:val="007953AE"/>
    <w:rsid w:val="007B20C3"/>
    <w:rsid w:val="007B59EF"/>
    <w:rsid w:val="007B5C20"/>
    <w:rsid w:val="008038A8"/>
    <w:rsid w:val="00811C6A"/>
    <w:rsid w:val="00811EE0"/>
    <w:rsid w:val="00812049"/>
    <w:rsid w:val="00813A38"/>
    <w:rsid w:val="008250CA"/>
    <w:rsid w:val="0087383E"/>
    <w:rsid w:val="00880224"/>
    <w:rsid w:val="008F1C69"/>
    <w:rsid w:val="008F2358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9D2FC5"/>
    <w:rsid w:val="009D7822"/>
    <w:rsid w:val="00A00C3D"/>
    <w:rsid w:val="00A1537E"/>
    <w:rsid w:val="00A51272"/>
    <w:rsid w:val="00A732DC"/>
    <w:rsid w:val="00AD7395"/>
    <w:rsid w:val="00AF5B22"/>
    <w:rsid w:val="00B045E8"/>
    <w:rsid w:val="00B11B13"/>
    <w:rsid w:val="00B12067"/>
    <w:rsid w:val="00B14EE5"/>
    <w:rsid w:val="00B2521B"/>
    <w:rsid w:val="00B423E1"/>
    <w:rsid w:val="00BA3F9C"/>
    <w:rsid w:val="00BB4253"/>
    <w:rsid w:val="00BC1138"/>
    <w:rsid w:val="00BC2D37"/>
    <w:rsid w:val="00BD1EB2"/>
    <w:rsid w:val="00BD595B"/>
    <w:rsid w:val="00C0322A"/>
    <w:rsid w:val="00C259DD"/>
    <w:rsid w:val="00C42594"/>
    <w:rsid w:val="00C42754"/>
    <w:rsid w:val="00C55981"/>
    <w:rsid w:val="00CB029F"/>
    <w:rsid w:val="00CC5E65"/>
    <w:rsid w:val="00CD6A7B"/>
    <w:rsid w:val="00CF2D3A"/>
    <w:rsid w:val="00D119EF"/>
    <w:rsid w:val="00D340E7"/>
    <w:rsid w:val="00D55D22"/>
    <w:rsid w:val="00D64343"/>
    <w:rsid w:val="00D73F4C"/>
    <w:rsid w:val="00D82C1C"/>
    <w:rsid w:val="00D83CA6"/>
    <w:rsid w:val="00DB54F8"/>
    <w:rsid w:val="00DC628A"/>
    <w:rsid w:val="00DD2F53"/>
    <w:rsid w:val="00DD4EAF"/>
    <w:rsid w:val="00DD589A"/>
    <w:rsid w:val="00DF32F8"/>
    <w:rsid w:val="00DF5AF8"/>
    <w:rsid w:val="00E36047"/>
    <w:rsid w:val="00E36595"/>
    <w:rsid w:val="00E445A4"/>
    <w:rsid w:val="00E66F3B"/>
    <w:rsid w:val="00E67A06"/>
    <w:rsid w:val="00E70478"/>
    <w:rsid w:val="00E711D4"/>
    <w:rsid w:val="00E7217C"/>
    <w:rsid w:val="00E95C6D"/>
    <w:rsid w:val="00E96B54"/>
    <w:rsid w:val="00EA0803"/>
    <w:rsid w:val="00ED2367"/>
    <w:rsid w:val="00ED694A"/>
    <w:rsid w:val="00EF347C"/>
    <w:rsid w:val="00EF410A"/>
    <w:rsid w:val="00F058DE"/>
    <w:rsid w:val="00F11A72"/>
    <w:rsid w:val="00F1354D"/>
    <w:rsid w:val="00F167F6"/>
    <w:rsid w:val="00F16AED"/>
    <w:rsid w:val="00F315DE"/>
    <w:rsid w:val="00F35B2E"/>
    <w:rsid w:val="00F63E5E"/>
    <w:rsid w:val="00F72FE7"/>
    <w:rsid w:val="00F74F4B"/>
    <w:rsid w:val="00F83375"/>
    <w:rsid w:val="00F8695E"/>
    <w:rsid w:val="00F92788"/>
    <w:rsid w:val="00FA041C"/>
    <w:rsid w:val="00FB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740458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E67A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67A0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2619</Words>
  <Characters>14405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6</cp:revision>
  <dcterms:created xsi:type="dcterms:W3CDTF">2025-07-09T10:20:00Z</dcterms:created>
  <dcterms:modified xsi:type="dcterms:W3CDTF">2025-07-09T14:56:00Z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