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5E1" w:rsidRPr="007F2C96" w:rsidRDefault="001C25E1" w:rsidP="001C25E1">
      <w:r w:rsidRPr="007F2C96">
        <w:rPr>
          <w:szCs w:val="28"/>
        </w:rPr>
        <w:t xml:space="preserve">EXAMEN </w:t>
      </w:r>
      <w:r w:rsidRPr="007F2C96">
        <w:t>SCHEIKUNDE 1</w:t>
      </w:r>
      <w:r>
        <w:t xml:space="preserve"> </w:t>
      </w:r>
      <w:r w:rsidRPr="007F2C96">
        <w:rPr>
          <w:szCs w:val="28"/>
        </w:rPr>
        <w:t>VWO</w:t>
      </w:r>
      <w:r w:rsidRPr="007F2C96">
        <w:t xml:space="preserve"> 200</w:t>
      </w:r>
      <w:r>
        <w:t>9, EERSTE TIJDVAK</w:t>
      </w:r>
      <w:r w:rsidRPr="007F2C96">
        <w:t xml:space="preserve">, </w:t>
      </w:r>
      <w:r>
        <w:rPr>
          <w:szCs w:val="28"/>
        </w:rPr>
        <w:t>opgaven</w:t>
      </w:r>
    </w:p>
    <w:p w:rsidR="001C25E1" w:rsidRPr="00C93D3D" w:rsidRDefault="001C25E1" w:rsidP="001C25E1">
      <w:r w:rsidRPr="00C93D3D">
        <w:t>Bij dit examen horen een bijlage en een uitwerkbijlage.</w:t>
      </w:r>
    </w:p>
    <w:p w:rsidR="001C25E1" w:rsidRPr="00C93D3D" w:rsidRDefault="001C25E1" w:rsidP="001C25E1">
      <w:r w:rsidRPr="00C93D3D">
        <w:t>Dit examen bestaat uit 27 vragen.</w:t>
      </w:r>
    </w:p>
    <w:p w:rsidR="001C25E1" w:rsidRPr="00C93D3D" w:rsidRDefault="001C25E1" w:rsidP="001C25E1">
      <w:r w:rsidRPr="00C93D3D">
        <w:t>Voor dit examen zijn maximaal 69 punten te behalen.</w:t>
      </w:r>
    </w:p>
    <w:p w:rsidR="001C25E1" w:rsidRPr="00C93D3D" w:rsidRDefault="001C25E1" w:rsidP="001C25E1">
      <w:r w:rsidRPr="00C93D3D">
        <w:t>Voor elk vraagnummer staat hoeveel punten met een goed antwoord behaald kunnen worden.</w:t>
      </w:r>
    </w:p>
    <w:p w:rsidR="001C25E1" w:rsidRPr="00C93D3D" w:rsidRDefault="001C25E1" w:rsidP="001C25E1">
      <w:r w:rsidRPr="00C93D3D">
        <w:t>Als bij een vraag een verklaring, uitleg, berekening of afleiding gevraagd wordt, worden aan het antwoord meestal geen punten toegekend als deze verklaring, uitleg, berekening of afleiding ontbreekt.</w:t>
      </w:r>
    </w:p>
    <w:p w:rsidR="001C25E1" w:rsidRPr="00C93D3D" w:rsidRDefault="001C25E1" w:rsidP="001C25E1">
      <w:r w:rsidRPr="00C93D3D">
        <w:t>Geef niet meer antwoorden (redenen, voorbeelden e.d.) dan er worden gevraagd. Als er bijvoorbeeld twee redenen worden gevraagd en je geeft meer dan twee redenen, dan worden alleen de eerste twee in de beoordeling meegeteld.</w:t>
      </w:r>
    </w:p>
    <w:bookmarkStart w:id="0" w:name="_Toc495078696"/>
    <w:p w:rsidR="001C25E1" w:rsidRPr="00CC68DB" w:rsidRDefault="001C25E1" w:rsidP="001C25E1">
      <w:pPr>
        <w:pStyle w:val="Kop2"/>
      </w:pPr>
      <w:r>
        <w:rPr>
          <w:noProof/>
          <w:sz w:val="24"/>
          <w:szCs w:val="24"/>
        </w:rPr>
        <mc:AlternateContent>
          <mc:Choice Requires="wps">
            <w:drawing>
              <wp:anchor distT="0" distB="0" distL="0" distR="0" simplePos="0" relativeHeight="251661312" behindDoc="0" locked="0" layoutInCell="0" allowOverlap="1">
                <wp:simplePos x="0" y="0"/>
                <wp:positionH relativeFrom="column">
                  <wp:posOffset>0</wp:posOffset>
                </wp:positionH>
                <wp:positionV relativeFrom="paragraph">
                  <wp:posOffset>409575</wp:posOffset>
                </wp:positionV>
                <wp:extent cx="6172835" cy="0"/>
                <wp:effectExtent l="33020" t="39370" r="33020" b="36830"/>
                <wp:wrapSquare wrapText="bothSides"/>
                <wp:docPr id="12" name="Rechte verbindingslijn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2F69E" id="Rechte verbindingslijn 12" o:spid="_x0000_s1026" style="position:absolute;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32.25pt" to="486.0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" o:allowincell="f" strokecolor="silver" strokeweight="4.8pt">
                <w10:wrap type="square"/>
              </v:line>
            </w:pict>
          </mc:Fallback>
        </mc:AlternateContent>
      </w:r>
      <w:r w:rsidRPr="00CC68DB">
        <w:t>Biobrandstofcel</w:t>
      </w:r>
      <w:r w:rsidRPr="00CC68DB">
        <w:tab/>
        <w:t>2009</w:t>
      </w:r>
      <w:r>
        <w:t>Sk</w:t>
      </w:r>
      <w:r w:rsidRPr="00CC68DB">
        <w:t>1-I(I)</w:t>
      </w:r>
      <w:bookmarkEnd w:id="0"/>
    </w:p>
    <w:p w:rsidR="001C25E1" w:rsidRPr="00C93D3D" w:rsidRDefault="001C25E1" w:rsidP="001C25E1">
      <w:r w:rsidRPr="00C93D3D">
        <w:t xml:space="preserve">De bacterie </w:t>
      </w:r>
      <w:r w:rsidRPr="00C93D3D">
        <w:rPr>
          <w:i/>
          <w:iCs/>
        </w:rPr>
        <w:t>Rhodoferax ferrireducens</w:t>
      </w:r>
      <w:r w:rsidRPr="00C93D3D">
        <w:t xml:space="preserve"> leeft in anaeroob milieu (zuurstofloze omstandigheden). Voor zijn energievoorziening zet deze bacterie glucose om tot onder andere koolstofdioxide. Bij de omzetting van glucose tot koolstofdioxide is glucose reductor. Als oxidator in het anaerobe milieu treedt </w:t>
      </w:r>
      <w:r w:rsidRPr="00C93D3D">
        <w:rPr>
          <w:rFonts w:ascii="Times" w:hAnsi="Times" w:cs="Times"/>
        </w:rPr>
        <w:t>Fe</w:t>
      </w:r>
      <w:r w:rsidRPr="00C93D3D">
        <w:rPr>
          <w:rFonts w:ascii="Times" w:hAnsi="Times" w:cs="Times"/>
          <w:vertAlign w:val="superscript"/>
        </w:rPr>
        <w:t>3+</w:t>
      </w:r>
      <w:r w:rsidRPr="00C93D3D">
        <w:t xml:space="preserve"> op, dat wordt omgezet tot </w:t>
      </w:r>
      <w:r w:rsidRPr="00C93D3D">
        <w:rPr>
          <w:rFonts w:ascii="Times" w:hAnsi="Times" w:cs="Times"/>
        </w:rPr>
        <w:t>Fe</w:t>
      </w:r>
      <w:r w:rsidRPr="00C93D3D">
        <w:rPr>
          <w:rFonts w:ascii="Times" w:hAnsi="Times" w:cs="Times"/>
          <w:vertAlign w:val="superscript"/>
        </w:rPr>
        <w:t>2+</w:t>
      </w:r>
      <w:r w:rsidRPr="00C93D3D">
        <w:t xml:space="preserve">. De reactie, en de functie van de bacteriën daarbij, is onderzocht. Daartoe werden proeven uitgevoerd waarbij glucoseoplossingen en oplossingen met </w:t>
      </w:r>
      <w:r w:rsidRPr="00C93D3D">
        <w:rPr>
          <w:rFonts w:ascii="Times" w:hAnsi="Times" w:cs="Times"/>
        </w:rPr>
        <w:t>Fe</w:t>
      </w:r>
      <w:r w:rsidRPr="00C93D3D">
        <w:rPr>
          <w:rFonts w:ascii="Times" w:hAnsi="Times" w:cs="Times"/>
          <w:vertAlign w:val="superscript"/>
        </w:rPr>
        <w:t>3+</w:t>
      </w:r>
      <w:r w:rsidRPr="00C93D3D">
        <w:t xml:space="preserve"> werden samengevoegd zowel in aanwezigheid van de bacteriën als zonder bacteriën. Zonder bacteriën treedt geen reactie op.</w:t>
      </w:r>
    </w:p>
    <w:p w:rsidR="001C25E1" w:rsidRPr="00C93D3D" w:rsidRDefault="001C25E1" w:rsidP="001C25E1">
      <w:r w:rsidRPr="00C93D3D">
        <w:t>De onderzoeksresultaten van een proef met bacteriën en een proef zonder bacteriën zijn verzameld in de onderstaande twee diagrammen.</w:t>
      </w:r>
    </w:p>
    <w:p w:rsidR="001C25E1" w:rsidRPr="00B51B74" w:rsidRDefault="001C25E1" w:rsidP="001C25E1">
      <w:pPr>
        <w:pStyle w:val="Bijschrift"/>
      </w:pPr>
      <w:r w:rsidRPr="00B51B74">
        <w:t>diagrammen</w:t>
      </w:r>
    </w:p>
    <w:p w:rsidR="001C25E1" w:rsidRPr="00C93D3D" w:rsidRDefault="001C25E1" w:rsidP="001C25E1">
      <w:r w:rsidRPr="00C93D3D">
        <w:rPr>
          <w:noProof/>
          <w:lang w:eastAsia="nl-NL"/>
        </w:rPr>
        <w:drawing>
          <wp:inline distT="0" distB="0" distL="0" distR="0" wp14:anchorId="25C64490" wp14:editId="42411BB5">
            <wp:extent cx="4986045" cy="4228185"/>
            <wp:effectExtent l="19050" t="0" r="5055" b="0"/>
            <wp:docPr id="14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983939" cy="4226399"/>
                    </a:xfrm>
                    <a:prstGeom prst="rect">
                      <a:avLst/>
                    </a:prstGeom>
                    <a:noFill/>
                    <a:ln w="9525">
                      <a:noFill/>
                      <a:miter lim="800000"/>
                      <a:headEnd/>
                      <a:tailEnd/>
                    </a:ln>
                  </pic:spPr>
                </pic:pic>
              </a:graphicData>
            </a:graphic>
          </wp:inline>
        </w:drawing>
      </w:r>
    </w:p>
    <w:p w:rsidR="001C25E1" w:rsidRPr="00C93D3D" w:rsidRDefault="001C25E1" w:rsidP="001C25E1">
      <w:r w:rsidRPr="00C93D3D">
        <w:t>Uit de diagrammen kan worden afgeleid dat per molecuul glucose bij de halfreactie voor de omzetting van glucose tot koolstofdioxide, 24 elektronen vrijkomen.</w:t>
      </w:r>
    </w:p>
    <w:p w:rsidR="001C25E1" w:rsidRPr="00672194" w:rsidRDefault="001C25E1" w:rsidP="001C25E1">
      <w:pPr>
        <w:pStyle w:val="VraagScore"/>
      </w:pPr>
      <w:r w:rsidRPr="00672194">
        <w:t>2p 1</w:t>
      </w:r>
      <w:r w:rsidRPr="00672194">
        <w:tab/>
        <w:t>Leg dit uit met behulp van gegevens uit de diagrammen. Ga ervan uit dat de afname van de hoeveelheid glucose alleen wordt veroorzaakt door de reactie met Fe</w:t>
      </w:r>
      <w:r w:rsidRPr="00FF2610">
        <w:rPr>
          <w:vertAlign w:val="superscript"/>
        </w:rPr>
        <w:t>3+</w:t>
      </w:r>
      <w:r w:rsidRPr="00672194">
        <w:t xml:space="preserve"> en dat de toename van de hoeveelheid Fe</w:t>
      </w:r>
      <w:r w:rsidRPr="00FF2610">
        <w:rPr>
          <w:vertAlign w:val="superscript"/>
        </w:rPr>
        <w:t>2+</w:t>
      </w:r>
      <w:r w:rsidRPr="00672194">
        <w:t xml:space="preserve"> alleen wordt veroorzaakt door de reactie met glucose.</w:t>
      </w:r>
    </w:p>
    <w:p w:rsidR="001C25E1" w:rsidRPr="00C93D3D" w:rsidRDefault="001C25E1" w:rsidP="001C25E1">
      <w:r w:rsidRPr="00C93D3D">
        <w:t xml:space="preserve">Men heeft onderzocht of de omzetting van glucose door </w:t>
      </w:r>
      <w:r w:rsidRPr="00C93D3D">
        <w:rPr>
          <w:i/>
          <w:iCs/>
        </w:rPr>
        <w:t>Rhodoferax ferrireducens</w:t>
      </w:r>
      <w:r w:rsidRPr="00C93D3D">
        <w:t xml:space="preserve"> kan worden gebruikt in een elektrochemische cel om stroom op te wekken.</w:t>
      </w:r>
    </w:p>
    <w:p w:rsidR="001C25E1" w:rsidRPr="00C93D3D" w:rsidRDefault="001C25E1" w:rsidP="001C25E1">
      <w:r w:rsidRPr="00C93D3D">
        <w:t>De elektrochemische cel bestaat uit twee halfcellen.</w:t>
      </w:r>
    </w:p>
    <w:p w:rsidR="001C25E1" w:rsidRPr="00C93D3D" w:rsidRDefault="001C25E1" w:rsidP="001C25E1">
      <w:r w:rsidRPr="00C93D3D">
        <w:t xml:space="preserve">De ene halfcel van de elektrochemische cel bestaat uit een poreuze elektrode van grafiet die is geplaatst in een gebufferde glucoseoplossing. Op en rond de elektrode bevinden zich de bacteriën. Om te voorkomen dat zuurstof in de oplossing terechtkomt, wordt stikstofgas doorgeleid. De pH van de oplossing moet 6,90 zijn. Daarom is aan het stikstofgas wat koolstofdioxide toegevoegd en aan de glucoseoplossing wat </w:t>
      </w:r>
      <w:r w:rsidRPr="00C93D3D">
        <w:rPr>
          <w:rFonts w:ascii="Times" w:hAnsi="Times" w:cs="Times"/>
        </w:rPr>
        <w:t>NaHCO</w:t>
      </w:r>
      <w:r w:rsidRPr="00C93D3D">
        <w:rPr>
          <w:rFonts w:ascii="Times" w:hAnsi="Times" w:cs="Times"/>
          <w:vertAlign w:val="subscript"/>
        </w:rPr>
        <w:t>3</w:t>
      </w:r>
      <w:r w:rsidRPr="00C93D3D">
        <w:t>. De hoeveelheid koolstofdioxide die aan het stikstofgas wordt toegevoegd is zodanig dat in de oplossing de concentratie koolzuur voortdurend gelijk is aan 0,01</w:t>
      </w:r>
      <w:r>
        <w:t>1 </w:t>
      </w:r>
      <w:r w:rsidRPr="00C93D3D">
        <w:t>mol L</w:t>
      </w:r>
      <w:r w:rsidRPr="00C93D3D">
        <w:rPr>
          <w:vertAlign w:val="superscript"/>
        </w:rPr>
        <w:t>–1</w:t>
      </w:r>
      <w:r w:rsidRPr="00C93D3D">
        <w:t>.</w:t>
      </w:r>
    </w:p>
    <w:p w:rsidR="001C25E1" w:rsidRPr="00672194" w:rsidRDefault="001C25E1" w:rsidP="001C25E1">
      <w:pPr>
        <w:pStyle w:val="VraagScore"/>
      </w:pPr>
      <w:r w:rsidRPr="00672194">
        <w:t>4p 2</w:t>
      </w:r>
      <w:r w:rsidRPr="00672194">
        <w:tab/>
        <w:t>Bereken hoeveel gram NaHCO</w:t>
      </w:r>
      <w:r w:rsidRPr="00FF2610">
        <w:rPr>
          <w:vertAlign w:val="subscript"/>
        </w:rPr>
        <w:t>3</w:t>
      </w:r>
      <w:r w:rsidRPr="00672194">
        <w:t xml:space="preserve"> per liter moet worden opgelost om te bereiken dat de pH van de gebufferde glucoseoplossing gelijk is aan 6,90 (298 K).</w:t>
      </w:r>
    </w:p>
    <w:p w:rsidR="001C25E1" w:rsidRPr="00C93D3D" w:rsidRDefault="001C25E1" w:rsidP="001C25E1">
      <w:r w:rsidRPr="00C93D3D">
        <w:t>De elektronen die bij de omzetting van glucose vrijkomen, worden overgedragen aan de elektrode.</w:t>
      </w:r>
    </w:p>
    <w:p w:rsidR="001C25E1" w:rsidRPr="00C93D3D" w:rsidRDefault="001C25E1" w:rsidP="001C25E1">
      <w:r w:rsidRPr="00C93D3D">
        <w:t xml:space="preserve">In de andere halfcel bevindt zich de oxidator. Dat is in de elektrochemische cel niet </w:t>
      </w:r>
      <w:r w:rsidRPr="00C93D3D">
        <w:rPr>
          <w:rFonts w:ascii="Times" w:hAnsi="Times" w:cs="Times"/>
        </w:rPr>
        <w:t>Fe</w:t>
      </w:r>
      <w:r w:rsidRPr="00C93D3D">
        <w:rPr>
          <w:rFonts w:ascii="Times" w:hAnsi="Times" w:cs="Times"/>
          <w:vertAlign w:val="superscript"/>
        </w:rPr>
        <w:t>3+</w:t>
      </w:r>
      <w:r w:rsidRPr="00C93D3D">
        <w:t>, maar zuurstof. Deze halfcel bestaat uit een elektrode, eveneens van grafiet, die is geplaatst in een bufferoplossing (ook pH = 6,90), waar lucht doorheen wordt geleid. Als de twee elektroden worden verbonden, gaat een</w:t>
      </w:r>
    </w:p>
    <w:p w:rsidR="001C25E1" w:rsidRPr="00C93D3D" w:rsidRDefault="001C25E1" w:rsidP="001C25E1">
      <w:r w:rsidRPr="00C93D3D">
        <w:t>elektrische stroom lopen. De zuurstof uit de lucht wordt daarbij omgezet volgens:</w:t>
      </w:r>
    </w:p>
    <w:p w:rsidR="001C25E1" w:rsidRPr="00C93D3D" w:rsidRDefault="001C25E1" w:rsidP="001C25E1">
      <w:pPr>
        <w:pStyle w:val="Interlinie"/>
      </w:pPr>
      <w:r w:rsidRPr="00C93D3D">
        <w:t>O</w:t>
      </w:r>
      <w:r w:rsidRPr="00C93D3D">
        <w:rPr>
          <w:vertAlign w:val="subscript"/>
        </w:rPr>
        <w:t>2</w:t>
      </w:r>
      <w:r w:rsidRPr="00C93D3D">
        <w:t xml:space="preserve"> + 4 H</w:t>
      </w:r>
      <w:r w:rsidRPr="00C93D3D">
        <w:rPr>
          <w:vertAlign w:val="superscript"/>
        </w:rPr>
        <w:t>+</w:t>
      </w:r>
      <w:r w:rsidRPr="00C93D3D">
        <w:t xml:space="preserve"> + 4 e</w:t>
      </w:r>
      <w:r w:rsidRPr="00C93D3D">
        <w:rPr>
          <w:vertAlign w:val="superscript"/>
        </w:rPr>
        <w:t>–</w:t>
      </w:r>
      <w:r w:rsidRPr="00C93D3D">
        <w:t xml:space="preserve"> →</w:t>
      </w:r>
      <w:r>
        <w:t xml:space="preserve"> </w:t>
      </w:r>
      <w:r w:rsidRPr="00C93D3D">
        <w:t>2 H</w:t>
      </w:r>
      <w:r w:rsidRPr="00C93D3D">
        <w:rPr>
          <w:vertAlign w:val="subscript"/>
        </w:rPr>
        <w:t>2</w:t>
      </w:r>
      <w:r w:rsidRPr="00C93D3D">
        <w:t>O</w:t>
      </w:r>
    </w:p>
    <w:p w:rsidR="001C25E1" w:rsidRPr="00C93D3D" w:rsidRDefault="001C25E1" w:rsidP="001C25E1">
      <w:r w:rsidRPr="00C93D3D">
        <w:t>De ontstane elektrochemische cel wordt een biobrandstofcel genoemd.</w:t>
      </w:r>
    </w:p>
    <w:p w:rsidR="001C25E1" w:rsidRPr="00672194" w:rsidRDefault="001C25E1" w:rsidP="001C25E1">
      <w:pPr>
        <w:pStyle w:val="VraagScore"/>
      </w:pPr>
      <w:r w:rsidRPr="00672194">
        <w:t>3p 3</w:t>
      </w:r>
      <w:r w:rsidRPr="00672194">
        <w:tab/>
        <w:t>Geef de vergelijking van de halfreactie voor de omzetting van glucose tot koolstofdioxide. Behalve de formules van de genoemde stoffen komen in de vergelijking nog e</w:t>
      </w:r>
      <w:r w:rsidRPr="00FF2610">
        <w:rPr>
          <w:vertAlign w:val="superscript"/>
        </w:rPr>
        <w:t>–</w:t>
      </w:r>
      <w:r w:rsidRPr="00672194">
        <w:t>, H</w:t>
      </w:r>
      <w:r w:rsidRPr="00FF2610">
        <w:rPr>
          <w:vertAlign w:val="superscript"/>
        </w:rPr>
        <w:t>+</w:t>
      </w:r>
      <w:r w:rsidRPr="00672194">
        <w:t xml:space="preserve"> en H</w:t>
      </w:r>
      <w:r w:rsidRPr="00FF2610">
        <w:rPr>
          <w:vertAlign w:val="subscript"/>
        </w:rPr>
        <w:t>2</w:t>
      </w:r>
      <w:r w:rsidRPr="00672194">
        <w:t>O voor.</w:t>
      </w:r>
    </w:p>
    <w:p w:rsidR="001C25E1" w:rsidRPr="00672194" w:rsidRDefault="001C25E1" w:rsidP="001C25E1">
      <w:pPr>
        <w:pStyle w:val="VraagScore"/>
      </w:pPr>
      <w:r w:rsidRPr="00672194">
        <w:t>2p 4</w:t>
      </w:r>
      <w:r w:rsidRPr="00672194">
        <w:tab/>
        <w:t>Leid de vergelijking af van de totale reactie waarop de stroomlevering door de biobrandstofcel berust.</w:t>
      </w:r>
    </w:p>
    <w:p w:rsidR="001C25E1" w:rsidRPr="00672194" w:rsidRDefault="001C25E1" w:rsidP="001C25E1">
      <w:pPr>
        <w:pStyle w:val="VraagScore"/>
      </w:pPr>
      <w:r w:rsidRPr="00672194">
        <w:t>4p 5</w:t>
      </w:r>
      <w:r w:rsidRPr="00672194">
        <w:tab/>
        <w:t>Maak een schets van zo’n biobrandstofcel. Benoem de onderdelen van de cel en vermeld op de juiste plaats alle stoffen en oplossingen die worden gebruikt, evenals de bacteriën. Geef in je tekening ook aan wat tijdens de stroomlevering de positieve en de negatieve elektrode is.</w:t>
      </w:r>
    </w:p>
    <w:bookmarkStart w:id="1" w:name="_Toc495078697"/>
    <w:p w:rsidR="001C25E1" w:rsidRPr="00C93D3D" w:rsidRDefault="001C25E1" w:rsidP="001C25E1">
      <w:pPr>
        <w:pStyle w:val="Kop2"/>
      </w:pPr>
      <w:r>
        <w:rPr>
          <w:noProof/>
          <w:sz w:val="24"/>
          <w:szCs w:val="24"/>
        </w:rPr>
        <mc:AlternateContent>
          <mc:Choice Requires="wps">
            <w:drawing>
              <wp:anchor distT="0" distB="0" distL="0" distR="0" simplePos="0" relativeHeight="251662336" behindDoc="0" locked="0" layoutInCell="0" allowOverlap="1">
                <wp:simplePos x="0" y="0"/>
                <wp:positionH relativeFrom="column">
                  <wp:posOffset>0</wp:posOffset>
                </wp:positionH>
                <wp:positionV relativeFrom="paragraph">
                  <wp:posOffset>344170</wp:posOffset>
                </wp:positionV>
                <wp:extent cx="6172835" cy="0"/>
                <wp:effectExtent l="33020" t="35560" r="33020" b="31115"/>
                <wp:wrapSquare wrapText="bothSides"/>
                <wp:docPr id="11" name="Rechte verbindingslijn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9E309" id="Rechte verbindingslijn 11" o:spid="_x0000_s1026" style="position:absolute;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27.1pt" to="486.0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" o:allowincell="f" strokecolor="silver" strokeweight="4.8pt">
                <w10:wrap type="square"/>
              </v:line>
            </w:pict>
          </mc:Fallback>
        </mc:AlternateContent>
      </w:r>
      <w:r w:rsidRPr="00C93D3D">
        <w:t>1080</w:t>
      </w:r>
      <w:r>
        <w:tab/>
        <w:t>2009Sk1-I(II)</w:t>
      </w:r>
      <w:bookmarkEnd w:id="1"/>
    </w:p>
    <w:p w:rsidR="001C25E1" w:rsidRPr="00C93D3D" w:rsidRDefault="001C25E1" w:rsidP="001C25E1">
      <w:r w:rsidRPr="00C93D3D">
        <w:rPr>
          <w:noProof/>
          <w:sz w:val="24"/>
          <w:szCs w:val="24"/>
          <w:lang w:eastAsia="nl-NL"/>
        </w:rPr>
        <w:drawing>
          <wp:anchor distT="0" distB="0" distL="114300" distR="114300" simplePos="0" relativeHeight="251659264" behindDoc="0" locked="0" layoutInCell="1" allowOverlap="1" wp14:anchorId="56D0CEF6" wp14:editId="23A095E6">
            <wp:simplePos x="0" y="0"/>
            <wp:positionH relativeFrom="column">
              <wp:posOffset>4956175</wp:posOffset>
            </wp:positionH>
            <wp:positionV relativeFrom="paragraph">
              <wp:posOffset>132715</wp:posOffset>
            </wp:positionV>
            <wp:extent cx="843915" cy="504190"/>
            <wp:effectExtent l="19050" t="0" r="0" b="0"/>
            <wp:wrapSquare wrapText="left"/>
            <wp:docPr id="328"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43915" cy="504190"/>
                    </a:xfrm>
                    <a:prstGeom prst="rect">
                      <a:avLst/>
                    </a:prstGeom>
                    <a:noFill/>
                    <a:ln w="9525">
                      <a:noFill/>
                      <a:miter lim="800000"/>
                      <a:headEnd/>
                      <a:tailEnd/>
                    </a:ln>
                  </pic:spPr>
                </pic:pic>
              </a:graphicData>
            </a:graphic>
          </wp:anchor>
        </w:drawing>
      </w:r>
      <w:r w:rsidRPr="00C93D3D">
        <w:t>1080 (ten-eighty) is de triviale naam van het natriumzout van fluorazijnzuur. 1080 is zeer giftig en wordt gebruikt als bestrijdingsmiddel tegen ongedierte. De structuurformule van 1080 is hiernaast afgebeeld.</w:t>
      </w:r>
    </w:p>
    <w:p w:rsidR="001C25E1" w:rsidRPr="00C93D3D" w:rsidRDefault="001C25E1" w:rsidP="001C25E1">
      <w:r w:rsidRPr="00C93D3D">
        <w:t>In Nieuw-Zeeland wordt 1080 vaak gebruikt om schadelijke knaagdieren te bestrijden. Boven bebost gebied worden brokken lokaas met 1080 vanuit vliegtuigen over het terrein uitgeworpen. Eén van de risico’s aan deze manier van verspreiden, is dat 1080 in rivieren en meren, en dus ook in het drinkwater terecht kan komen. Hierdoor kunnen ook mensen onbedoeld in aanraking komen met het gif.</w:t>
      </w:r>
    </w:p>
    <w:p w:rsidR="001C25E1" w:rsidRPr="00C93D3D" w:rsidRDefault="001C25E1" w:rsidP="001C25E1">
      <w:r w:rsidRPr="00C93D3D">
        <w:rPr>
          <w:noProof/>
          <w:lang w:eastAsia="nl-NL"/>
        </w:rPr>
        <w:drawing>
          <wp:anchor distT="0" distB="0" distL="114300" distR="114300" simplePos="0" relativeHeight="251660288" behindDoc="0" locked="0" layoutInCell="1" allowOverlap="1" wp14:anchorId="62A36CEC" wp14:editId="329687CE">
            <wp:simplePos x="0" y="0"/>
            <wp:positionH relativeFrom="column">
              <wp:posOffset>5349240</wp:posOffset>
            </wp:positionH>
            <wp:positionV relativeFrom="paragraph">
              <wp:posOffset>45720</wp:posOffset>
            </wp:positionV>
            <wp:extent cx="450850" cy="628650"/>
            <wp:effectExtent l="19050" t="0" r="6350" b="0"/>
            <wp:wrapSquare wrapText="bothSides"/>
            <wp:docPr id="329"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450850" cy="628650"/>
                    </a:xfrm>
                    <a:prstGeom prst="rect">
                      <a:avLst/>
                    </a:prstGeom>
                    <a:noFill/>
                    <a:ln w="9525">
                      <a:noFill/>
                      <a:miter lim="800000"/>
                      <a:headEnd/>
                      <a:tailEnd/>
                    </a:ln>
                  </pic:spPr>
                </pic:pic>
              </a:graphicData>
            </a:graphic>
          </wp:anchor>
        </w:drawing>
      </w:r>
      <w:r w:rsidRPr="00C93D3D">
        <w:t>Er is een aantal methoden ontwikkeld om gehaltes aan 1080 in water te bepalen. Bij één van die methoden wordt gebruik gemaakt van een stof die wordt aangeduid met de afkorting DCA. De structuurformule van DCA is hiernaast afgebeeld.</w:t>
      </w:r>
    </w:p>
    <w:p w:rsidR="001C25E1" w:rsidRPr="00672194" w:rsidRDefault="001C25E1" w:rsidP="001C25E1">
      <w:pPr>
        <w:pStyle w:val="VraagScore"/>
      </w:pPr>
      <w:r w:rsidRPr="00672194">
        <w:t>3p 6</w:t>
      </w:r>
      <w:r w:rsidRPr="00672194">
        <w:tab/>
        <w:t>Geef de systematische naam van DCA.</w:t>
      </w:r>
    </w:p>
    <w:p w:rsidR="001C25E1" w:rsidRPr="00C93D3D" w:rsidRDefault="001C25E1" w:rsidP="001C25E1">
      <w:r w:rsidRPr="00C93D3D">
        <w:t>Bij deze analysemethode laat men 1080 reageren met DCA en wordt de concentratie van het ontstane product bepaald. De laagste concentratie 1080 die men met deze methode kan meten, bedraagt</w:t>
      </w:r>
      <w:r w:rsidRPr="00C93D3D">
        <w:br/>
        <w:t>6</w:t>
      </w:r>
      <w:r w:rsidRPr="00C93D3D">
        <w:rPr>
          <w:rFonts w:ascii="Arial" w:hAnsi="Arial" w:cs="Arial"/>
          <w:sz w:val="23"/>
          <w:szCs w:val="23"/>
        </w:rPr>
        <w:t>·</w:t>
      </w:r>
      <w:r w:rsidRPr="00C93D3D">
        <w:t>10</w:t>
      </w:r>
      <w:r w:rsidRPr="00C93D3D">
        <w:rPr>
          <w:vertAlign w:val="superscript"/>
        </w:rPr>
        <w:t>–9</w:t>
      </w:r>
      <w:r w:rsidRPr="00C93D3D">
        <w:t xml:space="preserve"> mol L</w:t>
      </w:r>
      <w:r w:rsidRPr="00C93D3D">
        <w:rPr>
          <w:vertAlign w:val="superscript"/>
        </w:rPr>
        <w:t>–1</w:t>
      </w:r>
      <w:r w:rsidRPr="00C93D3D">
        <w:t>.</w:t>
      </w:r>
    </w:p>
    <w:p w:rsidR="001C25E1" w:rsidRPr="00C93D3D" w:rsidRDefault="001C25E1" w:rsidP="001C25E1">
      <w:r w:rsidRPr="00C93D3D">
        <w:t>In Nieuw-Zeeland is de maximale concentratie waarin 1080 in het (drink)water mag voorkomen, vastgesteld op 2·10</w:t>
      </w:r>
      <w:r w:rsidRPr="00C93D3D">
        <w:rPr>
          <w:vertAlign w:val="superscript"/>
        </w:rPr>
        <w:t>–3</w:t>
      </w:r>
      <w:r w:rsidRPr="00C93D3D">
        <w:t xml:space="preserve"> massa-ppm.</w:t>
      </w:r>
    </w:p>
    <w:p w:rsidR="001C25E1" w:rsidRPr="00672194" w:rsidRDefault="001C25E1" w:rsidP="001C25E1">
      <w:pPr>
        <w:pStyle w:val="VraagScore"/>
      </w:pPr>
      <w:r w:rsidRPr="00672194">
        <w:t>3p 7</w:t>
      </w:r>
      <w:r w:rsidRPr="00672194">
        <w:tab/>
        <w:t>Laat aan de hand van een berekening zien dat 1080 met de hierboven beschreven analysemethode kan worden aangetoond wanneer deze stof voorkomt in de maximaal toelaatbare concentratie in Nieuw-Zeeland. De dichtheid van (drink)water is 1,0·10</w:t>
      </w:r>
      <w:r w:rsidRPr="00FF2610">
        <w:rPr>
          <w:vertAlign w:val="superscript"/>
        </w:rPr>
        <w:t>3</w:t>
      </w:r>
      <w:r w:rsidRPr="00672194">
        <w:t xml:space="preserve"> g L</w:t>
      </w:r>
      <w:r w:rsidRPr="00FF2610">
        <w:rPr>
          <w:vertAlign w:val="superscript"/>
        </w:rPr>
        <w:t>–1</w:t>
      </w:r>
      <w:r w:rsidRPr="00672194">
        <w:t>.</w:t>
      </w:r>
    </w:p>
    <w:p w:rsidR="001C25E1" w:rsidRPr="00C93D3D" w:rsidRDefault="001C25E1" w:rsidP="001C25E1">
      <w:r w:rsidRPr="00C93D3D">
        <w:t>De giftigheid van 1080 komt voort uit het feit dat na inname van de stof de citroenzuurcyclus wordt geblokkeerd. De citroenzuurcyclus is een reeks van enzymatische omzettingen die een belangrijke rol speelt bij de energievoorziening in levende organismen. Door blokkade van de cyclus als gevolg van inname van 1080 komt de energievoorziening van het organisme in gevaar, wat de dood tot gevolg kan hebben. De reacties die optreden in de citroenzuurcyclus staan in Binas-tabel 68C.</w:t>
      </w:r>
    </w:p>
    <w:p w:rsidR="001C25E1" w:rsidRPr="00C93D3D" w:rsidRDefault="001C25E1" w:rsidP="001C25E1">
      <w:r w:rsidRPr="00C93D3D">
        <w:t>Na inname van 1080 wordt deze stof in een aantal stappen enzymatisch omgezet tot de stof fluorcitroenzuur. Deze stof lijkt veel op citroenzuur. Het verschil tussen fluorcitroenzuur en citroenzuur is dat in een molecuul fluorcitroenzuur één fluoratoom aan een koolstofatoom is gebonden op de plaats waar in een molecuul citroenzuur een waterstofatoom aan een koolstofatoom is gebonden. Van fluorcitroenzuur bestaan verschillende stereo-isomeren, van citroenzuur niet.</w:t>
      </w:r>
    </w:p>
    <w:p w:rsidR="001C25E1" w:rsidRPr="00672194" w:rsidRDefault="001C25E1" w:rsidP="001C25E1">
      <w:pPr>
        <w:pStyle w:val="VraagScore"/>
      </w:pPr>
      <w:r w:rsidRPr="00672194">
        <w:t>3p 8</w:t>
      </w:r>
      <w:r w:rsidRPr="00672194">
        <w:tab/>
        <w:t>Geef de structuurformule van fluorcitroenzuur. Geef hierin met een sterretje aan welk koolstofatoom asymmetrisch is of welke koolstofatomen asymmetrisch zijn.</w:t>
      </w:r>
    </w:p>
    <w:p w:rsidR="001C25E1" w:rsidRPr="00C93D3D" w:rsidRDefault="001C25E1" w:rsidP="001C25E1">
      <w:r w:rsidRPr="00C93D3D">
        <w:t xml:space="preserve">Onder normale omstandigheden wordt citroenzuur in de eerste twee stappen van de citroenzuurcyclus door het enzym aconitase omgezet tot isocitroenzuur. Als tussenproduct wordt hierbij een stof gevormd die </w:t>
      </w:r>
      <w:r w:rsidRPr="00C93D3D">
        <w:rPr>
          <w:i/>
          <w:iCs/>
        </w:rPr>
        <w:t>cis</w:t>
      </w:r>
      <w:r w:rsidRPr="00C93D3D">
        <w:t>-aconietzuur wordt genoemd. Aconietzuur is geen systematische naam; behalve</w:t>
      </w:r>
      <w:r w:rsidRPr="00C93D3D">
        <w:br/>
      </w:r>
      <w:r w:rsidRPr="00C93D3D">
        <w:rPr>
          <w:i/>
          <w:iCs/>
        </w:rPr>
        <w:t>cis</w:t>
      </w:r>
      <w:r w:rsidRPr="00C93D3D">
        <w:t xml:space="preserve">-aconietzuur bestaat ook </w:t>
      </w:r>
      <w:r w:rsidRPr="00C93D3D">
        <w:rPr>
          <w:i/>
          <w:iCs/>
        </w:rPr>
        <w:t>trans</w:t>
      </w:r>
      <w:r w:rsidRPr="00C93D3D">
        <w:t>-aconietzuur.</w:t>
      </w:r>
    </w:p>
    <w:p w:rsidR="001C25E1" w:rsidRPr="00C93D3D" w:rsidRDefault="001C25E1" w:rsidP="001C25E1">
      <w:r w:rsidRPr="00C93D3D">
        <w:t xml:space="preserve">Uit Binas-tabel 68C is af te leiden dat de structuurformule van </w:t>
      </w:r>
      <w:r w:rsidRPr="00C93D3D">
        <w:rPr>
          <w:i/>
          <w:iCs/>
        </w:rPr>
        <w:t>cis</w:t>
      </w:r>
      <w:r w:rsidRPr="00C93D3D">
        <w:t>-aconietzuur als volgt kan worden weergegeven:</w:t>
      </w:r>
    </w:p>
    <w:p w:rsidR="001C25E1" w:rsidRPr="00C93D3D" w:rsidRDefault="001C25E1" w:rsidP="001C25E1">
      <w:pPr>
        <w:pStyle w:val="Vergelijking"/>
      </w:pPr>
      <w:r w:rsidRPr="00C93D3D">
        <w:rPr>
          <w:noProof/>
          <w:lang w:eastAsia="nl-NL"/>
        </w:rPr>
        <w:drawing>
          <wp:inline distT="0" distB="0" distL="0" distR="0" wp14:anchorId="53E4BD28" wp14:editId="093980C6">
            <wp:extent cx="1104453" cy="720000"/>
            <wp:effectExtent l="0" t="0" r="635" b="4445"/>
            <wp:docPr id="40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141293" cy="744016"/>
                    </a:xfrm>
                    <a:prstGeom prst="rect">
                      <a:avLst/>
                    </a:prstGeom>
                    <a:noFill/>
                    <a:ln w="9525">
                      <a:noFill/>
                      <a:miter lim="800000"/>
                      <a:headEnd/>
                      <a:tailEnd/>
                    </a:ln>
                  </pic:spPr>
                </pic:pic>
              </a:graphicData>
            </a:graphic>
          </wp:inline>
        </w:drawing>
      </w:r>
    </w:p>
    <w:p w:rsidR="001C25E1" w:rsidRPr="00C93D3D" w:rsidRDefault="001C25E1" w:rsidP="001C25E1">
      <w:r w:rsidRPr="00C93D3D">
        <w:t>Aconitase kan echter ook fluorcitroenzuur omzetten.</w:t>
      </w:r>
    </w:p>
    <w:p w:rsidR="001C25E1" w:rsidRPr="00C93D3D" w:rsidRDefault="001C25E1" w:rsidP="001C25E1">
      <w:r w:rsidRPr="00C93D3D">
        <w:t>Om te onderzoeken welke stereo-isomeer van fluorcitroenzuur verantwoordelijk is voor de blokkade van de citroenzuurcyclus, liet men stereo-isomeren van deze stof reageren met het enzym aconitase.</w:t>
      </w:r>
    </w:p>
    <w:p w:rsidR="001C25E1" w:rsidRPr="00C93D3D" w:rsidRDefault="001C25E1" w:rsidP="001C25E1">
      <w:r w:rsidRPr="00C93D3D">
        <w:t>Men vond dat één van de stereo-isomeren van fluorcitroenzuur door aconitase wordt omgezet tot een stof die wordt aangeduid met de naam 4-hydroxy-</w:t>
      </w:r>
      <w:r w:rsidRPr="00C93D3D">
        <w:rPr>
          <w:i/>
          <w:iCs/>
        </w:rPr>
        <w:t>trans</w:t>
      </w:r>
      <w:r w:rsidRPr="00C93D3D">
        <w:t>-aconietzuur en dat geen verdere omzetting tot isocitroenzuur plaatsvindt.</w:t>
      </w:r>
    </w:p>
    <w:p w:rsidR="001C25E1" w:rsidRPr="00672194" w:rsidRDefault="001C25E1" w:rsidP="001C25E1">
      <w:pPr>
        <w:pStyle w:val="VraagScore"/>
      </w:pPr>
      <w:r w:rsidRPr="00672194">
        <w:t>2p 9</w:t>
      </w:r>
      <w:r w:rsidRPr="00672194">
        <w:tab/>
        <w:t>Geef de structuurformule van 4-hydroxy-trans-aconietzuur. Ga ervan uit dat de plaatsaanduiding van een OH groep een lagere prioriteit heeft dan de plaatsaanduiding van een C = C binding.</w:t>
      </w:r>
    </w:p>
    <w:p w:rsidR="001C25E1" w:rsidRPr="00C93D3D" w:rsidRDefault="001C25E1" w:rsidP="001C25E1">
      <w:r w:rsidRPr="00C93D3D">
        <w:t>Men neemt aan dat in een levend organisme uit de stof 1080 de stereo-isomeer van fluorcitroenzuur wordt gevormd die door aconitase wordt omgezet tot 4-hydroxy-</w:t>
      </w:r>
      <w:r w:rsidRPr="00C93D3D">
        <w:rPr>
          <w:i/>
          <w:iCs/>
        </w:rPr>
        <w:t>trans</w:t>
      </w:r>
      <w:r w:rsidRPr="00C93D3D">
        <w:t>-aconietzuur. Dit 4-hydroxy-</w:t>
      </w:r>
      <w:r w:rsidRPr="00C93D3D">
        <w:rPr>
          <w:i/>
          <w:iCs/>
        </w:rPr>
        <w:t>trans</w:t>
      </w:r>
      <w:r w:rsidRPr="00C93D3D">
        <w:t>-aconietzuur zorgt ervoor dat aconitase niet meer in staat is citroenzuur om te zetten (tot isocitroenzuur). Als gevolg daarvan komt de energievoorziening van het organisme stil te liggen en hoopt citroenzuur zich op. Beide effecten leiden tot de dood van het organisme. Het moleculaire mechanisme van de omzetting door aconitase van fluorcitroenzuur tot 4-hydroxy-</w:t>
      </w:r>
      <w:r w:rsidRPr="00C93D3D">
        <w:rPr>
          <w:i/>
          <w:iCs/>
        </w:rPr>
        <w:t>trans-</w:t>
      </w:r>
      <w:r w:rsidRPr="00C93D3D">
        <w:t>aconietzuur is onderzocht. Dit onderzoek heeft uitgewezen dat per molecuul aconitase slechts één molecuul fluorcitroenzuur wordt omgezet tot een molecuul 4-hydroxy-</w:t>
      </w:r>
      <w:r w:rsidRPr="00C93D3D">
        <w:rPr>
          <w:i/>
          <w:iCs/>
        </w:rPr>
        <w:t>trans-</w:t>
      </w:r>
      <w:r w:rsidRPr="00C93D3D">
        <w:t>aconietzuur.</w:t>
      </w:r>
    </w:p>
    <w:p w:rsidR="001C25E1" w:rsidRPr="00672194" w:rsidRDefault="001C25E1" w:rsidP="001C25E1">
      <w:pPr>
        <w:pStyle w:val="VraagScore"/>
      </w:pPr>
      <w:r w:rsidRPr="00672194">
        <w:t>2p 10</w:t>
      </w:r>
      <w:r w:rsidRPr="00672194">
        <w:tab/>
        <w:t>Geef een mogelijke verklaring voor het feit dat aconitase door de vorming van</w:t>
      </w:r>
      <w:r w:rsidRPr="00672194">
        <w:br/>
        <w:t>4-hydroxy-</w:t>
      </w:r>
      <w:r w:rsidRPr="00434B7F">
        <w:rPr>
          <w:i/>
        </w:rPr>
        <w:t>trans</w:t>
      </w:r>
      <w:r w:rsidRPr="00672194">
        <w:t>-aconietzuur niet meer in staat is citroenzuur om te zetten. Maak hierbij gebruik van de gegevens uit het onderzoek naar het moleculaire mechanisme.</w:t>
      </w:r>
    </w:p>
    <w:bookmarkStart w:id="2" w:name="_Toc495078698"/>
    <w:p w:rsidR="001C25E1" w:rsidRPr="00CC68DB" w:rsidRDefault="00927337" w:rsidP="001C25E1">
      <w:pPr>
        <w:pStyle w:val="Kop2"/>
      </w:pPr>
      <w:r>
        <w:rPr>
          <w:noProof/>
          <w:sz w:val="24"/>
          <w:szCs w:val="24"/>
        </w:rPr>
        <mc:AlternateContent>
          <mc:Choice Requires="wps">
            <w:drawing>
              <wp:anchor distT="0" distB="0" distL="0" distR="0" simplePos="0" relativeHeight="251663360" behindDoc="0" locked="0" layoutInCell="0" allowOverlap="1">
                <wp:simplePos x="0" y="0"/>
                <wp:positionH relativeFrom="column">
                  <wp:posOffset>0</wp:posOffset>
                </wp:positionH>
                <wp:positionV relativeFrom="paragraph">
                  <wp:posOffset>331715</wp:posOffset>
                </wp:positionV>
                <wp:extent cx="6172835" cy="0"/>
                <wp:effectExtent l="33020" t="35560" r="33020" b="31115"/>
                <wp:wrapSquare wrapText="bothSides"/>
                <wp:docPr id="10" name="Rechte verbindingslijn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BF948" id="Rechte verbindingslijn 10" o:spid="_x0000_s1026" style="position:absolute;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26.1pt" to="486.0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" o:allowincell="f" strokecolor="silver" strokeweight="4.8pt">
                <w10:wrap type="square"/>
              </v:line>
            </w:pict>
          </mc:Fallback>
        </mc:AlternateContent>
      </w:r>
      <w:r w:rsidR="001C25E1" w:rsidRPr="00CC68DB">
        <w:t>Nenatal</w:t>
      </w:r>
      <w:r w:rsidR="001C25E1" w:rsidRPr="00CC68DB">
        <w:rPr>
          <w:vertAlign w:val="superscript"/>
        </w:rPr>
        <w:t>®</w:t>
      </w:r>
      <w:r w:rsidR="001C25E1" w:rsidRPr="00CC68DB">
        <w:tab/>
        <w:t>2009</w:t>
      </w:r>
      <w:r w:rsidR="001C25E1">
        <w:t>Sk</w:t>
      </w:r>
      <w:r w:rsidR="001C25E1" w:rsidRPr="00CC68DB">
        <w:t>1-I(III)</w:t>
      </w:r>
      <w:bookmarkEnd w:id="2"/>
    </w:p>
    <w:p w:rsidR="001C25E1" w:rsidRPr="00C93D3D" w:rsidRDefault="001C25E1" w:rsidP="001C25E1">
      <w:r w:rsidRPr="00C93D3D">
        <w:t>Ruim 6% van de baby’s wordt te vroeg geboren. Deze zuigelingen hebben een grote behoefte aan voeding met de juiste vetten. Nutricia, een bekende fabrikant van babyvoeding, heeft hiervoor een speciaal product ontwikkeld en onder de naam Nenatal</w:t>
      </w:r>
      <w:r w:rsidRPr="00C93D3D">
        <w:rPr>
          <w:vertAlign w:val="superscript"/>
        </w:rPr>
        <w:t>®</w:t>
      </w:r>
      <w:r w:rsidRPr="00C93D3D">
        <w:t xml:space="preserve"> op de markt gebracht. De fabrikant heeft veel informatie verstrekt over deze nieuwe babyvoeding. Een deel van deze informatie is afgedrukt in de bijlage die bij dit examen hoort. Lees deze informatie en beantwoord daarna onderstaande vragen.</w:t>
      </w:r>
    </w:p>
    <w:p w:rsidR="001C25E1" w:rsidRPr="00C93D3D" w:rsidRDefault="001C25E1" w:rsidP="001C25E1">
      <w:r w:rsidRPr="00C93D3D">
        <w:t>De vetzuren die in Nenatal</w:t>
      </w:r>
      <w:r w:rsidRPr="00C93D3D">
        <w:rPr>
          <w:vertAlign w:val="superscript"/>
        </w:rPr>
        <w:t>®</w:t>
      </w:r>
      <w:r w:rsidRPr="00C93D3D">
        <w:t xml:space="preserve"> zijn verwerkt, staan vermeld in tabel 1 op pagina 3 van de bijlage die bij dit examen hoort.</w:t>
      </w:r>
    </w:p>
    <w:p w:rsidR="001C25E1" w:rsidRPr="00C93D3D" w:rsidRDefault="001C25E1" w:rsidP="001C25E1">
      <w:r w:rsidRPr="00C93D3D">
        <w:t>In Nenatal</w:t>
      </w:r>
      <w:r w:rsidRPr="00C93D3D">
        <w:rPr>
          <w:vertAlign w:val="superscript"/>
        </w:rPr>
        <w:t>®</w:t>
      </w:r>
      <w:r w:rsidRPr="00C93D3D">
        <w:t xml:space="preserve"> komen zowel enkelvoudig onverzadigde vetzuren als meervoudig onverzadigde vetzuren voor. Een voorbeeld van een meervoudig onverzadigd vetzuur is arachidonzuur. Onder voedingsdeskundigen is het gebruikelijk om vetzuren met een bepaalde code aan te geven. In tabel 1 zijn deze codes ook opgenomen. De code van een vetzuur is gebaseerd op de structuurformule van dat vetzuur. Met behulp van gegevens uit Binastabel 67B is af te leiden wat de betekenis is van die codes. Niet alle informatie over de structuurformule van arachidonzuur is echter in de code opgenomen.</w:t>
      </w:r>
    </w:p>
    <w:p w:rsidR="001C25E1" w:rsidRPr="00672194" w:rsidRDefault="001C25E1" w:rsidP="001C25E1">
      <w:pPr>
        <w:pStyle w:val="VraagScore"/>
      </w:pPr>
      <w:r w:rsidRPr="00672194">
        <w:t>2p 11</w:t>
      </w:r>
      <w:r w:rsidRPr="00672194">
        <w:tab/>
        <w:t>Geef de betekenis van de code van arachidonzuur.</w:t>
      </w:r>
    </w:p>
    <w:p w:rsidR="001C25E1" w:rsidRPr="00672194" w:rsidRDefault="001C25E1" w:rsidP="001C25E1">
      <w:pPr>
        <w:pStyle w:val="VraagScore"/>
      </w:pPr>
      <w:r w:rsidRPr="00672194">
        <w:t>2p 12</w:t>
      </w:r>
      <w:r w:rsidRPr="00672194">
        <w:tab/>
        <w:t>Noem een aspect uit de structuurformule van arachidonzuur dat niet in de code is opgenomen en geef een mogelijke verklaring voor het feit dat die informatie niet in de code is opgenomen. Betrek in je verklaring ook andere meervoudig onverzadigde vetzuren.</w:t>
      </w:r>
    </w:p>
    <w:p w:rsidR="001C25E1" w:rsidRPr="00C93D3D" w:rsidRDefault="001C25E1" w:rsidP="001C25E1">
      <w:r w:rsidRPr="00C93D3D">
        <w:t>In het tekstfragment is op sommige plaatsen sprake van onnauwkeurig chemisch taalgebruik. Een voorbeeld daarvan is te vinden in de beschrijving van de</w:t>
      </w:r>
    </w:p>
    <w:p w:rsidR="001C25E1" w:rsidRPr="00C93D3D" w:rsidRDefault="001C25E1" w:rsidP="001C25E1">
      <w:r w:rsidRPr="00C93D3D">
        <w:t>vorming van de calciumzepen (regels 9 en 10). In het darmkanaal, waar de vorming van calciumzepen plaatsvindt, is de pH ongeveer 8,0. Zuren zoals palmitinezuur hebben een p</w:t>
      </w:r>
      <w:r w:rsidRPr="00C93D3D">
        <w:rPr>
          <w:rFonts w:ascii="Times" w:hAnsi="Times" w:cs="Times"/>
          <w:i/>
          <w:iCs/>
        </w:rPr>
        <w:t>K</w:t>
      </w:r>
      <w:r w:rsidRPr="00C93D3D">
        <w:rPr>
          <w:rFonts w:ascii="Times" w:hAnsi="Times" w:cs="Times"/>
          <w:vertAlign w:val="subscript"/>
        </w:rPr>
        <w:t>z</w:t>
      </w:r>
      <w:r w:rsidRPr="00C93D3D">
        <w:t xml:space="preserve"> van 5,0 - 6,0. Bij een pH van ongeveer 8 komen deze zuren vrijwel volledig voor in de vorm van de geconjugeerde base.</w:t>
      </w:r>
    </w:p>
    <w:p w:rsidR="001C25E1" w:rsidRPr="00672194" w:rsidRDefault="001C25E1" w:rsidP="001C25E1">
      <w:pPr>
        <w:pStyle w:val="VraagScore"/>
      </w:pPr>
      <w:r w:rsidRPr="00672194">
        <w:t>3p 13</w:t>
      </w:r>
      <w:r w:rsidRPr="00672194">
        <w:tab/>
        <w:t>Laat aan de hand van een berekening zien dat een zuur met een p</w:t>
      </w:r>
      <w:r w:rsidRPr="00FF2610">
        <w:rPr>
          <w:i/>
        </w:rPr>
        <w:t>K</w:t>
      </w:r>
      <w:r w:rsidRPr="00FF2610">
        <w:rPr>
          <w:vertAlign w:val="subscript"/>
        </w:rPr>
        <w:t>z</w:t>
      </w:r>
      <w:r w:rsidRPr="00672194">
        <w:t xml:space="preserve"> = 5,5 bij een pH = 8,0 vrijwel volledig voorkomt in de vorm van de geconjugeerde base van dat zuur. Gebruik voor het zuur de notatie HZ en voor de geconjugeerde base Z</w:t>
      </w:r>
      <w:r w:rsidRPr="00FF2610">
        <w:rPr>
          <w:vertAlign w:val="superscript"/>
        </w:rPr>
        <w:t>–</w:t>
      </w:r>
      <w:r w:rsidRPr="00672194">
        <w:t>.</w:t>
      </w:r>
    </w:p>
    <w:p w:rsidR="001C25E1" w:rsidRPr="00C93D3D" w:rsidRDefault="001C25E1" w:rsidP="001C25E1">
      <w:r w:rsidRPr="00C93D3D">
        <w:t>Met ‘onoplosbare calciumzepen’ in regel 10 wordt calciumpalmitaat bedoeld.</w:t>
      </w:r>
    </w:p>
    <w:p w:rsidR="001C25E1" w:rsidRPr="00672194" w:rsidRDefault="001C25E1" w:rsidP="001C25E1">
      <w:pPr>
        <w:pStyle w:val="VraagScore"/>
      </w:pPr>
      <w:r w:rsidRPr="00672194">
        <w:t>3p 14</w:t>
      </w:r>
      <w:r w:rsidRPr="00672194">
        <w:tab/>
        <w:t>Geef de vergelijking van de reactie die optreedt bij het ontstaan van calciumpalmitaat in het darmkanaal. Noteer hierin de koolwaterstofrest van het palmitaat als C</w:t>
      </w:r>
      <w:r w:rsidRPr="00FF2610">
        <w:rPr>
          <w:vertAlign w:val="subscript"/>
        </w:rPr>
        <w:t>x</w:t>
      </w:r>
      <w:r w:rsidRPr="00672194">
        <w:t>H</w:t>
      </w:r>
      <w:r w:rsidRPr="00FF2610">
        <w:rPr>
          <w:vertAlign w:val="subscript"/>
        </w:rPr>
        <w:t>y</w:t>
      </w:r>
      <w:r w:rsidRPr="00672194">
        <w:t xml:space="preserve"> met daarin de juiste getallen voor x en y.</w:t>
      </w:r>
    </w:p>
    <w:p w:rsidR="001C25E1" w:rsidRPr="00672194" w:rsidRDefault="001C25E1" w:rsidP="001C25E1">
      <w:pPr>
        <w:pStyle w:val="VraagScore"/>
      </w:pPr>
      <w:r w:rsidRPr="00672194">
        <w:t>2p 15</w:t>
      </w:r>
      <w:r w:rsidRPr="00672194">
        <w:tab/>
        <w:t>Geef de naam van nog een onoplosbare calciumzeep die kan worden gevormd in het darmkanaal van een baby die met Nenatal® is gevoed.</w:t>
      </w:r>
    </w:p>
    <w:p w:rsidR="001C25E1" w:rsidRPr="00C93D3D" w:rsidRDefault="001C25E1" w:rsidP="001C25E1">
      <w:r w:rsidRPr="00C93D3D">
        <w:t>Een ander voorbeeld van onnauwkeurig chemisch taalgebruik is te vinden in kolom 3 van tabel 1. Daar staat boven: ‘g vetzuur per 100 g vet’. Hierin zou ‘g vetzuur’ moeten zijn ‘g gebonden vetzuur’. Ook ‘per 100 g vet’ is niet juist, want de som van de massa’s van de vetzuren in deze kolom is, afgerond, 100,0 g. Boven kolom 3 van tabel 1 zou dus iets anders moeten staan, bijvoorbeeld: ‘g gebonden vetzuur per ... g vet’.</w:t>
      </w:r>
    </w:p>
    <w:p w:rsidR="001C25E1" w:rsidRPr="00672194" w:rsidRDefault="001C25E1" w:rsidP="001C25E1">
      <w:pPr>
        <w:pStyle w:val="VraagScore"/>
      </w:pPr>
      <w:r w:rsidRPr="00672194">
        <w:t>2p 16</w:t>
      </w:r>
      <w:r w:rsidRPr="00672194">
        <w:tab/>
        <w:t>Leg uit of het getal dat op de plaats van de puntjes in ‘g gebonden vetzuur per ... g vet’ moet komen te staan groter of kleiner is dan 100.</w:t>
      </w:r>
    </w:p>
    <w:p w:rsidR="001C25E1" w:rsidRPr="00C93D3D" w:rsidRDefault="001C25E1" w:rsidP="001C25E1">
      <w:r w:rsidRPr="00C93D3D">
        <w:t>In het tekstfragment wordt beschreven hoe de grondstof BETAPOL</w:t>
      </w:r>
      <w:r w:rsidRPr="00C93D3D">
        <w:rPr>
          <w:vertAlign w:val="superscript"/>
        </w:rPr>
        <w:t>®</w:t>
      </w:r>
      <w:r w:rsidRPr="00C93D3D">
        <w:t xml:space="preserve"> wordt gemaakt (regels 37 t/m 42).</w:t>
      </w:r>
    </w:p>
    <w:p w:rsidR="001C25E1" w:rsidRPr="00672194" w:rsidRDefault="001C25E1" w:rsidP="001C25E1">
      <w:pPr>
        <w:pStyle w:val="VraagScore"/>
      </w:pPr>
      <w:r w:rsidRPr="00672194">
        <w:t>3p 17</w:t>
      </w:r>
      <w:r w:rsidRPr="00672194">
        <w:tab/>
        <w:t>Geef, met behulp van structuurformules, de vergelijking van de reactie die is beschreven in de regels 37 en 38. Noteer hierin de koolwaterstofrest van het palmitaat als C</w:t>
      </w:r>
      <w:r w:rsidRPr="00FF2610">
        <w:rPr>
          <w:vertAlign w:val="subscript"/>
        </w:rPr>
        <w:t>x</w:t>
      </w:r>
      <w:r w:rsidRPr="00672194">
        <w:t>H</w:t>
      </w:r>
      <w:r w:rsidRPr="00FF2610">
        <w:rPr>
          <w:vertAlign w:val="subscript"/>
        </w:rPr>
        <w:t>y</w:t>
      </w:r>
      <w:r w:rsidRPr="00672194">
        <w:t xml:space="preserve"> met daarin de juiste getallen voor x en y.</w:t>
      </w:r>
    </w:p>
    <w:p w:rsidR="001C25E1" w:rsidRPr="00C93D3D" w:rsidRDefault="001C25E1" w:rsidP="001C25E1">
      <w:r w:rsidRPr="00C93D3D">
        <w:t>De reactie die is beschreven in de regels 37 en 38 vindt plaats in een andere reactor (reactor 1) dan de reactie die is beschreven in regel 39 (reactor 2). De reactie die is beschreven in de regels 40 t/m 42 vindt plaats in een derde reactor (reactor 3) met reactieproducten uit reactor 1 en reactor 2.</w:t>
      </w:r>
    </w:p>
    <w:p w:rsidR="001C25E1" w:rsidRPr="00C93D3D" w:rsidRDefault="001C25E1" w:rsidP="001C25E1">
      <w:r w:rsidRPr="00C93D3D">
        <w:t>Behalve de reacties die in de regels 37 t/m 42 zijn beschreven, worden in het om-esteringsproces ook enkele scheidingen uitgevoerd.</w:t>
      </w:r>
    </w:p>
    <w:p w:rsidR="001C25E1" w:rsidRPr="00C93D3D" w:rsidRDefault="001C25E1" w:rsidP="001C25E1">
      <w:pPr>
        <w:pStyle w:val="VraagScore"/>
      </w:pPr>
      <w:r w:rsidRPr="00672194">
        <w:t>3p 18</w:t>
      </w:r>
      <w:r w:rsidRPr="00672194">
        <w:tab/>
        <w:t>Welke stof(fen) moet(en) worden verwijderd uit de volgende reactiemengsels:</w:t>
      </w:r>
      <w:r>
        <w:br/>
      </w:r>
      <w:r w:rsidRPr="00C93D3D">
        <w:t>- het reactiemengsel dat is ontstaan in reactor 1 (zie regels 37 en 38);</w:t>
      </w:r>
      <w:r w:rsidRPr="00C93D3D">
        <w:br/>
        <w:t>- het reactiemengsel dat is ontstaan in reactor 2 (zie regel 39)?</w:t>
      </w:r>
      <w:r w:rsidRPr="00C93D3D">
        <w:br/>
        <w:t>Geef ook aan waarom het ongewenst is dat deze stoffen in reactor 3 terechtkomen.</w:t>
      </w:r>
      <w:r w:rsidRPr="00C93D3D">
        <w:br/>
        <w:t>Noteer je antwoord als volgt:</w:t>
      </w:r>
      <w:r w:rsidRPr="00C93D3D">
        <w:br/>
        <w:t>Uit het mengsel dat in reactor 1 is ontstaan, moet(en) ... worden verwijderd, omdat ...</w:t>
      </w:r>
      <w:r w:rsidRPr="00C93D3D">
        <w:br/>
        <w:t>Uit het mengsel dat in reactor 2 is ontstaan, moet(en) ... worden verwijderd, omdat ...</w:t>
      </w:r>
    </w:p>
    <w:bookmarkStart w:id="3" w:name="_Toc495078699"/>
    <w:p w:rsidR="001C25E1" w:rsidRPr="00CC68DB" w:rsidRDefault="001C25E1" w:rsidP="001C25E1">
      <w:pPr>
        <w:pStyle w:val="Kop2"/>
      </w:pPr>
      <w:r>
        <w:rPr>
          <w:noProof/>
          <w:sz w:val="24"/>
          <w:szCs w:val="24"/>
        </w:rPr>
        <mc:AlternateContent>
          <mc:Choice Requires="wps">
            <w:drawing>
              <wp:anchor distT="0" distB="0" distL="0" distR="0" simplePos="0" relativeHeight="251664384" behindDoc="0" locked="0" layoutInCell="0" allowOverlap="1">
                <wp:simplePos x="0" y="0"/>
                <wp:positionH relativeFrom="margin">
                  <wp:align>center</wp:align>
                </wp:positionH>
                <wp:positionV relativeFrom="paragraph">
                  <wp:posOffset>259255</wp:posOffset>
                </wp:positionV>
                <wp:extent cx="6172835" cy="0"/>
                <wp:effectExtent l="0" t="19050" r="56515" b="38100"/>
                <wp:wrapSquare wrapText="bothSides"/>
                <wp:docPr id="9" name="Rechte verbindingslijn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4F35C" id="Rechte verbindingslijn 9" o:spid="_x0000_s1026" style="position:absolute;z-index:25166438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0.4pt" to="486.0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" o:allowincell="f" strokecolor="silver" strokeweight="4.8pt">
                <w10:wrap type="square" anchorx="margin"/>
              </v:line>
            </w:pict>
          </mc:Fallback>
        </mc:AlternateContent>
      </w:r>
      <w:r w:rsidRPr="00CC68DB">
        <w:t>Stikstofbepaling</w:t>
      </w:r>
      <w:r>
        <w:tab/>
        <w:t>2009Sk1-I(IV)</w:t>
      </w:r>
      <w:bookmarkEnd w:id="3"/>
    </w:p>
    <w:p w:rsidR="001C25E1" w:rsidRPr="00C93D3D" w:rsidRDefault="001C25E1" w:rsidP="001C25E1">
      <w:r w:rsidRPr="00C93D3D">
        <w:t>Bleekwater wordt verkregen door chloorgas in natronloog te leiden. In bleekwater heeft zich het volgende evenwicht ingesteld:</w:t>
      </w:r>
    </w:p>
    <w:p w:rsidR="001C25E1" w:rsidRPr="001F65C7" w:rsidRDefault="001C25E1" w:rsidP="001C25E1">
      <w:pPr>
        <w:pStyle w:val="Interlinie"/>
      </w:pPr>
      <w:r w:rsidRPr="001F65C7">
        <w:t>Cl</w:t>
      </w:r>
      <w:r w:rsidRPr="001F65C7">
        <w:rPr>
          <w:vertAlign w:val="subscript"/>
        </w:rPr>
        <w:t>2</w:t>
      </w:r>
      <w:r w:rsidRPr="001F65C7">
        <w:t xml:space="preserve"> + 2 OH</w:t>
      </w:r>
      <w:r w:rsidRPr="001F65C7">
        <w:rPr>
          <w:vertAlign w:val="superscript"/>
        </w:rPr>
        <w:t>–</w:t>
      </w:r>
      <w:r w:rsidRPr="001F65C7">
        <w:t xml:space="preserve"> </w:t>
      </w:r>
      <w:r w:rsidRPr="001F65C7">
        <w:rPr>
          <w:rFonts w:ascii="Cambria Math" w:hAnsi="Cambria Math"/>
        </w:rPr>
        <w:t>⇌</w:t>
      </w:r>
      <w:r w:rsidRPr="001F65C7">
        <w:t xml:space="preserve"> OCl</w:t>
      </w:r>
      <w:r w:rsidRPr="001F65C7">
        <w:rPr>
          <w:vertAlign w:val="superscript"/>
        </w:rPr>
        <w:t>–</w:t>
      </w:r>
      <w:r w:rsidRPr="001F65C7">
        <w:t xml:space="preserve"> + Cl</w:t>
      </w:r>
      <w:r w:rsidRPr="001F65C7">
        <w:rPr>
          <w:vertAlign w:val="superscript"/>
        </w:rPr>
        <w:t>–</w:t>
      </w:r>
      <w:r w:rsidRPr="001F65C7">
        <w:t xml:space="preserve"> + H</w:t>
      </w:r>
      <w:r w:rsidRPr="001F65C7">
        <w:rPr>
          <w:vertAlign w:val="subscript"/>
        </w:rPr>
        <w:t>2</w:t>
      </w:r>
      <w:r w:rsidRPr="001F65C7">
        <w:t>O</w:t>
      </w:r>
    </w:p>
    <w:p w:rsidR="001C25E1" w:rsidRPr="00C93D3D" w:rsidRDefault="001C25E1" w:rsidP="001C25E1">
      <w:r w:rsidRPr="00C93D3D">
        <w:t xml:space="preserve">De ionsoort </w:t>
      </w:r>
      <w:r w:rsidRPr="00C93D3D">
        <w:rPr>
          <w:rFonts w:ascii="Times" w:hAnsi="Times" w:cs="Times"/>
        </w:rPr>
        <w:t>OCl</w:t>
      </w:r>
      <w:r w:rsidRPr="00C93D3D">
        <w:rPr>
          <w:rFonts w:ascii="Times" w:hAnsi="Times" w:cs="Times"/>
          <w:vertAlign w:val="superscript"/>
        </w:rPr>
        <w:t>–</w:t>
      </w:r>
      <w:r w:rsidRPr="00C93D3D">
        <w:t xml:space="preserve"> wordt hypochloriet genoemd.</w:t>
      </w:r>
    </w:p>
    <w:p w:rsidR="001C25E1" w:rsidRPr="00C93D3D" w:rsidRDefault="001C25E1" w:rsidP="001C25E1">
      <w:r w:rsidRPr="00C93D3D">
        <w:t>Het Australische bedrijf Multitrator heeft een methode ontwikkeld om met behulp van bleekwater het stikstofgehalte van een kunstmest te bepalen. Bij deze bepaling wordt een oplossing van de kunstmest getitreerd met verdund bleekwater. Tijdens de titratie, die in zwak basisch milieu wordt uitgevoerd, wordt ammoniak omgezet tot stikstof.</w:t>
      </w:r>
    </w:p>
    <w:p w:rsidR="001C25E1" w:rsidRPr="00C93D3D" w:rsidRDefault="001C25E1" w:rsidP="001C25E1">
      <w:r w:rsidRPr="00C93D3D">
        <w:t xml:space="preserve">Voorafgaand aan de titratie wordt aan de oplossing van kunstmest een oplossing toegevoegd die 0,5 M aan </w:t>
      </w:r>
      <w:r w:rsidRPr="00434B7F">
        <w:t>KHCO</w:t>
      </w:r>
      <w:r w:rsidRPr="00434B7F">
        <w:rPr>
          <w:vertAlign w:val="subscript"/>
        </w:rPr>
        <w:t>3</w:t>
      </w:r>
      <w:r w:rsidRPr="00C93D3D">
        <w:t xml:space="preserve"> is en 0,5 M aan </w:t>
      </w:r>
      <w:r w:rsidRPr="00C93D3D">
        <w:rPr>
          <w:rFonts w:ascii="Times" w:hAnsi="Times" w:cs="Times"/>
        </w:rPr>
        <w:t>KBr</w:t>
      </w:r>
      <w:r w:rsidRPr="00C93D3D">
        <w:t xml:space="preserve">. Doordat de oplossing van </w:t>
      </w:r>
      <w:r w:rsidRPr="00434B7F">
        <w:t>KHCO</w:t>
      </w:r>
      <w:r w:rsidRPr="00434B7F">
        <w:rPr>
          <w:vertAlign w:val="subscript"/>
        </w:rPr>
        <w:t>3</w:t>
      </w:r>
      <w:r w:rsidRPr="00C93D3D">
        <w:t xml:space="preserve"> licht basisch is, worden de </w:t>
      </w:r>
      <w:r w:rsidRPr="00434B7F">
        <w:t>NH</w:t>
      </w:r>
      <w:r w:rsidRPr="00434B7F">
        <w:rPr>
          <w:vertAlign w:val="subscript"/>
        </w:rPr>
        <w:t>4</w:t>
      </w:r>
      <w:r w:rsidRPr="00434B7F">
        <w:rPr>
          <w:vertAlign w:val="superscript"/>
        </w:rPr>
        <w:t>+</w:t>
      </w:r>
      <w:r w:rsidRPr="00C93D3D">
        <w:rPr>
          <w:rFonts w:ascii="Times" w:hAnsi="Times" w:cs="Times"/>
          <w:sz w:val="16"/>
          <w:szCs w:val="16"/>
        </w:rPr>
        <w:t xml:space="preserve"> </w:t>
      </w:r>
      <w:r w:rsidRPr="00C93D3D">
        <w:t xml:space="preserve">ionen uit de oplossing van de kunstmest omgezet tot </w:t>
      </w:r>
      <w:r w:rsidRPr="00C93D3D">
        <w:rPr>
          <w:rFonts w:ascii="Times" w:hAnsi="Times" w:cs="Times"/>
        </w:rPr>
        <w:t>NH</w:t>
      </w:r>
      <w:r w:rsidRPr="00C93D3D">
        <w:rPr>
          <w:rFonts w:ascii="Times" w:hAnsi="Times" w:cs="Times"/>
          <w:vertAlign w:val="subscript"/>
        </w:rPr>
        <w:t>3</w:t>
      </w:r>
      <w:r w:rsidRPr="00C93D3D">
        <w:t xml:space="preserve"> moleculen.</w:t>
      </w:r>
    </w:p>
    <w:p w:rsidR="001C25E1" w:rsidRPr="00C93D3D" w:rsidRDefault="001C25E1" w:rsidP="001C25E1">
      <w:r w:rsidRPr="00C93D3D">
        <w:t xml:space="preserve">Dat een oplossing van </w:t>
      </w:r>
      <w:r w:rsidRPr="00434B7F">
        <w:t>KHCO</w:t>
      </w:r>
      <w:r w:rsidRPr="00434B7F">
        <w:rPr>
          <w:vertAlign w:val="subscript"/>
        </w:rPr>
        <w:t>3</w:t>
      </w:r>
      <w:r w:rsidRPr="00C93D3D">
        <w:t xml:space="preserve"> basisch is, kan worden verklaard met behulp van getalwaarden uit Binas.</w:t>
      </w:r>
    </w:p>
    <w:p w:rsidR="001C25E1" w:rsidRPr="00672194" w:rsidRDefault="001C25E1" w:rsidP="001C25E1">
      <w:pPr>
        <w:pStyle w:val="VraagScore"/>
      </w:pPr>
      <w:r w:rsidRPr="00672194">
        <w:t>2p 19</w:t>
      </w:r>
      <w:r w:rsidRPr="00672194">
        <w:tab/>
        <w:t>Geef een verklaring voor het feit dat een KHCO</w:t>
      </w:r>
      <w:r w:rsidRPr="00FF2610">
        <w:rPr>
          <w:vertAlign w:val="subscript"/>
        </w:rPr>
        <w:t>3</w:t>
      </w:r>
      <w:r w:rsidRPr="00672194">
        <w:t xml:space="preserve"> oplossing basisch is. Vermeld in je verklaring getalwaarden uit Binas.</w:t>
      </w:r>
    </w:p>
    <w:p w:rsidR="001C25E1" w:rsidRPr="00C93D3D" w:rsidRDefault="001C25E1" w:rsidP="001C25E1">
      <w:r w:rsidRPr="00C93D3D">
        <w:t>De reactie tussen bleekwater en ammoniak verloopt snel en is aflopend. Daarom kan deze reactie goed bij een titratie worden gebruikt. Dankzij het feit dat de reactie exotherm is, is het eindpunt van de titratie goed te bepalen.</w:t>
      </w:r>
    </w:p>
    <w:p w:rsidR="001C25E1" w:rsidRPr="00672194" w:rsidRDefault="001C25E1" w:rsidP="001C25E1">
      <w:pPr>
        <w:pStyle w:val="VraagScore"/>
      </w:pPr>
      <w:r w:rsidRPr="00672194">
        <w:t>2p 20</w:t>
      </w:r>
      <w:r w:rsidRPr="00672194">
        <w:tab/>
        <w:t>Leg uit hoe je, door gebruik te maken van het feit dat de reactie tussen bleekwater en ammoniak exotherm is, het eindpunt van de titratie kunt bepalen.</w:t>
      </w:r>
    </w:p>
    <w:p w:rsidR="001C25E1" w:rsidRPr="00C93D3D" w:rsidRDefault="001C25E1" w:rsidP="001C25E1">
      <w:r w:rsidRPr="00C93D3D">
        <w:t>Het verloop van een reactie kan met behulp van een energiediagram worden beschreven. Hierna zijn vier energiediagrammen (a, b, c en d) getekend. In alle diagrammen heeft de verticale as dezelfde schaal. Twee van deze</w:t>
      </w:r>
      <w:r>
        <w:t xml:space="preserve"> </w:t>
      </w:r>
      <w:r w:rsidRPr="00C93D3D">
        <w:t>energiediagrammen zijn zeker onjuist voor de reactie tussen bleekwater en ammoniak.</w:t>
      </w:r>
    </w:p>
    <w:p w:rsidR="001C25E1" w:rsidRPr="00C93D3D" w:rsidRDefault="001C25E1" w:rsidP="001C25E1">
      <w:pPr>
        <w:pStyle w:val="Bijschrift"/>
      </w:pPr>
      <w:r w:rsidRPr="00C93D3D">
        <w:t>Energiediagrammen</w:t>
      </w:r>
    </w:p>
    <w:p w:rsidR="001C25E1" w:rsidRPr="00C93D3D" w:rsidRDefault="001C25E1" w:rsidP="001C25E1">
      <w:r w:rsidRPr="00C93D3D">
        <w:rPr>
          <w:noProof/>
          <w:lang w:eastAsia="nl-NL"/>
        </w:rPr>
        <w:drawing>
          <wp:inline distT="0" distB="0" distL="0" distR="0" wp14:anchorId="7E0DEC37" wp14:editId="772BF456">
            <wp:extent cx="3531209" cy="2210400"/>
            <wp:effectExtent l="0" t="0" r="0" b="0"/>
            <wp:docPr id="616"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3593343" cy="2249294"/>
                    </a:xfrm>
                    <a:prstGeom prst="rect">
                      <a:avLst/>
                    </a:prstGeom>
                    <a:noFill/>
                    <a:ln w="9525">
                      <a:noFill/>
                      <a:miter lim="800000"/>
                      <a:headEnd/>
                      <a:tailEnd/>
                    </a:ln>
                  </pic:spPr>
                </pic:pic>
              </a:graphicData>
            </a:graphic>
          </wp:inline>
        </w:drawing>
      </w:r>
    </w:p>
    <w:p w:rsidR="001C25E1" w:rsidRPr="00672194" w:rsidRDefault="001C25E1" w:rsidP="001C25E1">
      <w:pPr>
        <w:pStyle w:val="VraagScore"/>
      </w:pPr>
      <w:r w:rsidRPr="00672194">
        <w:t>2p 21</w:t>
      </w:r>
      <w:r w:rsidRPr="00672194">
        <w:tab/>
        <w:t>Leg uit welke twee energiediagrammen zeker onjuist zijn voor het verloop van de reactie tussen bleekwater en ammoniak.</w:t>
      </w:r>
    </w:p>
    <w:p w:rsidR="001C25E1" w:rsidRPr="00672194" w:rsidRDefault="001C25E1" w:rsidP="001C25E1">
      <w:pPr>
        <w:pStyle w:val="VraagScore"/>
      </w:pPr>
      <w:r w:rsidRPr="00672194">
        <w:t>1p 22</w:t>
      </w:r>
      <w:r w:rsidRPr="00672194">
        <w:tab/>
        <w:t>Welke van de overgebleven energiediagrammen geeft het verloop van de reactie tussen bleekwater en ammoniak het beste weer? Geef een verklaring voor je antwoord.</w:t>
      </w:r>
    </w:p>
    <w:p w:rsidR="001C25E1" w:rsidRPr="00C93D3D" w:rsidRDefault="001C25E1" w:rsidP="001C25E1">
      <w:r w:rsidRPr="00C93D3D">
        <w:t>Het bleekwater dat bij de titratie wordt gebruikt, moet worden geijkt. Het ijken van het bleekwater gebeurt meestal voorafgaand aan de bepaling, maar er mag niet veel tijd verstrijken tussen het ijken en de bepaling.</w:t>
      </w:r>
    </w:p>
    <w:p w:rsidR="001C25E1" w:rsidRPr="00672194" w:rsidRDefault="001C25E1" w:rsidP="001C25E1">
      <w:pPr>
        <w:pStyle w:val="VraagScore"/>
      </w:pPr>
      <w:r w:rsidRPr="00672194">
        <w:t>2p 23</w:t>
      </w:r>
      <w:r w:rsidRPr="00672194">
        <w:tab/>
        <w:t>Leg uit, aan de hand van in het begin van deze opgave verstrekte gegevens met betrekking tot bleekwater, dat er niet veel tijd mag verstrijken tussen het ijken van het bleekwater en de bepaling.</w:t>
      </w:r>
    </w:p>
    <w:p w:rsidR="001C25E1" w:rsidRPr="00C93D3D" w:rsidRDefault="001C25E1" w:rsidP="001C25E1">
      <w:r w:rsidRPr="00C93D3D">
        <w:t xml:space="preserve">De methode is gebruikt om het stikstofgehalte te bepalen van een kunstmest, die ammoniumnitraat als stikstofbevattende stof bevat. Van deze kunstmest werd 4,561 g opgelost tot 100,0 mL oplossing. Hieruit werd 10,00 mL overgebracht in een erlenmeyer. Na toevoeging van een voldoend aantal mL van een oplossing die 0,5 M aan </w:t>
      </w:r>
      <w:r w:rsidRPr="00C93D3D">
        <w:rPr>
          <w:rFonts w:ascii="Times" w:hAnsi="Times" w:cs="Times"/>
        </w:rPr>
        <w:t>KHCO</w:t>
      </w:r>
      <w:r w:rsidRPr="00C93D3D">
        <w:rPr>
          <w:rFonts w:ascii="Times" w:hAnsi="Times" w:cs="Times"/>
          <w:vertAlign w:val="subscript"/>
        </w:rPr>
        <w:t>3</w:t>
      </w:r>
      <w:r w:rsidRPr="00C93D3D">
        <w:t xml:space="preserve"> en 0,5 M aan </w:t>
      </w:r>
      <w:r w:rsidRPr="00C93D3D">
        <w:rPr>
          <w:rFonts w:ascii="Times" w:hAnsi="Times" w:cs="Times"/>
        </w:rPr>
        <w:t>KBr</w:t>
      </w:r>
      <w:r w:rsidRPr="00C93D3D">
        <w:t xml:space="preserve"> is, werd getitreerd met bleekwater. Het eindpunt van de titratie was bereikt na toevoegen van 3,928 mL bleekwater.</w:t>
      </w:r>
    </w:p>
    <w:p w:rsidR="001C25E1" w:rsidRPr="00C93D3D" w:rsidRDefault="001C25E1" w:rsidP="001C25E1">
      <w:r w:rsidRPr="00C93D3D">
        <w:t>Bij het ijken van het bleekwater heeft men het volgende verband gevonden tussen het aantal mmol NH</w:t>
      </w:r>
      <w:r w:rsidRPr="00C93D3D">
        <w:rPr>
          <w:vertAlign w:val="subscript"/>
        </w:rPr>
        <w:t>4</w:t>
      </w:r>
      <w:r w:rsidRPr="00C93D3D">
        <w:rPr>
          <w:vertAlign w:val="superscript"/>
        </w:rPr>
        <w:t>+</w:t>
      </w:r>
      <w:r w:rsidRPr="00C93D3D">
        <w:rPr>
          <w:rFonts w:ascii="Times" w:hAnsi="Times" w:cs="Times"/>
          <w:sz w:val="16"/>
          <w:szCs w:val="16"/>
        </w:rPr>
        <w:t xml:space="preserve"> </w:t>
      </w:r>
      <w:r w:rsidRPr="00C93D3D">
        <w:t>en het aantal mL bleekwater:</w:t>
      </w:r>
    </w:p>
    <w:p w:rsidR="001C25E1" w:rsidRPr="00C93D3D" w:rsidRDefault="001C25E1" w:rsidP="001C25E1">
      <w:r w:rsidRPr="00C93D3D">
        <w:t>aantal mL bleekwater = 0,046 + (1,950 × aantal mmol NH</w:t>
      </w:r>
      <w:r w:rsidRPr="00C93D3D">
        <w:rPr>
          <w:vertAlign w:val="subscript"/>
        </w:rPr>
        <w:t>4</w:t>
      </w:r>
      <w:r w:rsidRPr="00C93D3D">
        <w:rPr>
          <w:vertAlign w:val="superscript"/>
        </w:rPr>
        <w:t>+</w:t>
      </w:r>
      <w:r w:rsidRPr="00C93D3D">
        <w:t>).</w:t>
      </w:r>
    </w:p>
    <w:p w:rsidR="001C25E1" w:rsidRPr="00672194" w:rsidRDefault="001C25E1" w:rsidP="001C25E1">
      <w:pPr>
        <w:pStyle w:val="VraagScore"/>
      </w:pPr>
      <w:r w:rsidRPr="00672194">
        <w:t>5p 24</w:t>
      </w:r>
      <w:r w:rsidRPr="00672194">
        <w:tab/>
        <w:t>Bereken het massapercentage N in de onderzochte kunstmest. Ga ervan uit dat ammoniumnitraat de enige stikstofbevattende stof is in de onderzochte kunstmest.</w:t>
      </w:r>
    </w:p>
    <w:bookmarkStart w:id="4" w:name="_Toc495078700"/>
    <w:p w:rsidR="001C25E1" w:rsidRPr="00CC68DB" w:rsidRDefault="001C25E1" w:rsidP="001C25E1">
      <w:pPr>
        <w:pStyle w:val="Kop2"/>
      </w:pPr>
      <w:r>
        <w:rPr>
          <w:noProof/>
          <w:sz w:val="24"/>
          <w:szCs w:val="24"/>
        </w:rPr>
        <mc:AlternateContent>
          <mc:Choice Requires="wps">
            <w:drawing>
              <wp:anchor distT="0" distB="0" distL="0" distR="0" simplePos="0" relativeHeight="251665408" behindDoc="0" locked="0" layoutInCell="0" allowOverlap="1">
                <wp:simplePos x="0" y="0"/>
                <wp:positionH relativeFrom="column">
                  <wp:posOffset>-21590</wp:posOffset>
                </wp:positionH>
                <wp:positionV relativeFrom="paragraph">
                  <wp:posOffset>327025</wp:posOffset>
                </wp:positionV>
                <wp:extent cx="6172835" cy="0"/>
                <wp:effectExtent l="30480" t="33655" r="35560" b="33020"/>
                <wp:wrapSquare wrapText="bothSides"/>
                <wp:docPr id="8" name="Rechte verbindingslijn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B835F" id="Rechte verbindingslijn 8" o:spid="_x0000_s1026" style="position:absolute;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7pt,25.75pt" to="484.3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" o:allowincell="f" strokecolor="silver" strokeweight="4.8pt">
                <w10:wrap type="square"/>
              </v:line>
            </w:pict>
          </mc:Fallback>
        </mc:AlternateContent>
      </w:r>
      <w:r w:rsidRPr="00CC68DB">
        <w:t>Epoxypropaan</w:t>
      </w:r>
      <w:r>
        <w:tab/>
        <w:t>2009Sk1-I(V)</w:t>
      </w:r>
      <w:bookmarkEnd w:id="4"/>
    </w:p>
    <w:p w:rsidR="001C25E1" w:rsidRPr="00C93D3D" w:rsidRDefault="001C25E1" w:rsidP="001C25E1">
      <w:r w:rsidRPr="00C93D3D">
        <w:t>1,2-Epoxypropaan is een belangrijke grondstof voor verschillende soorten polymeren. Het is een cyclische koolstofverbinding met de volgende structuurformule:</w:t>
      </w:r>
    </w:p>
    <w:p w:rsidR="001C25E1" w:rsidRPr="00C93D3D" w:rsidRDefault="001C25E1" w:rsidP="001C25E1">
      <w:r w:rsidRPr="00C93D3D">
        <w:rPr>
          <w:noProof/>
          <w:lang w:eastAsia="nl-NL"/>
        </w:rPr>
        <w:drawing>
          <wp:inline distT="0" distB="0" distL="0" distR="0" wp14:anchorId="6C4978E8" wp14:editId="59B04B40">
            <wp:extent cx="705600" cy="292609"/>
            <wp:effectExtent l="0" t="0" r="0" b="0"/>
            <wp:docPr id="617"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712400" cy="295429"/>
                    </a:xfrm>
                    <a:prstGeom prst="rect">
                      <a:avLst/>
                    </a:prstGeom>
                    <a:noFill/>
                    <a:ln w="9525">
                      <a:noFill/>
                      <a:miter lim="800000"/>
                      <a:headEnd/>
                      <a:tailEnd/>
                    </a:ln>
                  </pic:spPr>
                </pic:pic>
              </a:graphicData>
            </a:graphic>
          </wp:inline>
        </w:drawing>
      </w:r>
    </w:p>
    <w:p w:rsidR="001C25E1" w:rsidRPr="00C93D3D" w:rsidRDefault="001C25E1" w:rsidP="001C25E1">
      <w:r w:rsidRPr="00C93D3D">
        <w:t>Een recent ontwikkelde methode om op industriële schaal 1,2-epoxypropaan te</w:t>
      </w:r>
      <w:r>
        <w:t xml:space="preserve"> </w:t>
      </w:r>
      <w:r w:rsidRPr="00C93D3D">
        <w:t>produceren, is gebaseerd op de reactie van propeen met waterstofperoxide:</w:t>
      </w:r>
    </w:p>
    <w:p w:rsidR="001C25E1" w:rsidRPr="00C93D3D" w:rsidRDefault="001C25E1" w:rsidP="001C25E1">
      <w:pPr>
        <w:pStyle w:val="Vergelijking"/>
      </w:pPr>
      <w:r w:rsidRPr="00C93D3D">
        <w:rPr>
          <w:noProof/>
          <w:lang w:eastAsia="nl-NL"/>
        </w:rPr>
        <w:drawing>
          <wp:inline distT="0" distB="0" distL="0" distR="0" wp14:anchorId="5B43B08A" wp14:editId="4ED87340">
            <wp:extent cx="3355200" cy="358346"/>
            <wp:effectExtent l="0" t="0" r="0" b="3810"/>
            <wp:docPr id="618"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3421200" cy="365395"/>
                    </a:xfrm>
                    <a:prstGeom prst="rect">
                      <a:avLst/>
                    </a:prstGeom>
                    <a:noFill/>
                    <a:ln w="9525">
                      <a:noFill/>
                      <a:miter lim="800000"/>
                      <a:headEnd/>
                      <a:tailEnd/>
                    </a:ln>
                  </pic:spPr>
                </pic:pic>
              </a:graphicData>
            </a:graphic>
          </wp:inline>
        </w:drawing>
      </w:r>
    </w:p>
    <w:p w:rsidR="001C25E1" w:rsidRPr="00C93D3D" w:rsidRDefault="001C25E1" w:rsidP="001C25E1">
      <w:r w:rsidRPr="00C93D3D">
        <w:t>Als oplosmiddel gebruikt men methanol.</w:t>
      </w:r>
    </w:p>
    <w:p w:rsidR="001C25E1" w:rsidRPr="00C93D3D" w:rsidRDefault="001C25E1" w:rsidP="001C25E1">
      <w:r w:rsidRPr="00C93D3D">
        <w:t>Methanol heeft in het proces ook nog een andere functie.</w:t>
      </w:r>
    </w:p>
    <w:p w:rsidR="001C25E1" w:rsidRPr="00C93D3D" w:rsidRDefault="001C25E1" w:rsidP="001C25E1">
      <w:r w:rsidRPr="00C93D3D">
        <w:t>Om een volledige omzetting van propeen te bereiken, moet waterstofperoxide in overmaat worden gebruikt. Deze zeer reactieve stof levert bij verdere bewerking van reactiemengsels veelal problemen op. Om deze problemen te vermijden, moet de overmaat waterstofperoxide volledig worden omgezet. Dat kan door de aanwezigheid van methanol. Tijdens het proces zet het niet-verbruikte waterstofperoxide een deel van de methanol om tot een stof X. Deze stof X reageert vervolgens met overgebleven methanol. Bij deze reactie ontstaat uiteindelijk onder andere methylmethanoaat.</w:t>
      </w:r>
    </w:p>
    <w:p w:rsidR="001C25E1" w:rsidRPr="00C93D3D" w:rsidRDefault="001C25E1" w:rsidP="001C25E1">
      <w:r w:rsidRPr="00C93D3D">
        <w:t>Op de uitwerkbijlage bij deze opgave is de vergelijking van de laatste reactie onvolledig weergegeven. Deze laatste reactie is een reactie tussen twee stoffen.</w:t>
      </w:r>
    </w:p>
    <w:p w:rsidR="001C25E1" w:rsidRPr="00672194" w:rsidRDefault="001C25E1" w:rsidP="001C25E1">
      <w:pPr>
        <w:pStyle w:val="VraagScore"/>
      </w:pPr>
      <w:r w:rsidRPr="00672194">
        <w:t>2p 25</w:t>
      </w:r>
      <w:r w:rsidRPr="00672194">
        <w:tab/>
        <w:t>Maak de reactievergelijking op de uitwerkbijlage af. Zet daarin boven ‘stof X’ de structuurformule van stof X.</w:t>
      </w:r>
    </w:p>
    <w:p w:rsidR="001C25E1" w:rsidRPr="00672194" w:rsidRDefault="001C25E1" w:rsidP="001C25E1">
      <w:pPr>
        <w:pStyle w:val="VraagScore"/>
      </w:pPr>
      <w:r w:rsidRPr="00672194">
        <w:t>2p 26</w:t>
      </w:r>
      <w:r w:rsidRPr="00672194">
        <w:tab/>
        <w:t>Leg uit dat methanol kan worden omgezet tot stof X. Vermeld in je uitleg ook tot welke soort stoffen waterstofperoxide bij deze omzetting moet worden gerekend.</w:t>
      </w:r>
    </w:p>
    <w:p w:rsidR="001C25E1" w:rsidRPr="00C93D3D" w:rsidRDefault="001C25E1" w:rsidP="001C25E1">
      <w:r w:rsidRPr="00C93D3D">
        <w:t>In een bepaalde uitvoering van dit proces reageert 90 procent van het waterstofperoxide met propeen dat hierbij volledig wordt omgezet. De overmaat waterstofperoxide wordt door de reactie met methanol volledig omgezet. Per mol methylmethanoaat die hierbij ontstaat, reageren twee mol waterstofperoxide en twee mol methanol.</w:t>
      </w:r>
    </w:p>
    <w:p w:rsidR="001C25E1" w:rsidRPr="00672194" w:rsidRDefault="001C25E1" w:rsidP="001C25E1">
      <w:pPr>
        <w:pStyle w:val="VraagScore"/>
      </w:pPr>
      <w:r w:rsidRPr="00672194">
        <w:t>3p 27</w:t>
      </w:r>
      <w:r w:rsidRPr="00672194">
        <w:tab/>
        <w:t>Bereken hoeveel ton methanol wordt verbruikt bij de productie van 5,0·10</w:t>
      </w:r>
      <w:r w:rsidRPr="00FF2610">
        <w:rPr>
          <w:vertAlign w:val="superscript"/>
        </w:rPr>
        <w:t>3</w:t>
      </w:r>
      <w:r w:rsidRPr="00672194">
        <w:t xml:space="preserve"> ton</w:t>
      </w:r>
      <w:r w:rsidRPr="00672194">
        <w:br/>
        <w:t>1,2-epoxypropaan volgens bovenstaand proces. Een ton is 10</w:t>
      </w:r>
      <w:r w:rsidRPr="00FF2610">
        <w:rPr>
          <w:vertAlign w:val="superscript"/>
        </w:rPr>
        <w:t>3</w:t>
      </w:r>
      <w:r w:rsidRPr="00672194">
        <w:t xml:space="preserve"> kg.</w:t>
      </w:r>
    </w:p>
    <w:p w:rsidR="001C25E1" w:rsidRPr="00C93D3D" w:rsidRDefault="001C25E1" w:rsidP="001C25E1">
      <w:pPr>
        <w:pBdr>
          <w:top w:val="single" w:sz="4" w:space="1" w:color="auto"/>
        </w:pBdr>
        <w:rPr>
          <w:sz w:val="18"/>
        </w:rPr>
      </w:pPr>
      <w:r w:rsidRPr="00C93D3D">
        <w:rPr>
          <w:sz w:val="18"/>
        </w:rPr>
        <w:t>Bronvermelding</w:t>
      </w:r>
      <w:r>
        <w:rPr>
          <w:sz w:val="18"/>
        </w:rPr>
        <w:t xml:space="preserve">: </w:t>
      </w:r>
      <w:r w:rsidRPr="00C93D3D">
        <w:rPr>
          <w:sz w:val="18"/>
        </w:rPr>
        <w:t>Een opsomming van de in dit examen gebruikte bronnen, zoals teksten en afbeeldingen, is te vinden in het bij dit examen behorende correctievoorschrift, dat na afloop van het examen wordt gepubliceerd.</w:t>
      </w:r>
    </w:p>
    <w:p w:rsidR="001C25E1" w:rsidRPr="00C93D3D" w:rsidRDefault="001C25E1" w:rsidP="001C25E1">
      <w:pPr>
        <w:sectPr w:rsidR="001C25E1" w:rsidRPr="00C93D3D" w:rsidSect="001C25E1">
          <w:headerReference w:type="even" r:id="rId14"/>
          <w:headerReference w:type="default" r:id="rId15"/>
          <w:footerReference w:type="even" r:id="rId16"/>
          <w:footerReference w:type="default" r:id="rId17"/>
          <w:headerReference w:type="first" r:id="rId18"/>
          <w:footerReference w:type="first" r:id="rId19"/>
          <w:pgSz w:w="11918" w:h="16854"/>
          <w:pgMar w:top="1417" w:right="1417" w:bottom="1417" w:left="1417" w:header="923" w:footer="932" w:gutter="0"/>
          <w:cols w:space="708"/>
          <w:noEndnote/>
          <w:docGrid w:linePitch="299"/>
        </w:sectPr>
      </w:pPr>
    </w:p>
    <w:p w:rsidR="001C25E1" w:rsidRPr="00C93D3D" w:rsidRDefault="001C25E1" w:rsidP="001C25E1">
      <w:r w:rsidRPr="00C93D3D">
        <w:t>Informatieboekje</w:t>
      </w:r>
      <w:r>
        <w:t xml:space="preserve"> 2009 </w:t>
      </w:r>
      <w:r w:rsidRPr="00C93D3D">
        <w:t>tijdvak 1, scheikunde 1</w:t>
      </w:r>
    </w:p>
    <w:p w:rsidR="001C25E1" w:rsidRPr="00C93D3D" w:rsidRDefault="001C25E1" w:rsidP="001C25E1">
      <w:pPr>
        <w:pStyle w:val="Kop4"/>
      </w:pPr>
      <w:r>
        <w:rPr>
          <w:noProof/>
        </w:rPr>
        <mc:AlternateContent>
          <mc:Choice Requires="wps">
            <w:drawing>
              <wp:anchor distT="0" distB="0" distL="0" distR="0" simplePos="0" relativeHeight="251666432" behindDoc="0" locked="0" layoutInCell="0" allowOverlap="1">
                <wp:simplePos x="0" y="0"/>
                <wp:positionH relativeFrom="column">
                  <wp:posOffset>635</wp:posOffset>
                </wp:positionH>
                <wp:positionV relativeFrom="paragraph">
                  <wp:posOffset>323215</wp:posOffset>
                </wp:positionV>
                <wp:extent cx="6172835" cy="0"/>
                <wp:effectExtent l="33655" t="31115" r="32385" b="35560"/>
                <wp:wrapSquare wrapText="bothSides"/>
                <wp:docPr id="7" name="Rechte verbindingslijn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5778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DBB39" id="Rechte verbindingslijn 7" o:spid="_x0000_s1026" style="position:absolute;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pt,25.45pt" to="486.1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" o:allowincell="f" strokecolor="silver" strokeweight="4.55pt">
                <w10:wrap type="square"/>
              </v:line>
            </w:pict>
          </mc:Fallback>
        </mc:AlternateContent>
      </w:r>
      <w:r w:rsidRPr="00C93D3D">
        <w:t>Beta-palmitaat</w:t>
      </w:r>
    </w:p>
    <w:p w:rsidR="001C25E1" w:rsidRPr="00C93D3D" w:rsidRDefault="001C25E1" w:rsidP="001C25E1">
      <w:pPr>
        <w:pStyle w:val="Kop4"/>
      </w:pPr>
      <w:r w:rsidRPr="00C93D3D">
        <w:t>Palmitinezuur</w:t>
      </w:r>
    </w:p>
    <w:p w:rsidR="001C25E1" w:rsidRPr="00C93D3D" w:rsidRDefault="001C25E1" w:rsidP="001C25E1">
      <w:r w:rsidRPr="00C93D3D">
        <w:t xml:space="preserve">Palmitinezuur is het meest voorkomende vetzuur in moedermelk (circa 20 - 25% van het melkvet). Het palmitinezuur in moedermelk komt voornamelijk gebonden aan de </w:t>
      </w:r>
      <w:r w:rsidRPr="00C93D3D">
        <w:rPr>
          <w:rFonts w:ascii="Arial" w:hAnsi="Arial" w:cs="Arial"/>
        </w:rPr>
        <w:t>β</w:t>
      </w:r>
      <w:r w:rsidRPr="00C93D3D">
        <w:t>-positie</w:t>
      </w:r>
      <w:r w:rsidRPr="00822581">
        <w:rPr>
          <w:vertAlign w:val="superscript"/>
        </w:rPr>
        <w:footnoteReference w:id="1"/>
      </w:r>
      <w:r w:rsidRPr="00C93D3D">
        <w:t xml:space="preserve"> van het glycerolmolecuul voor (60 – 70% van het totaal aan</w:t>
      </w:r>
    </w:p>
    <w:p w:rsidR="001C25E1" w:rsidRPr="00C93D3D" w:rsidRDefault="001C25E1" w:rsidP="001C25E1">
      <w:pPr>
        <w:pStyle w:val="St17"/>
      </w:pPr>
      <w:r w:rsidRPr="00C93D3D">
        <w:rPr>
          <w:sz w:val="18"/>
          <w:szCs w:val="18"/>
        </w:rPr>
        <w:t>5</w:t>
      </w:r>
      <w:r w:rsidRPr="00C93D3D">
        <w:rPr>
          <w:sz w:val="18"/>
          <w:szCs w:val="18"/>
        </w:rPr>
        <w:tab/>
      </w:r>
      <w:r w:rsidRPr="00C93D3D">
        <w:t xml:space="preserve">palmitinezuur). In de huidige voedingen voor te vroeg geboren baby’s is palmitinezuur echter voornamelijk gebonden aan de </w:t>
      </w:r>
      <w:r w:rsidRPr="00C93D3D">
        <w:rPr>
          <w:rFonts w:ascii="Arial" w:hAnsi="Arial" w:cs="Arial"/>
        </w:rPr>
        <w:t>α</w:t>
      </w:r>
      <w:r w:rsidRPr="00C93D3D">
        <w:t>-positie</w:t>
      </w:r>
      <w:r w:rsidRPr="00C93D3D">
        <w:rPr>
          <w:vertAlign w:val="superscript"/>
        </w:rPr>
        <w:t>1</w:t>
      </w:r>
      <w:r w:rsidRPr="00C93D3D">
        <w:t>.</w:t>
      </w:r>
    </w:p>
    <w:p w:rsidR="001C25E1" w:rsidRPr="00C93D3D" w:rsidRDefault="001C25E1" w:rsidP="001C25E1">
      <w:pPr>
        <w:pStyle w:val="Kop4"/>
      </w:pPr>
      <w:r w:rsidRPr="00C93D3D">
        <w:t xml:space="preserve">Effecten van </w:t>
      </w:r>
      <w:r w:rsidRPr="00C93D3D">
        <w:rPr>
          <w:rFonts w:ascii="Arial" w:hAnsi="Arial"/>
          <w:sz w:val="21"/>
          <w:szCs w:val="21"/>
        </w:rPr>
        <w:t>α</w:t>
      </w:r>
      <w:r w:rsidRPr="00C93D3D">
        <w:t xml:space="preserve">- en </w:t>
      </w:r>
      <w:r w:rsidRPr="00C93D3D">
        <w:rPr>
          <w:rFonts w:ascii="Arial" w:hAnsi="Arial"/>
          <w:sz w:val="21"/>
          <w:szCs w:val="21"/>
        </w:rPr>
        <w:t>β</w:t>
      </w:r>
      <w:r w:rsidRPr="00C93D3D">
        <w:t>-palmitaat</w:t>
      </w:r>
    </w:p>
    <w:p w:rsidR="001C25E1" w:rsidRPr="00C93D3D" w:rsidRDefault="001C25E1" w:rsidP="001C25E1">
      <w:r w:rsidRPr="00C93D3D">
        <w:t xml:space="preserve">Gebonden aan de </w:t>
      </w:r>
      <w:r>
        <w:rPr>
          <w:rFonts w:ascii="Symbol" w:hAnsi="Symbol"/>
        </w:rPr>
        <w:t></w:t>
      </w:r>
      <w:r w:rsidRPr="00C93D3D">
        <w:t>-positie kan palmitinezuur worden afgesplitst van het glycerolmolecuul door pancreaslipase. Het vrije palmitinezuur vormt gemakkelijk</w:t>
      </w:r>
    </w:p>
    <w:p w:rsidR="001C25E1" w:rsidRPr="00C93D3D" w:rsidRDefault="001C25E1" w:rsidP="001C25E1">
      <w:pPr>
        <w:pStyle w:val="St17"/>
      </w:pPr>
      <w:r w:rsidRPr="00C93D3D">
        <w:rPr>
          <w:sz w:val="18"/>
          <w:szCs w:val="18"/>
        </w:rPr>
        <w:t>10</w:t>
      </w:r>
      <w:r w:rsidRPr="00C93D3D">
        <w:rPr>
          <w:sz w:val="18"/>
          <w:szCs w:val="18"/>
        </w:rPr>
        <w:tab/>
      </w:r>
      <w:r w:rsidRPr="00C93D3D">
        <w:t>met calcium onoplosbare calciumzepen. Deze calciumzepen worden niet geabsorbeerd, maar verlaten onveranderd het lichaam via de ontlasting.</w:t>
      </w:r>
      <w:r w:rsidRPr="00C93D3D">
        <w:br/>
        <w:t>Hierdoor gaan vetzuren en calcium verloren. Het verlies aan vetzuren (met name palmitinezuur) is nadelig voor het vetzuurmetabolisme en het verlies aan</w:t>
      </w:r>
      <w:r w:rsidRPr="00C93D3D">
        <w:br/>
        <w:t>calcium is nadelig voor de botopbouw. Daarnaast hebben de onoplosbare</w:t>
      </w:r>
    </w:p>
    <w:p w:rsidR="001C25E1" w:rsidRPr="00C93D3D" w:rsidRDefault="001C25E1" w:rsidP="001C25E1">
      <w:pPr>
        <w:pStyle w:val="St17"/>
      </w:pPr>
      <w:r w:rsidRPr="00C93D3D">
        <w:rPr>
          <w:sz w:val="18"/>
          <w:szCs w:val="18"/>
        </w:rPr>
        <w:t>15</w:t>
      </w:r>
      <w:r w:rsidRPr="00C93D3D">
        <w:rPr>
          <w:sz w:val="18"/>
          <w:szCs w:val="18"/>
        </w:rPr>
        <w:tab/>
      </w:r>
      <w:r w:rsidRPr="00C93D3D">
        <w:t xml:space="preserve">calciumzepen de negatieve bijwerking dat zij voor een hardere ontlasting zorgen. Het aan de </w:t>
      </w:r>
      <w:r>
        <w:rPr>
          <w:rFonts w:ascii="Symbol" w:hAnsi="Symbol"/>
        </w:rPr>
        <w:t></w:t>
      </w:r>
      <w:r w:rsidRPr="00C93D3D">
        <w:t xml:space="preserve">-positie gebonden palmitinezuur kan niet door pancreaslipase worden afgesplitst. Een glycerolmolecuul met een aan de </w:t>
      </w:r>
      <w:r w:rsidRPr="00C93D3D">
        <w:rPr>
          <w:rFonts w:ascii="Arial" w:hAnsi="Arial" w:cs="Arial"/>
        </w:rPr>
        <w:t>β</w:t>
      </w:r>
      <w:r w:rsidRPr="00C93D3D">
        <w:t>-positie gebonden palmitinezuur kan geheel worden opgenomen uit het darmkanaal. In de ontlasting gaan minder vetzuren en calcium verloren en wordt</w:t>
      </w:r>
    </w:p>
    <w:p w:rsidR="001C25E1" w:rsidRPr="00C93D3D" w:rsidRDefault="001C25E1" w:rsidP="001C25E1">
      <w:pPr>
        <w:pStyle w:val="St17"/>
      </w:pPr>
      <w:r w:rsidRPr="00C93D3D">
        <w:rPr>
          <w:sz w:val="18"/>
          <w:szCs w:val="18"/>
        </w:rPr>
        <w:t>20</w:t>
      </w:r>
      <w:r w:rsidRPr="00C93D3D">
        <w:rPr>
          <w:sz w:val="18"/>
          <w:szCs w:val="18"/>
        </w:rPr>
        <w:tab/>
      </w:r>
      <w:r w:rsidRPr="00C93D3D">
        <w:t>geen nadelige invloed op de ontlastingsconsistentie uitgeoefend.</w:t>
      </w:r>
    </w:p>
    <w:p w:rsidR="001C25E1" w:rsidRPr="00C93D3D" w:rsidRDefault="001C25E1" w:rsidP="001C25E1">
      <w:pPr>
        <w:pStyle w:val="Kop4"/>
      </w:pPr>
      <w:r w:rsidRPr="00C93D3D">
        <w:t>Calciumzepen</w:t>
      </w:r>
    </w:p>
    <w:p w:rsidR="001C25E1" w:rsidRPr="00C93D3D" w:rsidRDefault="001C25E1" w:rsidP="001C25E1">
      <w:r w:rsidRPr="00C93D3D">
        <w:t xml:space="preserve">De vorming van onoplosbare calciumzepen vindt plaats met de verzadigde vetzuren met lange keten (C </w:t>
      </w:r>
      <w:r w:rsidRPr="00C93D3D">
        <w:rPr>
          <w:rFonts w:ascii="Arial" w:hAnsi="Arial" w:cs="Arial"/>
        </w:rPr>
        <w:t xml:space="preserve">≥ </w:t>
      </w:r>
      <w:r w:rsidRPr="00C93D3D">
        <w:t>16). Aangezien palmitinezuur binnen deze groep in de grootste hoeveelheid voorkomt, maakt palmitinezuur het belangrijkste deel</w:t>
      </w:r>
    </w:p>
    <w:p w:rsidR="001C25E1" w:rsidRPr="00C93D3D" w:rsidRDefault="001C25E1" w:rsidP="001C25E1">
      <w:pPr>
        <w:pStyle w:val="St17"/>
      </w:pPr>
      <w:r w:rsidRPr="00C93D3D">
        <w:rPr>
          <w:sz w:val="18"/>
          <w:szCs w:val="18"/>
        </w:rPr>
        <w:t>25</w:t>
      </w:r>
      <w:r w:rsidRPr="00C93D3D">
        <w:rPr>
          <w:sz w:val="18"/>
          <w:szCs w:val="18"/>
        </w:rPr>
        <w:tab/>
      </w:r>
      <w:r w:rsidRPr="00C93D3D">
        <w:t xml:space="preserve">uit van de gevormde calciumzepen. Vetzuren aan de </w:t>
      </w:r>
      <w:r w:rsidRPr="00C93D3D">
        <w:rPr>
          <w:rFonts w:ascii="Symbol" w:hAnsi="Symbol"/>
        </w:rPr>
        <w:t></w:t>
      </w:r>
      <w:r w:rsidRPr="00C93D3D">
        <w:t>-positie met kortere ketens of onverzadigde vetzuren met langere ketens worden na afsplitsing beter geabsorbeerd dan palmitinezuur. Met deze vetzuren worden geen calciumzepen gevormd.</w:t>
      </w:r>
    </w:p>
    <w:p w:rsidR="001C25E1" w:rsidRPr="00C93D3D" w:rsidRDefault="001C25E1" w:rsidP="001C25E1">
      <w:pPr>
        <w:pStyle w:val="Kop4"/>
      </w:pPr>
      <w:r w:rsidRPr="00C93D3D">
        <w:rPr>
          <w:rFonts w:ascii="Arial" w:hAnsi="Arial"/>
          <w:sz w:val="21"/>
          <w:szCs w:val="21"/>
        </w:rPr>
        <w:t>β</w:t>
      </w:r>
      <w:r w:rsidRPr="00C93D3D">
        <w:t>-palmitaatbron</w:t>
      </w:r>
    </w:p>
    <w:p w:rsidR="001C25E1" w:rsidRPr="00672194" w:rsidRDefault="001C25E1" w:rsidP="001C25E1">
      <w:pPr>
        <w:pStyle w:val="St17"/>
      </w:pPr>
      <w:r w:rsidRPr="00672194">
        <w:t>30</w:t>
      </w:r>
      <w:r w:rsidRPr="00672194">
        <w:tab/>
        <w:t>Het hoge gehalte aan β-palmitaat in Nenatal wordt verkregen door het gebruik van de gepatenteerde grondstof BETAPOL®.</w:t>
      </w:r>
      <w:r w:rsidRPr="00672194">
        <w:br/>
        <w:t xml:space="preserve">BETAPOL® wordt verkregen door om-estering van een tri-palmitinezuurrijke palmoliefractie met een mengsel van zonnebloemolie, canola-olie en cocosolie. Bij deze omestering wordt gebruik gemaakt van het enzym </w:t>
      </w:r>
      <w:r>
        <w:rPr>
          <w:rFonts w:ascii="Symbol" w:hAnsi="Symbol"/>
        </w:rPr>
        <w:t></w:t>
      </w:r>
      <w:r w:rsidRPr="00672194">
        <w:t>-lipase, dat wordt</w:t>
      </w:r>
    </w:p>
    <w:p w:rsidR="001C25E1" w:rsidRPr="00672194" w:rsidRDefault="001C25E1" w:rsidP="001C25E1">
      <w:pPr>
        <w:pStyle w:val="St17"/>
      </w:pPr>
      <w:r w:rsidRPr="00672194">
        <w:t>35</w:t>
      </w:r>
      <w:r w:rsidRPr="00672194">
        <w:tab/>
        <w:t>verkregen met behulp van moderne biotechnieken.</w:t>
      </w:r>
    </w:p>
    <w:p w:rsidR="001C25E1" w:rsidRPr="00C93D3D" w:rsidRDefault="001C25E1" w:rsidP="001C25E1">
      <w:r w:rsidRPr="00C93D3D">
        <w:t>Het om-esteringsproces verloopt als volgt:</w:t>
      </w:r>
    </w:p>
    <w:p w:rsidR="001C25E1" w:rsidRPr="00C93D3D" w:rsidRDefault="001C25E1" w:rsidP="001C25E1">
      <w:pPr>
        <w:pStyle w:val="Opsomming"/>
        <w:numPr>
          <w:ilvl w:val="0"/>
          <w:numId w:val="24"/>
        </w:numPr>
        <w:ind w:left="142" w:hanging="142"/>
      </w:pPr>
      <w:r w:rsidRPr="00C93D3D">
        <w:rPr>
          <w:rFonts w:ascii="Symbol" w:hAnsi="Symbol"/>
        </w:rPr>
        <w:t></w:t>
      </w:r>
      <w:r w:rsidRPr="00C93D3D">
        <w:t>-lipase (1,3-lipase) hydrolyseert palmitinezuur van de 1- en 3-posities van glyceryltripalmitaat;</w:t>
      </w:r>
    </w:p>
    <w:p w:rsidR="001C25E1" w:rsidRPr="00C93D3D" w:rsidRDefault="001C25E1" w:rsidP="001C25E1">
      <w:pPr>
        <w:pStyle w:val="Opsomming"/>
        <w:numPr>
          <w:ilvl w:val="0"/>
          <w:numId w:val="24"/>
        </w:numPr>
        <w:ind w:left="142" w:hanging="142"/>
      </w:pPr>
      <w:r w:rsidRPr="00C93D3D">
        <w:t>andere oliën worden totaal gehydrolyseerd tot vrije vetzuren en glycerol;</w:t>
      </w:r>
    </w:p>
    <w:p w:rsidR="001C25E1" w:rsidRPr="00672194" w:rsidRDefault="001C25E1" w:rsidP="001C25E1">
      <w:pPr>
        <w:pStyle w:val="St17"/>
      </w:pPr>
      <w:r w:rsidRPr="00672194">
        <w:t>40</w:t>
      </w:r>
      <w:r w:rsidRPr="00672194">
        <w:tab/>
      </w:r>
      <w:r>
        <w:t>-</w:t>
      </w:r>
      <w:r w:rsidRPr="00672194">
        <w:t xml:space="preserve"> vrije vetzuren worden gemengd met </w:t>
      </w:r>
      <w:r>
        <w:rPr>
          <w:rFonts w:ascii="Symbol" w:hAnsi="Symbol"/>
        </w:rPr>
        <w:t></w:t>
      </w:r>
      <w:r w:rsidRPr="00672194">
        <w:t xml:space="preserve">-palmitaat; </w:t>
      </w:r>
      <w:r>
        <w:rPr>
          <w:rFonts w:ascii="Symbol" w:hAnsi="Symbol"/>
        </w:rPr>
        <w:t></w:t>
      </w:r>
      <w:r w:rsidRPr="00672194">
        <w:t xml:space="preserve">-lipase verestert onder speciaal hiervoor gekozen omstandigheden vrije vetzuren aan de 1- en 3-positie van het </w:t>
      </w:r>
      <w:r>
        <w:rPr>
          <w:rFonts w:ascii="Symbol" w:hAnsi="Symbol"/>
        </w:rPr>
        <w:t></w:t>
      </w:r>
      <w:r w:rsidRPr="00672194">
        <w:t>-palmitaat.</w:t>
      </w:r>
    </w:p>
    <w:p w:rsidR="001C25E1" w:rsidRPr="00672194" w:rsidRDefault="001C25E1" w:rsidP="001C25E1">
      <w:pPr>
        <w:pStyle w:val="OpmCurs"/>
        <w:sectPr w:rsidR="001C25E1" w:rsidRPr="00672194" w:rsidSect="001C25E1">
          <w:footerReference w:type="default" r:id="rId20"/>
          <w:type w:val="oddPage"/>
          <w:pgSz w:w="11918" w:h="16854"/>
          <w:pgMar w:top="1417" w:right="1417" w:bottom="1417" w:left="1417" w:header="923" w:footer="932" w:gutter="0"/>
          <w:pgNumType w:start="1"/>
          <w:cols w:space="708"/>
          <w:noEndnote/>
          <w:docGrid w:linePitch="299"/>
        </w:sectPr>
      </w:pPr>
    </w:p>
    <w:p w:rsidR="001C25E1" w:rsidRPr="00CC68DB" w:rsidRDefault="001C25E1" w:rsidP="001C25E1">
      <w:pPr>
        <w:pStyle w:val="Kop4"/>
        <w:rPr>
          <w:sz w:val="18"/>
          <w:szCs w:val="18"/>
        </w:rPr>
      </w:pPr>
      <w:r w:rsidRPr="00CC68DB">
        <w:t>Nenatal</w:t>
      </w:r>
      <w:r w:rsidRPr="00CC68DB">
        <w:rPr>
          <w:vertAlign w:val="superscript"/>
        </w:rPr>
        <w:t>®</w:t>
      </w:r>
    </w:p>
    <w:p w:rsidR="001C25E1" w:rsidRPr="00672194" w:rsidRDefault="001C25E1" w:rsidP="001C25E1">
      <w:pPr>
        <w:pStyle w:val="OpmCurs"/>
      </w:pPr>
      <w:r>
        <w:rPr>
          <w:noProof/>
        </w:rPr>
        <mc:AlternateContent>
          <mc:Choice Requires="wps">
            <w:drawing>
              <wp:anchor distT="0" distB="0" distL="0" distR="0" simplePos="0" relativeHeight="251672576" behindDoc="0" locked="0" layoutInCell="0" allowOverlap="1">
                <wp:simplePos x="0" y="0"/>
                <wp:positionH relativeFrom="column">
                  <wp:posOffset>-8255</wp:posOffset>
                </wp:positionH>
                <wp:positionV relativeFrom="paragraph">
                  <wp:posOffset>48260</wp:posOffset>
                </wp:positionV>
                <wp:extent cx="6172835" cy="0"/>
                <wp:effectExtent l="34290" t="37465" r="31750" b="29210"/>
                <wp:wrapSquare wrapText="bothSides"/>
                <wp:docPr id="6" name="Rechte verbindingslijn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5778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50429" id="Rechte verbindingslijn 6" o:spid="_x0000_s1026" style="position:absolute;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5pt,3.8pt" to="485.4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" o:allowincell="f" strokecolor="silver" strokeweight="4.55pt">
                <w10:wrap type="square"/>
              </v:line>
            </w:pict>
          </mc:Fallback>
        </mc:AlternateContent>
      </w:r>
    </w:p>
    <w:tbl>
      <w:tblPr>
        <w:tblW w:w="0" w:type="auto"/>
        <w:tblInd w:w="646" w:type="dxa"/>
        <w:tblLayout w:type="fixed"/>
        <w:tblCellMar>
          <w:left w:w="0" w:type="dxa"/>
          <w:right w:w="0" w:type="dxa"/>
        </w:tblCellMar>
        <w:tblLook w:val="0000" w:firstRow="0" w:lastRow="0" w:firstColumn="0" w:lastColumn="0" w:noHBand="0" w:noVBand="0"/>
      </w:tblPr>
      <w:tblGrid>
        <w:gridCol w:w="1867"/>
        <w:gridCol w:w="2578"/>
        <w:gridCol w:w="1723"/>
      </w:tblGrid>
      <w:tr w:rsidR="001C25E1" w:rsidRPr="00C93D3D" w:rsidTr="006A5B2A">
        <w:trPr>
          <w:trHeight w:hRule="exact" w:val="888"/>
        </w:trPr>
        <w:tc>
          <w:tcPr>
            <w:tcW w:w="6168" w:type="dxa"/>
            <w:gridSpan w:val="3"/>
            <w:tcBorders>
              <w:top w:val="single" w:sz="5" w:space="0" w:color="auto"/>
              <w:left w:val="single" w:sz="5" w:space="0" w:color="auto"/>
              <w:bottom w:val="single" w:sz="5" w:space="0" w:color="auto"/>
              <w:right w:val="single" w:sz="5" w:space="0" w:color="auto"/>
            </w:tcBorders>
            <w:tcMar>
              <w:left w:w="57" w:type="dxa"/>
              <w:right w:w="57" w:type="dxa"/>
            </w:tcMar>
            <w:vAlign w:val="center"/>
          </w:tcPr>
          <w:p w:rsidR="001C25E1" w:rsidRPr="00C93D3D" w:rsidRDefault="001C25E1" w:rsidP="006A5B2A">
            <w:r w:rsidRPr="00C93D3D">
              <w:rPr>
                <w:rFonts w:ascii="Arial" w:hAnsi="Arial" w:cs="Arial"/>
                <w:b/>
                <w:bCs/>
              </w:rPr>
              <w:t xml:space="preserve">Tabel 1: </w:t>
            </w:r>
            <w:r w:rsidRPr="00C93D3D">
              <w:t>Vetzuursamenstelling van vloeibaar Nenatal</w:t>
            </w:r>
            <w:r w:rsidRPr="00C93D3D">
              <w:rPr>
                <w:vertAlign w:val="superscript"/>
              </w:rPr>
              <w:t>®</w:t>
            </w:r>
          </w:p>
        </w:tc>
      </w:tr>
      <w:tr w:rsidR="001C25E1" w:rsidRPr="00C93D3D" w:rsidTr="006A5B2A">
        <w:trPr>
          <w:trHeight w:hRule="exact" w:val="590"/>
        </w:trPr>
        <w:tc>
          <w:tcPr>
            <w:tcW w:w="1867" w:type="dxa"/>
            <w:tcBorders>
              <w:top w:val="single" w:sz="5" w:space="0" w:color="auto"/>
              <w:left w:val="single" w:sz="5" w:space="0" w:color="auto"/>
              <w:bottom w:val="single" w:sz="5" w:space="0" w:color="auto"/>
              <w:right w:val="single" w:sz="5" w:space="0" w:color="auto"/>
            </w:tcBorders>
            <w:tcMar>
              <w:left w:w="57" w:type="dxa"/>
              <w:right w:w="57" w:type="dxa"/>
            </w:tcMar>
          </w:tcPr>
          <w:p w:rsidR="001C25E1" w:rsidRPr="00C93D3D" w:rsidRDefault="001C25E1" w:rsidP="006A5B2A">
            <w:r w:rsidRPr="00C93D3D">
              <w:t>Code</w:t>
            </w:r>
          </w:p>
        </w:tc>
        <w:tc>
          <w:tcPr>
            <w:tcW w:w="2578" w:type="dxa"/>
            <w:tcBorders>
              <w:top w:val="single" w:sz="5" w:space="0" w:color="auto"/>
              <w:left w:val="single" w:sz="5" w:space="0" w:color="auto"/>
              <w:bottom w:val="single" w:sz="5" w:space="0" w:color="auto"/>
              <w:right w:val="single" w:sz="5" w:space="0" w:color="auto"/>
            </w:tcBorders>
            <w:tcMar>
              <w:left w:w="57" w:type="dxa"/>
              <w:right w:w="57" w:type="dxa"/>
            </w:tcMar>
          </w:tcPr>
          <w:p w:rsidR="001C25E1" w:rsidRPr="00C93D3D" w:rsidRDefault="001C25E1" w:rsidP="006A5B2A">
            <w:r w:rsidRPr="00C93D3D">
              <w:t>Vetzuren</w:t>
            </w:r>
          </w:p>
        </w:tc>
        <w:tc>
          <w:tcPr>
            <w:tcW w:w="1723" w:type="dxa"/>
            <w:tcBorders>
              <w:top w:val="single" w:sz="5" w:space="0" w:color="auto"/>
              <w:left w:val="single" w:sz="5" w:space="0" w:color="auto"/>
              <w:bottom w:val="single" w:sz="5" w:space="0" w:color="auto"/>
              <w:right w:val="single" w:sz="5" w:space="0" w:color="auto"/>
            </w:tcBorders>
            <w:tcMar>
              <w:left w:w="57" w:type="dxa"/>
              <w:right w:w="57" w:type="dxa"/>
            </w:tcMar>
          </w:tcPr>
          <w:p w:rsidR="001C25E1" w:rsidRPr="00C93D3D" w:rsidRDefault="001C25E1" w:rsidP="006A5B2A">
            <w:r w:rsidRPr="00C93D3D">
              <w:t>g vetzuur</w:t>
            </w:r>
            <w:r w:rsidRPr="00C93D3D">
              <w:br/>
              <w:t>per 100 g vet</w:t>
            </w:r>
          </w:p>
        </w:tc>
      </w:tr>
      <w:tr w:rsidR="001C25E1" w:rsidRPr="00C93D3D" w:rsidTr="006A5B2A">
        <w:trPr>
          <w:trHeight w:hRule="exact" w:val="298"/>
        </w:trPr>
        <w:tc>
          <w:tcPr>
            <w:tcW w:w="6168" w:type="dxa"/>
            <w:gridSpan w:val="3"/>
            <w:tcBorders>
              <w:top w:val="single" w:sz="5" w:space="0" w:color="auto"/>
              <w:left w:val="single" w:sz="5" w:space="0" w:color="auto"/>
              <w:bottom w:val="single" w:sz="5" w:space="0" w:color="auto"/>
              <w:right w:val="single" w:sz="5" w:space="0" w:color="auto"/>
            </w:tcBorders>
            <w:tcMar>
              <w:left w:w="57" w:type="dxa"/>
              <w:right w:w="57" w:type="dxa"/>
            </w:tcMar>
            <w:vAlign w:val="center"/>
          </w:tcPr>
          <w:p w:rsidR="001C25E1" w:rsidRPr="00C93D3D" w:rsidRDefault="001C25E1" w:rsidP="006A5B2A">
            <w:r w:rsidRPr="00C93D3D">
              <w:t>Middel keten vetzuren:</w:t>
            </w:r>
          </w:p>
        </w:tc>
      </w:tr>
      <w:tr w:rsidR="001C25E1" w:rsidRPr="00C93D3D" w:rsidTr="006A5B2A">
        <w:trPr>
          <w:trHeight w:hRule="exact" w:val="302"/>
        </w:trPr>
        <w:tc>
          <w:tcPr>
            <w:tcW w:w="1867" w:type="dxa"/>
            <w:tcBorders>
              <w:top w:val="single" w:sz="5" w:space="0" w:color="auto"/>
              <w:left w:val="single" w:sz="5" w:space="0" w:color="auto"/>
              <w:bottom w:val="single" w:sz="5" w:space="0" w:color="auto"/>
              <w:right w:val="single" w:sz="5" w:space="0" w:color="auto"/>
            </w:tcBorders>
            <w:tcMar>
              <w:left w:w="57" w:type="dxa"/>
              <w:right w:w="57" w:type="dxa"/>
            </w:tcMar>
            <w:vAlign w:val="center"/>
          </w:tcPr>
          <w:p w:rsidR="001C25E1" w:rsidRPr="00C93D3D" w:rsidRDefault="001C25E1" w:rsidP="006A5B2A">
            <w:r w:rsidRPr="00C93D3D">
              <w:t>C 6:0</w:t>
            </w:r>
          </w:p>
        </w:tc>
        <w:tc>
          <w:tcPr>
            <w:tcW w:w="2578" w:type="dxa"/>
            <w:tcBorders>
              <w:top w:val="single" w:sz="5" w:space="0" w:color="auto"/>
              <w:left w:val="single" w:sz="5" w:space="0" w:color="auto"/>
              <w:bottom w:val="single" w:sz="5" w:space="0" w:color="auto"/>
              <w:right w:val="single" w:sz="5" w:space="0" w:color="auto"/>
            </w:tcBorders>
            <w:tcMar>
              <w:left w:w="57" w:type="dxa"/>
              <w:right w:w="57" w:type="dxa"/>
            </w:tcMar>
            <w:vAlign w:val="center"/>
          </w:tcPr>
          <w:p w:rsidR="001C25E1" w:rsidRPr="00C93D3D" w:rsidRDefault="001C25E1" w:rsidP="006A5B2A">
            <w:r w:rsidRPr="00C93D3D">
              <w:t>capronzuur</w:t>
            </w:r>
          </w:p>
        </w:tc>
        <w:tc>
          <w:tcPr>
            <w:tcW w:w="1723" w:type="dxa"/>
            <w:tcBorders>
              <w:top w:val="single" w:sz="5" w:space="0" w:color="auto"/>
              <w:left w:val="single" w:sz="5" w:space="0" w:color="auto"/>
              <w:bottom w:val="single" w:sz="5" w:space="0" w:color="auto"/>
              <w:right w:val="single" w:sz="5" w:space="0" w:color="auto"/>
            </w:tcBorders>
            <w:tcMar>
              <w:left w:w="57" w:type="dxa"/>
              <w:right w:w="57" w:type="dxa"/>
            </w:tcMar>
            <w:vAlign w:val="center"/>
          </w:tcPr>
          <w:p w:rsidR="001C25E1" w:rsidRPr="00C93D3D" w:rsidRDefault="001C25E1" w:rsidP="006A5B2A">
            <w:pPr>
              <w:jc w:val="center"/>
            </w:pPr>
            <w:r w:rsidRPr="00C93D3D">
              <w:t>0,2</w:t>
            </w:r>
          </w:p>
        </w:tc>
      </w:tr>
      <w:tr w:rsidR="001C25E1" w:rsidRPr="00C93D3D" w:rsidTr="006A5B2A">
        <w:trPr>
          <w:trHeight w:hRule="exact" w:val="298"/>
        </w:trPr>
        <w:tc>
          <w:tcPr>
            <w:tcW w:w="1867" w:type="dxa"/>
            <w:tcBorders>
              <w:top w:val="single" w:sz="5" w:space="0" w:color="auto"/>
              <w:left w:val="single" w:sz="5" w:space="0" w:color="auto"/>
              <w:bottom w:val="single" w:sz="5" w:space="0" w:color="auto"/>
              <w:right w:val="single" w:sz="5" w:space="0" w:color="auto"/>
            </w:tcBorders>
            <w:tcMar>
              <w:left w:w="57" w:type="dxa"/>
              <w:right w:w="57" w:type="dxa"/>
            </w:tcMar>
            <w:vAlign w:val="center"/>
          </w:tcPr>
          <w:p w:rsidR="001C25E1" w:rsidRPr="00C93D3D" w:rsidRDefault="001C25E1" w:rsidP="006A5B2A">
            <w:r w:rsidRPr="00C93D3D">
              <w:t>C 8:0</w:t>
            </w:r>
          </w:p>
        </w:tc>
        <w:tc>
          <w:tcPr>
            <w:tcW w:w="2578" w:type="dxa"/>
            <w:tcBorders>
              <w:top w:val="single" w:sz="5" w:space="0" w:color="auto"/>
              <w:left w:val="single" w:sz="5" w:space="0" w:color="auto"/>
              <w:bottom w:val="single" w:sz="5" w:space="0" w:color="auto"/>
              <w:right w:val="single" w:sz="5" w:space="0" w:color="auto"/>
            </w:tcBorders>
            <w:tcMar>
              <w:left w:w="57" w:type="dxa"/>
              <w:right w:w="57" w:type="dxa"/>
            </w:tcMar>
            <w:vAlign w:val="center"/>
          </w:tcPr>
          <w:p w:rsidR="001C25E1" w:rsidRPr="00C93D3D" w:rsidRDefault="001C25E1" w:rsidP="006A5B2A">
            <w:r w:rsidRPr="00C93D3D">
              <w:t>caprylzuur</w:t>
            </w:r>
          </w:p>
        </w:tc>
        <w:tc>
          <w:tcPr>
            <w:tcW w:w="1723" w:type="dxa"/>
            <w:tcBorders>
              <w:top w:val="single" w:sz="5" w:space="0" w:color="auto"/>
              <w:left w:val="single" w:sz="5" w:space="0" w:color="auto"/>
              <w:bottom w:val="single" w:sz="5" w:space="0" w:color="auto"/>
              <w:right w:val="single" w:sz="5" w:space="0" w:color="auto"/>
            </w:tcBorders>
            <w:tcMar>
              <w:left w:w="57" w:type="dxa"/>
              <w:right w:w="57" w:type="dxa"/>
            </w:tcMar>
            <w:vAlign w:val="center"/>
          </w:tcPr>
          <w:p w:rsidR="001C25E1" w:rsidRPr="00C93D3D" w:rsidRDefault="001C25E1" w:rsidP="006A5B2A">
            <w:pPr>
              <w:jc w:val="center"/>
            </w:pPr>
            <w:r w:rsidRPr="00C93D3D">
              <w:t>1,3</w:t>
            </w:r>
          </w:p>
        </w:tc>
      </w:tr>
      <w:tr w:rsidR="001C25E1" w:rsidRPr="00C93D3D" w:rsidTr="006A5B2A">
        <w:trPr>
          <w:trHeight w:hRule="exact" w:val="302"/>
        </w:trPr>
        <w:tc>
          <w:tcPr>
            <w:tcW w:w="1867" w:type="dxa"/>
            <w:tcBorders>
              <w:top w:val="single" w:sz="5" w:space="0" w:color="auto"/>
              <w:left w:val="single" w:sz="5" w:space="0" w:color="auto"/>
              <w:bottom w:val="single" w:sz="5" w:space="0" w:color="auto"/>
              <w:right w:val="single" w:sz="5" w:space="0" w:color="auto"/>
            </w:tcBorders>
            <w:tcMar>
              <w:left w:w="57" w:type="dxa"/>
              <w:right w:w="57" w:type="dxa"/>
            </w:tcMar>
            <w:vAlign w:val="center"/>
          </w:tcPr>
          <w:p w:rsidR="001C25E1" w:rsidRPr="00C93D3D" w:rsidRDefault="001C25E1" w:rsidP="006A5B2A">
            <w:r w:rsidRPr="00C93D3D">
              <w:t>C 10:0</w:t>
            </w:r>
          </w:p>
        </w:tc>
        <w:tc>
          <w:tcPr>
            <w:tcW w:w="2578" w:type="dxa"/>
            <w:tcBorders>
              <w:top w:val="single" w:sz="5" w:space="0" w:color="auto"/>
              <w:left w:val="single" w:sz="5" w:space="0" w:color="auto"/>
              <w:bottom w:val="single" w:sz="5" w:space="0" w:color="auto"/>
              <w:right w:val="single" w:sz="5" w:space="0" w:color="auto"/>
            </w:tcBorders>
            <w:tcMar>
              <w:left w:w="57" w:type="dxa"/>
              <w:right w:w="57" w:type="dxa"/>
            </w:tcMar>
            <w:vAlign w:val="center"/>
          </w:tcPr>
          <w:p w:rsidR="001C25E1" w:rsidRPr="00C93D3D" w:rsidRDefault="001C25E1" w:rsidP="006A5B2A">
            <w:r w:rsidRPr="00C93D3D">
              <w:t>caprinezuur</w:t>
            </w:r>
          </w:p>
        </w:tc>
        <w:tc>
          <w:tcPr>
            <w:tcW w:w="1723" w:type="dxa"/>
            <w:tcBorders>
              <w:top w:val="single" w:sz="5" w:space="0" w:color="auto"/>
              <w:left w:val="single" w:sz="5" w:space="0" w:color="auto"/>
              <w:bottom w:val="single" w:sz="5" w:space="0" w:color="auto"/>
              <w:right w:val="single" w:sz="5" w:space="0" w:color="auto"/>
            </w:tcBorders>
            <w:tcMar>
              <w:left w:w="57" w:type="dxa"/>
              <w:right w:w="57" w:type="dxa"/>
            </w:tcMar>
            <w:vAlign w:val="center"/>
          </w:tcPr>
          <w:p w:rsidR="001C25E1" w:rsidRPr="00C93D3D" w:rsidRDefault="001C25E1" w:rsidP="006A5B2A">
            <w:pPr>
              <w:jc w:val="center"/>
            </w:pPr>
            <w:r w:rsidRPr="00C93D3D">
              <w:t>1,0</w:t>
            </w:r>
          </w:p>
        </w:tc>
      </w:tr>
      <w:tr w:rsidR="001C25E1" w:rsidRPr="00C93D3D" w:rsidTr="006A5B2A">
        <w:trPr>
          <w:trHeight w:hRule="exact" w:val="298"/>
        </w:trPr>
        <w:tc>
          <w:tcPr>
            <w:tcW w:w="1867" w:type="dxa"/>
            <w:tcBorders>
              <w:top w:val="single" w:sz="5" w:space="0" w:color="auto"/>
              <w:left w:val="single" w:sz="5" w:space="0" w:color="auto"/>
              <w:bottom w:val="single" w:sz="5" w:space="0" w:color="auto"/>
              <w:right w:val="single" w:sz="5" w:space="0" w:color="auto"/>
            </w:tcBorders>
            <w:tcMar>
              <w:left w:w="57" w:type="dxa"/>
              <w:right w:w="57" w:type="dxa"/>
            </w:tcMar>
            <w:vAlign w:val="center"/>
          </w:tcPr>
          <w:p w:rsidR="001C25E1" w:rsidRPr="00C93D3D" w:rsidRDefault="001C25E1" w:rsidP="006A5B2A">
            <w:r w:rsidRPr="00C93D3D">
              <w:t>C 12:0</w:t>
            </w:r>
          </w:p>
        </w:tc>
        <w:tc>
          <w:tcPr>
            <w:tcW w:w="2578" w:type="dxa"/>
            <w:tcBorders>
              <w:top w:val="single" w:sz="5" w:space="0" w:color="auto"/>
              <w:left w:val="single" w:sz="5" w:space="0" w:color="auto"/>
              <w:bottom w:val="single" w:sz="5" w:space="0" w:color="auto"/>
              <w:right w:val="single" w:sz="5" w:space="0" w:color="auto"/>
            </w:tcBorders>
            <w:tcMar>
              <w:left w:w="57" w:type="dxa"/>
              <w:right w:w="57" w:type="dxa"/>
            </w:tcMar>
            <w:vAlign w:val="center"/>
          </w:tcPr>
          <w:p w:rsidR="001C25E1" w:rsidRPr="00C93D3D" w:rsidRDefault="001C25E1" w:rsidP="006A5B2A">
            <w:r w:rsidRPr="00C93D3D">
              <w:t>laurinezuur</w:t>
            </w:r>
          </w:p>
        </w:tc>
        <w:tc>
          <w:tcPr>
            <w:tcW w:w="1723" w:type="dxa"/>
            <w:tcBorders>
              <w:top w:val="single" w:sz="5" w:space="0" w:color="auto"/>
              <w:left w:val="single" w:sz="5" w:space="0" w:color="auto"/>
              <w:bottom w:val="single" w:sz="5" w:space="0" w:color="auto"/>
              <w:right w:val="single" w:sz="5" w:space="0" w:color="auto"/>
            </w:tcBorders>
            <w:tcMar>
              <w:left w:w="57" w:type="dxa"/>
              <w:right w:w="57" w:type="dxa"/>
            </w:tcMar>
            <w:vAlign w:val="center"/>
          </w:tcPr>
          <w:p w:rsidR="001C25E1" w:rsidRPr="00C93D3D" w:rsidRDefault="001C25E1" w:rsidP="006A5B2A">
            <w:pPr>
              <w:jc w:val="center"/>
            </w:pPr>
            <w:r w:rsidRPr="00C93D3D">
              <w:t>11,5</w:t>
            </w:r>
          </w:p>
        </w:tc>
      </w:tr>
      <w:tr w:rsidR="001C25E1" w:rsidRPr="00C93D3D" w:rsidTr="006A5B2A">
        <w:trPr>
          <w:trHeight w:hRule="exact" w:val="302"/>
        </w:trPr>
        <w:tc>
          <w:tcPr>
            <w:tcW w:w="6168" w:type="dxa"/>
            <w:gridSpan w:val="3"/>
            <w:tcBorders>
              <w:top w:val="single" w:sz="5" w:space="0" w:color="auto"/>
              <w:left w:val="single" w:sz="5" w:space="0" w:color="auto"/>
              <w:bottom w:val="single" w:sz="5" w:space="0" w:color="auto"/>
              <w:right w:val="single" w:sz="5" w:space="0" w:color="auto"/>
            </w:tcBorders>
            <w:tcMar>
              <w:left w:w="57" w:type="dxa"/>
              <w:right w:w="57" w:type="dxa"/>
            </w:tcMar>
            <w:vAlign w:val="center"/>
          </w:tcPr>
          <w:p w:rsidR="001C25E1" w:rsidRPr="00C93D3D" w:rsidRDefault="001C25E1" w:rsidP="006A5B2A">
            <w:r w:rsidRPr="00C93D3D">
              <w:t>Lange keten vetzuren:</w:t>
            </w:r>
          </w:p>
        </w:tc>
      </w:tr>
      <w:tr w:rsidR="001C25E1" w:rsidRPr="00C93D3D" w:rsidTr="006A5B2A">
        <w:trPr>
          <w:trHeight w:hRule="exact" w:val="298"/>
        </w:trPr>
        <w:tc>
          <w:tcPr>
            <w:tcW w:w="1867" w:type="dxa"/>
            <w:tcBorders>
              <w:top w:val="single" w:sz="5" w:space="0" w:color="auto"/>
              <w:left w:val="single" w:sz="5" w:space="0" w:color="auto"/>
              <w:bottom w:val="single" w:sz="5" w:space="0" w:color="auto"/>
              <w:right w:val="single" w:sz="5" w:space="0" w:color="auto"/>
            </w:tcBorders>
            <w:tcMar>
              <w:left w:w="57" w:type="dxa"/>
              <w:right w:w="57" w:type="dxa"/>
            </w:tcMar>
            <w:vAlign w:val="center"/>
          </w:tcPr>
          <w:p w:rsidR="001C25E1" w:rsidRPr="00C93D3D" w:rsidRDefault="001C25E1" w:rsidP="006A5B2A">
            <w:r w:rsidRPr="00C93D3D">
              <w:t>C 14:0</w:t>
            </w:r>
          </w:p>
        </w:tc>
        <w:tc>
          <w:tcPr>
            <w:tcW w:w="2578" w:type="dxa"/>
            <w:tcBorders>
              <w:top w:val="single" w:sz="5" w:space="0" w:color="auto"/>
              <w:left w:val="single" w:sz="5" w:space="0" w:color="auto"/>
              <w:bottom w:val="single" w:sz="5" w:space="0" w:color="auto"/>
              <w:right w:val="single" w:sz="5" w:space="0" w:color="auto"/>
            </w:tcBorders>
            <w:tcMar>
              <w:left w:w="57" w:type="dxa"/>
              <w:right w:w="57" w:type="dxa"/>
            </w:tcMar>
            <w:vAlign w:val="center"/>
          </w:tcPr>
          <w:p w:rsidR="001C25E1" w:rsidRPr="00C93D3D" w:rsidRDefault="001C25E1" w:rsidP="006A5B2A">
            <w:r w:rsidRPr="00C93D3D">
              <w:t>myristinezuur</w:t>
            </w:r>
          </w:p>
        </w:tc>
        <w:tc>
          <w:tcPr>
            <w:tcW w:w="1723" w:type="dxa"/>
            <w:tcBorders>
              <w:top w:val="single" w:sz="5" w:space="0" w:color="auto"/>
              <w:left w:val="single" w:sz="5" w:space="0" w:color="auto"/>
              <w:bottom w:val="single" w:sz="5" w:space="0" w:color="auto"/>
              <w:right w:val="single" w:sz="5" w:space="0" w:color="auto"/>
            </w:tcBorders>
            <w:tcMar>
              <w:left w:w="57" w:type="dxa"/>
              <w:right w:w="57" w:type="dxa"/>
            </w:tcMar>
            <w:vAlign w:val="center"/>
          </w:tcPr>
          <w:p w:rsidR="001C25E1" w:rsidRPr="00C93D3D" w:rsidRDefault="001C25E1" w:rsidP="006A5B2A">
            <w:pPr>
              <w:jc w:val="center"/>
            </w:pPr>
            <w:r w:rsidRPr="00C93D3D">
              <w:t>4,2</w:t>
            </w:r>
          </w:p>
        </w:tc>
      </w:tr>
      <w:tr w:rsidR="001C25E1" w:rsidRPr="00C93D3D" w:rsidTr="006A5B2A">
        <w:trPr>
          <w:trHeight w:hRule="exact" w:val="302"/>
        </w:trPr>
        <w:tc>
          <w:tcPr>
            <w:tcW w:w="1867" w:type="dxa"/>
            <w:tcBorders>
              <w:top w:val="single" w:sz="5" w:space="0" w:color="auto"/>
              <w:left w:val="single" w:sz="5" w:space="0" w:color="auto"/>
              <w:bottom w:val="single" w:sz="5" w:space="0" w:color="auto"/>
              <w:right w:val="single" w:sz="5" w:space="0" w:color="auto"/>
            </w:tcBorders>
            <w:tcMar>
              <w:left w:w="57" w:type="dxa"/>
              <w:right w:w="57" w:type="dxa"/>
            </w:tcMar>
            <w:vAlign w:val="center"/>
          </w:tcPr>
          <w:p w:rsidR="001C25E1" w:rsidRPr="00C93D3D" w:rsidRDefault="001C25E1" w:rsidP="006A5B2A">
            <w:r w:rsidRPr="00C93D3D">
              <w:t>C 16:0</w:t>
            </w:r>
          </w:p>
        </w:tc>
        <w:tc>
          <w:tcPr>
            <w:tcW w:w="2578" w:type="dxa"/>
            <w:tcBorders>
              <w:top w:val="single" w:sz="5" w:space="0" w:color="auto"/>
              <w:left w:val="single" w:sz="5" w:space="0" w:color="auto"/>
              <w:bottom w:val="single" w:sz="5" w:space="0" w:color="auto"/>
              <w:right w:val="single" w:sz="5" w:space="0" w:color="auto"/>
            </w:tcBorders>
            <w:tcMar>
              <w:left w:w="57" w:type="dxa"/>
              <w:right w:w="57" w:type="dxa"/>
            </w:tcMar>
            <w:vAlign w:val="center"/>
          </w:tcPr>
          <w:p w:rsidR="001C25E1" w:rsidRPr="00C93D3D" w:rsidRDefault="001C25E1" w:rsidP="006A5B2A">
            <w:r w:rsidRPr="00C93D3D">
              <w:t>palmitinezuur</w:t>
            </w:r>
          </w:p>
        </w:tc>
        <w:tc>
          <w:tcPr>
            <w:tcW w:w="1723" w:type="dxa"/>
            <w:tcBorders>
              <w:top w:val="single" w:sz="5" w:space="0" w:color="auto"/>
              <w:left w:val="single" w:sz="5" w:space="0" w:color="auto"/>
              <w:bottom w:val="single" w:sz="5" w:space="0" w:color="auto"/>
              <w:right w:val="single" w:sz="5" w:space="0" w:color="auto"/>
            </w:tcBorders>
            <w:tcMar>
              <w:left w:w="57" w:type="dxa"/>
              <w:right w:w="57" w:type="dxa"/>
            </w:tcMar>
            <w:vAlign w:val="center"/>
          </w:tcPr>
          <w:p w:rsidR="001C25E1" w:rsidRPr="00C93D3D" w:rsidRDefault="001C25E1" w:rsidP="006A5B2A">
            <w:pPr>
              <w:jc w:val="center"/>
            </w:pPr>
            <w:r w:rsidRPr="00C93D3D">
              <w:t>21,5</w:t>
            </w:r>
          </w:p>
        </w:tc>
      </w:tr>
      <w:tr w:rsidR="001C25E1" w:rsidRPr="00C93D3D" w:rsidTr="006A5B2A">
        <w:trPr>
          <w:trHeight w:hRule="exact" w:val="298"/>
        </w:trPr>
        <w:tc>
          <w:tcPr>
            <w:tcW w:w="1867" w:type="dxa"/>
            <w:tcBorders>
              <w:top w:val="single" w:sz="5" w:space="0" w:color="auto"/>
              <w:left w:val="single" w:sz="5" w:space="0" w:color="auto"/>
              <w:bottom w:val="single" w:sz="5" w:space="0" w:color="auto"/>
              <w:right w:val="single" w:sz="5" w:space="0" w:color="auto"/>
            </w:tcBorders>
            <w:tcMar>
              <w:left w:w="57" w:type="dxa"/>
              <w:right w:w="57" w:type="dxa"/>
            </w:tcMar>
            <w:vAlign w:val="center"/>
          </w:tcPr>
          <w:p w:rsidR="001C25E1" w:rsidRPr="00C93D3D" w:rsidRDefault="001C25E1" w:rsidP="006A5B2A">
            <w:r w:rsidRPr="00C93D3D">
              <w:t xml:space="preserve">C 16:1 </w:t>
            </w:r>
            <w:r w:rsidRPr="00C93D3D">
              <w:rPr>
                <w:rFonts w:ascii="Symbol" w:hAnsi="Symbol" w:cs="Arial"/>
                <w:sz w:val="23"/>
                <w:szCs w:val="23"/>
              </w:rPr>
              <w:t></w:t>
            </w:r>
            <w:r w:rsidRPr="00C93D3D">
              <w:t>-7</w:t>
            </w:r>
          </w:p>
        </w:tc>
        <w:tc>
          <w:tcPr>
            <w:tcW w:w="2578" w:type="dxa"/>
            <w:tcBorders>
              <w:top w:val="single" w:sz="5" w:space="0" w:color="auto"/>
              <w:left w:val="single" w:sz="5" w:space="0" w:color="auto"/>
              <w:bottom w:val="single" w:sz="5" w:space="0" w:color="auto"/>
              <w:right w:val="single" w:sz="5" w:space="0" w:color="auto"/>
            </w:tcBorders>
            <w:tcMar>
              <w:left w:w="57" w:type="dxa"/>
              <w:right w:w="57" w:type="dxa"/>
            </w:tcMar>
            <w:vAlign w:val="center"/>
          </w:tcPr>
          <w:p w:rsidR="001C25E1" w:rsidRPr="00C93D3D" w:rsidRDefault="001C25E1" w:rsidP="006A5B2A">
            <w:r w:rsidRPr="00C93D3D">
              <w:t>palmitoleïnezuur</w:t>
            </w:r>
          </w:p>
        </w:tc>
        <w:tc>
          <w:tcPr>
            <w:tcW w:w="1723" w:type="dxa"/>
            <w:tcBorders>
              <w:top w:val="single" w:sz="5" w:space="0" w:color="auto"/>
              <w:left w:val="single" w:sz="5" w:space="0" w:color="auto"/>
              <w:bottom w:val="single" w:sz="5" w:space="0" w:color="auto"/>
              <w:right w:val="single" w:sz="5" w:space="0" w:color="auto"/>
            </w:tcBorders>
            <w:tcMar>
              <w:left w:w="57" w:type="dxa"/>
              <w:right w:w="57" w:type="dxa"/>
            </w:tcMar>
            <w:vAlign w:val="center"/>
          </w:tcPr>
          <w:p w:rsidR="001C25E1" w:rsidRPr="00C93D3D" w:rsidRDefault="001C25E1" w:rsidP="006A5B2A">
            <w:pPr>
              <w:jc w:val="center"/>
            </w:pPr>
            <w:r w:rsidRPr="00C93D3D">
              <w:t>0,1</w:t>
            </w:r>
          </w:p>
        </w:tc>
      </w:tr>
      <w:tr w:rsidR="001C25E1" w:rsidRPr="00C93D3D" w:rsidTr="006A5B2A">
        <w:trPr>
          <w:trHeight w:hRule="exact" w:val="302"/>
        </w:trPr>
        <w:tc>
          <w:tcPr>
            <w:tcW w:w="1867" w:type="dxa"/>
            <w:tcBorders>
              <w:top w:val="single" w:sz="5" w:space="0" w:color="auto"/>
              <w:left w:val="single" w:sz="5" w:space="0" w:color="auto"/>
              <w:bottom w:val="single" w:sz="5" w:space="0" w:color="auto"/>
              <w:right w:val="single" w:sz="5" w:space="0" w:color="auto"/>
            </w:tcBorders>
            <w:tcMar>
              <w:left w:w="57" w:type="dxa"/>
              <w:right w:w="57" w:type="dxa"/>
            </w:tcMar>
            <w:vAlign w:val="center"/>
          </w:tcPr>
          <w:p w:rsidR="001C25E1" w:rsidRPr="00C93D3D" w:rsidRDefault="001C25E1" w:rsidP="006A5B2A">
            <w:r w:rsidRPr="00C93D3D">
              <w:t>C 18:0</w:t>
            </w:r>
          </w:p>
        </w:tc>
        <w:tc>
          <w:tcPr>
            <w:tcW w:w="2578" w:type="dxa"/>
            <w:tcBorders>
              <w:top w:val="single" w:sz="5" w:space="0" w:color="auto"/>
              <w:left w:val="single" w:sz="5" w:space="0" w:color="auto"/>
              <w:bottom w:val="single" w:sz="5" w:space="0" w:color="auto"/>
              <w:right w:val="single" w:sz="5" w:space="0" w:color="auto"/>
            </w:tcBorders>
            <w:tcMar>
              <w:left w:w="57" w:type="dxa"/>
              <w:right w:w="57" w:type="dxa"/>
            </w:tcMar>
            <w:vAlign w:val="center"/>
          </w:tcPr>
          <w:p w:rsidR="001C25E1" w:rsidRPr="00C93D3D" w:rsidRDefault="001C25E1" w:rsidP="006A5B2A">
            <w:r w:rsidRPr="00C93D3D">
              <w:t>stearinezuur</w:t>
            </w:r>
          </w:p>
        </w:tc>
        <w:tc>
          <w:tcPr>
            <w:tcW w:w="1723" w:type="dxa"/>
            <w:tcBorders>
              <w:top w:val="single" w:sz="5" w:space="0" w:color="auto"/>
              <w:left w:val="single" w:sz="5" w:space="0" w:color="auto"/>
              <w:bottom w:val="single" w:sz="5" w:space="0" w:color="auto"/>
              <w:right w:val="single" w:sz="5" w:space="0" w:color="auto"/>
            </w:tcBorders>
            <w:tcMar>
              <w:left w:w="57" w:type="dxa"/>
              <w:right w:w="57" w:type="dxa"/>
            </w:tcMar>
            <w:vAlign w:val="center"/>
          </w:tcPr>
          <w:p w:rsidR="001C25E1" w:rsidRPr="00C93D3D" w:rsidRDefault="001C25E1" w:rsidP="006A5B2A">
            <w:pPr>
              <w:jc w:val="center"/>
            </w:pPr>
            <w:r w:rsidRPr="00C93D3D">
              <w:t>4,1</w:t>
            </w:r>
          </w:p>
        </w:tc>
      </w:tr>
      <w:tr w:rsidR="001C25E1" w:rsidRPr="00C93D3D" w:rsidTr="006A5B2A">
        <w:trPr>
          <w:trHeight w:hRule="exact" w:val="298"/>
        </w:trPr>
        <w:tc>
          <w:tcPr>
            <w:tcW w:w="1867" w:type="dxa"/>
            <w:tcBorders>
              <w:top w:val="single" w:sz="5" w:space="0" w:color="auto"/>
              <w:left w:val="single" w:sz="5" w:space="0" w:color="auto"/>
              <w:bottom w:val="single" w:sz="5" w:space="0" w:color="auto"/>
              <w:right w:val="single" w:sz="5" w:space="0" w:color="auto"/>
            </w:tcBorders>
            <w:tcMar>
              <w:left w:w="57" w:type="dxa"/>
              <w:right w:w="57" w:type="dxa"/>
            </w:tcMar>
            <w:vAlign w:val="center"/>
          </w:tcPr>
          <w:p w:rsidR="001C25E1" w:rsidRPr="00C93D3D" w:rsidRDefault="001C25E1" w:rsidP="006A5B2A">
            <w:r w:rsidRPr="00C93D3D">
              <w:t xml:space="preserve">C 18:1 </w:t>
            </w:r>
            <w:r w:rsidRPr="00C93D3D">
              <w:rPr>
                <w:rFonts w:ascii="Symbol" w:hAnsi="Symbol" w:cs="Arial"/>
                <w:sz w:val="23"/>
                <w:szCs w:val="23"/>
              </w:rPr>
              <w:t></w:t>
            </w:r>
            <w:r w:rsidRPr="00C93D3D">
              <w:t>-9</w:t>
            </w:r>
          </w:p>
        </w:tc>
        <w:tc>
          <w:tcPr>
            <w:tcW w:w="2578" w:type="dxa"/>
            <w:tcBorders>
              <w:top w:val="single" w:sz="5" w:space="0" w:color="auto"/>
              <w:left w:val="single" w:sz="5" w:space="0" w:color="auto"/>
              <w:bottom w:val="single" w:sz="5" w:space="0" w:color="auto"/>
              <w:right w:val="single" w:sz="5" w:space="0" w:color="auto"/>
            </w:tcBorders>
            <w:tcMar>
              <w:left w:w="57" w:type="dxa"/>
              <w:right w:w="57" w:type="dxa"/>
            </w:tcMar>
            <w:vAlign w:val="center"/>
          </w:tcPr>
          <w:p w:rsidR="001C25E1" w:rsidRPr="00C93D3D" w:rsidRDefault="001C25E1" w:rsidP="006A5B2A">
            <w:r w:rsidRPr="00C93D3D">
              <w:t>oliezuur</w:t>
            </w:r>
          </w:p>
        </w:tc>
        <w:tc>
          <w:tcPr>
            <w:tcW w:w="1723" w:type="dxa"/>
            <w:tcBorders>
              <w:top w:val="single" w:sz="5" w:space="0" w:color="auto"/>
              <w:left w:val="single" w:sz="5" w:space="0" w:color="auto"/>
              <w:bottom w:val="single" w:sz="5" w:space="0" w:color="auto"/>
              <w:right w:val="single" w:sz="5" w:space="0" w:color="auto"/>
            </w:tcBorders>
            <w:tcMar>
              <w:left w:w="57" w:type="dxa"/>
              <w:right w:w="57" w:type="dxa"/>
            </w:tcMar>
            <w:vAlign w:val="center"/>
          </w:tcPr>
          <w:p w:rsidR="001C25E1" w:rsidRPr="00C93D3D" w:rsidRDefault="001C25E1" w:rsidP="006A5B2A">
            <w:pPr>
              <w:jc w:val="center"/>
            </w:pPr>
            <w:r w:rsidRPr="00C93D3D">
              <w:t>39,6</w:t>
            </w:r>
          </w:p>
        </w:tc>
      </w:tr>
      <w:tr w:rsidR="001C25E1" w:rsidRPr="00C93D3D" w:rsidTr="006A5B2A">
        <w:trPr>
          <w:trHeight w:hRule="exact" w:val="302"/>
        </w:trPr>
        <w:tc>
          <w:tcPr>
            <w:tcW w:w="1867" w:type="dxa"/>
            <w:tcBorders>
              <w:top w:val="single" w:sz="5" w:space="0" w:color="auto"/>
              <w:left w:val="single" w:sz="5" w:space="0" w:color="auto"/>
              <w:bottom w:val="single" w:sz="5" w:space="0" w:color="auto"/>
              <w:right w:val="single" w:sz="5" w:space="0" w:color="auto"/>
            </w:tcBorders>
            <w:tcMar>
              <w:left w:w="57" w:type="dxa"/>
              <w:right w:w="57" w:type="dxa"/>
            </w:tcMar>
            <w:vAlign w:val="center"/>
          </w:tcPr>
          <w:p w:rsidR="001C25E1" w:rsidRPr="00C93D3D" w:rsidRDefault="001C25E1" w:rsidP="006A5B2A">
            <w:r w:rsidRPr="00C93D3D">
              <w:t xml:space="preserve">C 18:2 </w:t>
            </w:r>
            <w:r w:rsidRPr="00C93D3D">
              <w:rPr>
                <w:rFonts w:ascii="Symbol" w:hAnsi="Symbol" w:cs="Arial"/>
                <w:sz w:val="23"/>
                <w:szCs w:val="23"/>
              </w:rPr>
              <w:t></w:t>
            </w:r>
            <w:r w:rsidRPr="00C93D3D">
              <w:t>-6</w:t>
            </w:r>
          </w:p>
        </w:tc>
        <w:tc>
          <w:tcPr>
            <w:tcW w:w="2578" w:type="dxa"/>
            <w:tcBorders>
              <w:top w:val="single" w:sz="5" w:space="0" w:color="auto"/>
              <w:left w:val="single" w:sz="5" w:space="0" w:color="auto"/>
              <w:bottom w:val="single" w:sz="5" w:space="0" w:color="auto"/>
              <w:right w:val="single" w:sz="5" w:space="0" w:color="auto"/>
            </w:tcBorders>
            <w:tcMar>
              <w:left w:w="57" w:type="dxa"/>
              <w:right w:w="57" w:type="dxa"/>
            </w:tcMar>
            <w:vAlign w:val="center"/>
          </w:tcPr>
          <w:p w:rsidR="001C25E1" w:rsidRPr="00C93D3D" w:rsidRDefault="001C25E1" w:rsidP="006A5B2A">
            <w:r w:rsidRPr="00C93D3D">
              <w:t>linolzuur</w:t>
            </w:r>
          </w:p>
        </w:tc>
        <w:tc>
          <w:tcPr>
            <w:tcW w:w="1723" w:type="dxa"/>
            <w:tcBorders>
              <w:top w:val="single" w:sz="5" w:space="0" w:color="auto"/>
              <w:left w:val="single" w:sz="5" w:space="0" w:color="auto"/>
              <w:bottom w:val="single" w:sz="5" w:space="0" w:color="auto"/>
              <w:right w:val="single" w:sz="5" w:space="0" w:color="auto"/>
            </w:tcBorders>
            <w:tcMar>
              <w:left w:w="57" w:type="dxa"/>
              <w:right w:w="57" w:type="dxa"/>
            </w:tcMar>
            <w:vAlign w:val="center"/>
          </w:tcPr>
          <w:p w:rsidR="001C25E1" w:rsidRPr="00C93D3D" w:rsidRDefault="001C25E1" w:rsidP="006A5B2A">
            <w:pPr>
              <w:jc w:val="center"/>
            </w:pPr>
            <w:r w:rsidRPr="00C93D3D">
              <w:t>12,5</w:t>
            </w:r>
          </w:p>
        </w:tc>
      </w:tr>
      <w:tr w:rsidR="001C25E1" w:rsidRPr="00C93D3D" w:rsidTr="006A5B2A">
        <w:trPr>
          <w:trHeight w:hRule="exact" w:val="298"/>
        </w:trPr>
        <w:tc>
          <w:tcPr>
            <w:tcW w:w="1867" w:type="dxa"/>
            <w:tcBorders>
              <w:top w:val="single" w:sz="5" w:space="0" w:color="auto"/>
              <w:left w:val="single" w:sz="5" w:space="0" w:color="auto"/>
              <w:bottom w:val="single" w:sz="5" w:space="0" w:color="auto"/>
              <w:right w:val="single" w:sz="5" w:space="0" w:color="auto"/>
            </w:tcBorders>
            <w:tcMar>
              <w:left w:w="57" w:type="dxa"/>
              <w:right w:w="57" w:type="dxa"/>
            </w:tcMar>
            <w:vAlign w:val="center"/>
          </w:tcPr>
          <w:p w:rsidR="001C25E1" w:rsidRPr="00C93D3D" w:rsidRDefault="001C25E1" w:rsidP="006A5B2A">
            <w:r w:rsidRPr="00C93D3D">
              <w:t xml:space="preserve">C 18:3 </w:t>
            </w:r>
            <w:r w:rsidRPr="00C93D3D">
              <w:rPr>
                <w:rFonts w:ascii="Symbol" w:hAnsi="Symbol" w:cs="Arial"/>
                <w:sz w:val="23"/>
                <w:szCs w:val="23"/>
              </w:rPr>
              <w:t></w:t>
            </w:r>
            <w:r w:rsidRPr="00C93D3D">
              <w:t>-3</w:t>
            </w:r>
          </w:p>
        </w:tc>
        <w:tc>
          <w:tcPr>
            <w:tcW w:w="2578" w:type="dxa"/>
            <w:tcBorders>
              <w:top w:val="single" w:sz="5" w:space="0" w:color="auto"/>
              <w:left w:val="single" w:sz="5" w:space="0" w:color="auto"/>
              <w:bottom w:val="single" w:sz="5" w:space="0" w:color="auto"/>
              <w:right w:val="single" w:sz="5" w:space="0" w:color="auto"/>
            </w:tcBorders>
            <w:tcMar>
              <w:left w:w="57" w:type="dxa"/>
              <w:right w:w="57" w:type="dxa"/>
            </w:tcMar>
            <w:vAlign w:val="center"/>
          </w:tcPr>
          <w:p w:rsidR="001C25E1" w:rsidRPr="00C93D3D" w:rsidRDefault="001C25E1" w:rsidP="006A5B2A">
            <w:r w:rsidRPr="00C93D3D">
              <w:rPr>
                <w:rFonts w:ascii="Symbol" w:hAnsi="Symbol"/>
              </w:rPr>
              <w:t></w:t>
            </w:r>
            <w:r w:rsidRPr="00C93D3D">
              <w:t>-linoleenzuur</w:t>
            </w:r>
          </w:p>
        </w:tc>
        <w:tc>
          <w:tcPr>
            <w:tcW w:w="1723" w:type="dxa"/>
            <w:tcBorders>
              <w:top w:val="single" w:sz="5" w:space="0" w:color="auto"/>
              <w:left w:val="single" w:sz="5" w:space="0" w:color="auto"/>
              <w:bottom w:val="single" w:sz="5" w:space="0" w:color="auto"/>
              <w:right w:val="single" w:sz="5" w:space="0" w:color="auto"/>
            </w:tcBorders>
            <w:tcMar>
              <w:left w:w="57" w:type="dxa"/>
              <w:right w:w="57" w:type="dxa"/>
            </w:tcMar>
            <w:vAlign w:val="center"/>
          </w:tcPr>
          <w:p w:rsidR="001C25E1" w:rsidRPr="00C93D3D" w:rsidRDefault="001C25E1" w:rsidP="006A5B2A">
            <w:pPr>
              <w:jc w:val="center"/>
            </w:pPr>
            <w:r w:rsidRPr="00C93D3D">
              <w:t>1,3</w:t>
            </w:r>
          </w:p>
        </w:tc>
      </w:tr>
      <w:tr w:rsidR="001C25E1" w:rsidRPr="00C93D3D" w:rsidTr="006A5B2A">
        <w:trPr>
          <w:trHeight w:hRule="exact" w:val="302"/>
        </w:trPr>
        <w:tc>
          <w:tcPr>
            <w:tcW w:w="1867" w:type="dxa"/>
            <w:tcBorders>
              <w:top w:val="single" w:sz="5" w:space="0" w:color="auto"/>
              <w:left w:val="single" w:sz="5" w:space="0" w:color="auto"/>
              <w:bottom w:val="single" w:sz="5" w:space="0" w:color="auto"/>
              <w:right w:val="single" w:sz="5" w:space="0" w:color="auto"/>
            </w:tcBorders>
            <w:tcMar>
              <w:left w:w="57" w:type="dxa"/>
              <w:right w:w="57" w:type="dxa"/>
            </w:tcMar>
            <w:vAlign w:val="center"/>
          </w:tcPr>
          <w:p w:rsidR="001C25E1" w:rsidRPr="00C93D3D" w:rsidRDefault="001C25E1" w:rsidP="006A5B2A">
            <w:r w:rsidRPr="00C93D3D">
              <w:t xml:space="preserve">C 18:3 </w:t>
            </w:r>
            <w:r w:rsidRPr="00C93D3D">
              <w:rPr>
                <w:rFonts w:ascii="Symbol" w:hAnsi="Symbol" w:cs="Arial"/>
                <w:sz w:val="23"/>
                <w:szCs w:val="23"/>
              </w:rPr>
              <w:t></w:t>
            </w:r>
            <w:r w:rsidRPr="00C93D3D">
              <w:t>-6</w:t>
            </w:r>
          </w:p>
        </w:tc>
        <w:tc>
          <w:tcPr>
            <w:tcW w:w="2578" w:type="dxa"/>
            <w:tcBorders>
              <w:top w:val="single" w:sz="5" w:space="0" w:color="auto"/>
              <w:left w:val="single" w:sz="5" w:space="0" w:color="auto"/>
              <w:bottom w:val="single" w:sz="5" w:space="0" w:color="auto"/>
              <w:right w:val="single" w:sz="5" w:space="0" w:color="auto"/>
            </w:tcBorders>
            <w:tcMar>
              <w:left w:w="57" w:type="dxa"/>
              <w:right w:w="57" w:type="dxa"/>
            </w:tcMar>
            <w:vAlign w:val="center"/>
          </w:tcPr>
          <w:p w:rsidR="001C25E1" w:rsidRPr="00C93D3D" w:rsidRDefault="001C25E1" w:rsidP="006A5B2A">
            <w:r w:rsidRPr="00C93D3D">
              <w:rPr>
                <w:rFonts w:ascii="Symbol" w:hAnsi="Symbol"/>
              </w:rPr>
              <w:t></w:t>
            </w:r>
            <w:r w:rsidRPr="00C93D3D">
              <w:t>-linoleenzuur</w:t>
            </w:r>
          </w:p>
        </w:tc>
        <w:tc>
          <w:tcPr>
            <w:tcW w:w="1723" w:type="dxa"/>
            <w:tcBorders>
              <w:top w:val="single" w:sz="5" w:space="0" w:color="auto"/>
              <w:left w:val="single" w:sz="5" w:space="0" w:color="auto"/>
              <w:bottom w:val="single" w:sz="5" w:space="0" w:color="auto"/>
              <w:right w:val="single" w:sz="5" w:space="0" w:color="auto"/>
            </w:tcBorders>
            <w:tcMar>
              <w:left w:w="57" w:type="dxa"/>
              <w:right w:w="57" w:type="dxa"/>
            </w:tcMar>
            <w:vAlign w:val="center"/>
          </w:tcPr>
          <w:p w:rsidR="001C25E1" w:rsidRPr="00C93D3D" w:rsidRDefault="001C25E1" w:rsidP="006A5B2A">
            <w:pPr>
              <w:jc w:val="center"/>
            </w:pPr>
            <w:r w:rsidRPr="00C93D3D">
              <w:t>0,02</w:t>
            </w:r>
          </w:p>
        </w:tc>
      </w:tr>
      <w:tr w:rsidR="001C25E1" w:rsidRPr="00C93D3D" w:rsidTr="006A5B2A">
        <w:trPr>
          <w:trHeight w:hRule="exact" w:val="298"/>
        </w:trPr>
        <w:tc>
          <w:tcPr>
            <w:tcW w:w="1867" w:type="dxa"/>
            <w:tcBorders>
              <w:top w:val="single" w:sz="5" w:space="0" w:color="auto"/>
              <w:left w:val="single" w:sz="5" w:space="0" w:color="auto"/>
              <w:bottom w:val="single" w:sz="5" w:space="0" w:color="auto"/>
              <w:right w:val="single" w:sz="5" w:space="0" w:color="auto"/>
            </w:tcBorders>
            <w:tcMar>
              <w:left w:w="57" w:type="dxa"/>
              <w:right w:w="57" w:type="dxa"/>
            </w:tcMar>
            <w:vAlign w:val="center"/>
          </w:tcPr>
          <w:p w:rsidR="001C25E1" w:rsidRPr="00C93D3D" w:rsidRDefault="001C25E1" w:rsidP="006A5B2A">
            <w:r w:rsidRPr="00C93D3D">
              <w:t xml:space="preserve">C 20:3 </w:t>
            </w:r>
            <w:r w:rsidRPr="00C93D3D">
              <w:rPr>
                <w:rFonts w:ascii="Symbol" w:hAnsi="Symbol" w:cs="Arial"/>
                <w:sz w:val="23"/>
                <w:szCs w:val="23"/>
              </w:rPr>
              <w:t></w:t>
            </w:r>
            <w:r w:rsidRPr="00C93D3D">
              <w:t>-6</w:t>
            </w:r>
          </w:p>
        </w:tc>
        <w:tc>
          <w:tcPr>
            <w:tcW w:w="2578" w:type="dxa"/>
            <w:tcBorders>
              <w:top w:val="single" w:sz="5" w:space="0" w:color="auto"/>
              <w:left w:val="single" w:sz="5" w:space="0" w:color="auto"/>
              <w:bottom w:val="single" w:sz="5" w:space="0" w:color="auto"/>
              <w:right w:val="single" w:sz="5" w:space="0" w:color="auto"/>
            </w:tcBorders>
            <w:tcMar>
              <w:left w:w="57" w:type="dxa"/>
              <w:right w:w="57" w:type="dxa"/>
            </w:tcMar>
            <w:vAlign w:val="center"/>
          </w:tcPr>
          <w:p w:rsidR="001C25E1" w:rsidRPr="00C93D3D" w:rsidRDefault="001C25E1" w:rsidP="006A5B2A">
            <w:r w:rsidRPr="00C93D3D">
              <w:t>dihomo-</w:t>
            </w:r>
            <w:r w:rsidRPr="00C93D3D">
              <w:rPr>
                <w:rFonts w:ascii="Symbol" w:hAnsi="Symbol"/>
              </w:rPr>
              <w:t></w:t>
            </w:r>
            <w:r w:rsidRPr="00C93D3D">
              <w:t>-linoleenzuur</w:t>
            </w:r>
          </w:p>
        </w:tc>
        <w:tc>
          <w:tcPr>
            <w:tcW w:w="1723" w:type="dxa"/>
            <w:tcBorders>
              <w:top w:val="single" w:sz="5" w:space="0" w:color="auto"/>
              <w:left w:val="single" w:sz="5" w:space="0" w:color="auto"/>
              <w:bottom w:val="single" w:sz="5" w:space="0" w:color="auto"/>
              <w:right w:val="single" w:sz="5" w:space="0" w:color="auto"/>
            </w:tcBorders>
            <w:tcMar>
              <w:left w:w="57" w:type="dxa"/>
              <w:right w:w="57" w:type="dxa"/>
            </w:tcMar>
            <w:vAlign w:val="center"/>
          </w:tcPr>
          <w:p w:rsidR="001C25E1" w:rsidRPr="00C93D3D" w:rsidRDefault="001C25E1" w:rsidP="006A5B2A">
            <w:pPr>
              <w:jc w:val="center"/>
            </w:pPr>
            <w:r w:rsidRPr="00C93D3D">
              <w:t>0,02</w:t>
            </w:r>
          </w:p>
        </w:tc>
      </w:tr>
      <w:tr w:rsidR="001C25E1" w:rsidRPr="00C93D3D" w:rsidTr="006A5B2A">
        <w:trPr>
          <w:trHeight w:hRule="exact" w:val="302"/>
        </w:trPr>
        <w:tc>
          <w:tcPr>
            <w:tcW w:w="1867" w:type="dxa"/>
            <w:tcBorders>
              <w:top w:val="single" w:sz="5" w:space="0" w:color="auto"/>
              <w:left w:val="single" w:sz="5" w:space="0" w:color="auto"/>
              <w:bottom w:val="single" w:sz="5" w:space="0" w:color="auto"/>
              <w:right w:val="single" w:sz="5" w:space="0" w:color="auto"/>
            </w:tcBorders>
            <w:tcMar>
              <w:left w:w="57" w:type="dxa"/>
              <w:right w:w="57" w:type="dxa"/>
            </w:tcMar>
            <w:vAlign w:val="center"/>
          </w:tcPr>
          <w:p w:rsidR="001C25E1" w:rsidRPr="00C93D3D" w:rsidRDefault="001C25E1" w:rsidP="006A5B2A">
            <w:r w:rsidRPr="00C93D3D">
              <w:t xml:space="preserve">C 20:4 </w:t>
            </w:r>
            <w:r w:rsidRPr="00C93D3D">
              <w:rPr>
                <w:rFonts w:ascii="Symbol" w:hAnsi="Symbol" w:cs="Arial"/>
                <w:sz w:val="23"/>
                <w:szCs w:val="23"/>
              </w:rPr>
              <w:t></w:t>
            </w:r>
            <w:r w:rsidRPr="00C93D3D">
              <w:t>-6</w:t>
            </w:r>
          </w:p>
        </w:tc>
        <w:tc>
          <w:tcPr>
            <w:tcW w:w="2578" w:type="dxa"/>
            <w:tcBorders>
              <w:top w:val="single" w:sz="5" w:space="0" w:color="auto"/>
              <w:left w:val="single" w:sz="5" w:space="0" w:color="auto"/>
              <w:bottom w:val="single" w:sz="5" w:space="0" w:color="auto"/>
              <w:right w:val="single" w:sz="5" w:space="0" w:color="auto"/>
            </w:tcBorders>
            <w:tcMar>
              <w:left w:w="57" w:type="dxa"/>
              <w:right w:w="57" w:type="dxa"/>
            </w:tcMar>
            <w:vAlign w:val="center"/>
          </w:tcPr>
          <w:p w:rsidR="001C25E1" w:rsidRPr="00C93D3D" w:rsidRDefault="001C25E1" w:rsidP="006A5B2A">
            <w:r w:rsidRPr="00C93D3D">
              <w:t>arachidonzuur</w:t>
            </w:r>
          </w:p>
        </w:tc>
        <w:tc>
          <w:tcPr>
            <w:tcW w:w="1723" w:type="dxa"/>
            <w:tcBorders>
              <w:top w:val="single" w:sz="5" w:space="0" w:color="auto"/>
              <w:left w:val="single" w:sz="5" w:space="0" w:color="auto"/>
              <w:bottom w:val="single" w:sz="5" w:space="0" w:color="auto"/>
              <w:right w:val="single" w:sz="5" w:space="0" w:color="auto"/>
            </w:tcBorders>
            <w:tcMar>
              <w:left w:w="57" w:type="dxa"/>
              <w:right w:w="57" w:type="dxa"/>
            </w:tcMar>
            <w:vAlign w:val="center"/>
          </w:tcPr>
          <w:p w:rsidR="001C25E1" w:rsidRPr="00C93D3D" w:rsidRDefault="001C25E1" w:rsidP="006A5B2A">
            <w:pPr>
              <w:jc w:val="center"/>
            </w:pPr>
            <w:r w:rsidRPr="00C93D3D">
              <w:t>0,6</w:t>
            </w:r>
          </w:p>
        </w:tc>
      </w:tr>
      <w:tr w:rsidR="001C25E1" w:rsidRPr="00C93D3D" w:rsidTr="006A5B2A">
        <w:trPr>
          <w:trHeight w:hRule="exact" w:val="298"/>
        </w:trPr>
        <w:tc>
          <w:tcPr>
            <w:tcW w:w="1867" w:type="dxa"/>
            <w:tcBorders>
              <w:top w:val="single" w:sz="5" w:space="0" w:color="auto"/>
              <w:left w:val="single" w:sz="5" w:space="0" w:color="auto"/>
              <w:bottom w:val="single" w:sz="5" w:space="0" w:color="auto"/>
              <w:right w:val="single" w:sz="5" w:space="0" w:color="auto"/>
            </w:tcBorders>
            <w:tcMar>
              <w:left w:w="57" w:type="dxa"/>
              <w:right w:w="57" w:type="dxa"/>
            </w:tcMar>
            <w:vAlign w:val="center"/>
          </w:tcPr>
          <w:p w:rsidR="001C25E1" w:rsidRPr="00C93D3D" w:rsidRDefault="001C25E1" w:rsidP="006A5B2A">
            <w:r w:rsidRPr="00C93D3D">
              <w:t xml:space="preserve">C 22:6 </w:t>
            </w:r>
            <w:r w:rsidRPr="00C93D3D">
              <w:rPr>
                <w:rFonts w:ascii="Symbol" w:hAnsi="Symbol" w:cs="Arial"/>
                <w:sz w:val="23"/>
                <w:szCs w:val="23"/>
              </w:rPr>
              <w:t></w:t>
            </w:r>
            <w:r w:rsidRPr="00C93D3D">
              <w:t>-3</w:t>
            </w:r>
          </w:p>
        </w:tc>
        <w:tc>
          <w:tcPr>
            <w:tcW w:w="2578" w:type="dxa"/>
            <w:tcBorders>
              <w:top w:val="single" w:sz="5" w:space="0" w:color="auto"/>
              <w:left w:val="single" w:sz="5" w:space="0" w:color="auto"/>
              <w:bottom w:val="single" w:sz="5" w:space="0" w:color="auto"/>
              <w:right w:val="single" w:sz="5" w:space="0" w:color="auto"/>
            </w:tcBorders>
            <w:tcMar>
              <w:left w:w="57" w:type="dxa"/>
              <w:right w:w="57" w:type="dxa"/>
            </w:tcMar>
            <w:vAlign w:val="center"/>
          </w:tcPr>
          <w:p w:rsidR="001C25E1" w:rsidRPr="00C93D3D" w:rsidRDefault="001C25E1" w:rsidP="006A5B2A">
            <w:r w:rsidRPr="00C93D3D">
              <w:t>docosahexaeenzuur</w:t>
            </w:r>
          </w:p>
        </w:tc>
        <w:tc>
          <w:tcPr>
            <w:tcW w:w="1723" w:type="dxa"/>
            <w:tcBorders>
              <w:top w:val="single" w:sz="5" w:space="0" w:color="auto"/>
              <w:left w:val="single" w:sz="5" w:space="0" w:color="auto"/>
              <w:bottom w:val="single" w:sz="5" w:space="0" w:color="auto"/>
              <w:right w:val="single" w:sz="5" w:space="0" w:color="auto"/>
            </w:tcBorders>
            <w:tcMar>
              <w:left w:w="57" w:type="dxa"/>
              <w:right w:w="57" w:type="dxa"/>
            </w:tcMar>
            <w:vAlign w:val="center"/>
          </w:tcPr>
          <w:p w:rsidR="001C25E1" w:rsidRPr="00C93D3D" w:rsidRDefault="001C25E1" w:rsidP="006A5B2A">
            <w:pPr>
              <w:jc w:val="center"/>
            </w:pPr>
            <w:r w:rsidRPr="00C93D3D">
              <w:t>0,4</w:t>
            </w:r>
          </w:p>
        </w:tc>
      </w:tr>
      <w:tr w:rsidR="001C25E1" w:rsidRPr="00C93D3D" w:rsidTr="006A5B2A">
        <w:trPr>
          <w:trHeight w:hRule="exact" w:val="307"/>
        </w:trPr>
        <w:tc>
          <w:tcPr>
            <w:tcW w:w="4445" w:type="dxa"/>
            <w:gridSpan w:val="2"/>
            <w:tcBorders>
              <w:top w:val="single" w:sz="5" w:space="0" w:color="auto"/>
              <w:left w:val="single" w:sz="5" w:space="0" w:color="auto"/>
              <w:bottom w:val="single" w:sz="5" w:space="0" w:color="auto"/>
              <w:right w:val="single" w:sz="5" w:space="0" w:color="auto"/>
            </w:tcBorders>
            <w:tcMar>
              <w:left w:w="57" w:type="dxa"/>
              <w:right w:w="57" w:type="dxa"/>
            </w:tcMar>
            <w:vAlign w:val="center"/>
          </w:tcPr>
          <w:p w:rsidR="001C25E1" w:rsidRPr="00C93D3D" w:rsidRDefault="001C25E1" w:rsidP="006A5B2A">
            <w:r w:rsidRPr="00C93D3D">
              <w:t>Overige</w:t>
            </w:r>
          </w:p>
        </w:tc>
        <w:tc>
          <w:tcPr>
            <w:tcW w:w="1723" w:type="dxa"/>
            <w:tcBorders>
              <w:top w:val="single" w:sz="5" w:space="0" w:color="auto"/>
              <w:left w:val="single" w:sz="5" w:space="0" w:color="auto"/>
              <w:bottom w:val="single" w:sz="5" w:space="0" w:color="auto"/>
              <w:right w:val="single" w:sz="5" w:space="0" w:color="auto"/>
            </w:tcBorders>
            <w:tcMar>
              <w:left w:w="57" w:type="dxa"/>
              <w:right w:w="57" w:type="dxa"/>
            </w:tcMar>
            <w:vAlign w:val="center"/>
          </w:tcPr>
          <w:p w:rsidR="001C25E1" w:rsidRPr="00C93D3D" w:rsidRDefault="001C25E1" w:rsidP="006A5B2A">
            <w:pPr>
              <w:jc w:val="center"/>
            </w:pPr>
            <w:r w:rsidRPr="00C93D3D">
              <w:t>1,7</w:t>
            </w:r>
          </w:p>
        </w:tc>
      </w:tr>
    </w:tbl>
    <w:p w:rsidR="001C25E1" w:rsidRPr="00C93D3D" w:rsidRDefault="001C25E1" w:rsidP="001C25E1"/>
    <w:p w:rsidR="001C25E1" w:rsidRPr="00C93D3D" w:rsidRDefault="001C25E1" w:rsidP="00927337">
      <w:pPr>
        <w:pStyle w:val="Bijschrift"/>
      </w:pPr>
      <w:r w:rsidRPr="00C93D3D">
        <w:t>naar: De nieuwe generatie prematurenvoeding, Nutricia</w:t>
      </w:r>
    </w:p>
    <w:p w:rsidR="001C25E1" w:rsidRDefault="001C25E1" w:rsidP="001C25E1">
      <w:pPr>
        <w:pStyle w:val="Kop4"/>
      </w:pPr>
    </w:p>
    <w:p w:rsidR="00927337" w:rsidRPr="00927337" w:rsidRDefault="00927337" w:rsidP="00927337">
      <w:pPr>
        <w:rPr>
          <w:lang w:eastAsia="nl-NL"/>
        </w:rPr>
        <w:sectPr w:rsidR="00927337" w:rsidRPr="00927337" w:rsidSect="0092389B">
          <w:pgSz w:w="11918" w:h="16854"/>
          <w:pgMar w:top="1417" w:right="1417" w:bottom="1417" w:left="1417" w:header="923" w:footer="932" w:gutter="0"/>
          <w:cols w:space="708"/>
          <w:noEndnote/>
          <w:docGrid w:linePitch="299"/>
        </w:sectPr>
      </w:pPr>
    </w:p>
    <w:p w:rsidR="001C25E1" w:rsidRPr="00C93D3D" w:rsidRDefault="001C25E1" w:rsidP="001C25E1">
      <w:pPr>
        <w:pStyle w:val="Kop4"/>
      </w:pPr>
      <w:r w:rsidRPr="00C93D3D">
        <w:t>uitwerkbijlage</w:t>
      </w:r>
    </w:p>
    <w:p w:rsidR="001C25E1" w:rsidRPr="00C93D3D" w:rsidRDefault="001C25E1" w:rsidP="001C25E1">
      <w:r w:rsidRPr="00C93D3D">
        <w:t>Naam kandidaat</w:t>
      </w:r>
      <w:r w:rsidRPr="00C93D3D">
        <w:tab/>
        <w:t>Kandidaatnummer</w:t>
      </w:r>
    </w:p>
    <w:p w:rsidR="001C25E1" w:rsidRPr="00C93D3D" w:rsidRDefault="001C25E1" w:rsidP="001C25E1">
      <w:pPr>
        <w:tabs>
          <w:tab w:val="left" w:pos="6545"/>
        </w:tabs>
      </w:pPr>
      <w:r w:rsidRPr="00C93D3D">
        <w:t>25</w:t>
      </w:r>
    </w:p>
    <w:p w:rsidR="001C25E1" w:rsidRPr="00C93D3D" w:rsidRDefault="001C25E1" w:rsidP="001C25E1">
      <w:r w:rsidRPr="00C93D3D">
        <w:rPr>
          <w:noProof/>
          <w:lang w:eastAsia="nl-NL"/>
        </w:rPr>
        <w:drawing>
          <wp:inline distT="0" distB="0" distL="0" distR="0" wp14:anchorId="60CA4546" wp14:editId="4AD08544">
            <wp:extent cx="4772406" cy="923553"/>
            <wp:effectExtent l="19050" t="0" r="9144" b="0"/>
            <wp:docPr id="636"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srcRect/>
                    <a:stretch>
                      <a:fillRect/>
                    </a:stretch>
                  </pic:blipFill>
                  <pic:spPr bwMode="auto">
                    <a:xfrm>
                      <a:off x="0" y="0"/>
                      <a:ext cx="4770390" cy="923163"/>
                    </a:xfrm>
                    <a:prstGeom prst="rect">
                      <a:avLst/>
                    </a:prstGeom>
                    <a:noFill/>
                    <a:ln w="9525">
                      <a:noFill/>
                      <a:miter lim="800000"/>
                      <a:headEnd/>
                      <a:tailEnd/>
                    </a:ln>
                  </pic:spPr>
                </pic:pic>
              </a:graphicData>
            </a:graphic>
          </wp:inline>
        </w:drawing>
      </w:r>
    </w:p>
    <w:p w:rsidR="001C25E1" w:rsidRPr="00C93D3D" w:rsidRDefault="001C25E1" w:rsidP="001C25E1">
      <w:pPr>
        <w:spacing w:before="2000"/>
      </w:pPr>
      <w:r w:rsidRPr="00C93D3D">
        <w:t>VERGEET NIET DEZE UITWERKBIJLAGE IN TE LEVEREN</w:t>
      </w:r>
    </w:p>
    <w:p w:rsidR="001C25E1" w:rsidRPr="00C93D3D" w:rsidRDefault="001C25E1" w:rsidP="001C25E1">
      <w:pPr>
        <w:sectPr w:rsidR="001C25E1" w:rsidRPr="00C93D3D" w:rsidSect="0092389B">
          <w:footerReference w:type="default" r:id="rId22"/>
          <w:pgSz w:w="11918" w:h="16854"/>
          <w:pgMar w:top="1417" w:right="1417" w:bottom="1417" w:left="1417" w:header="923" w:footer="932" w:gutter="0"/>
          <w:cols w:space="708"/>
          <w:noEndnote/>
          <w:docGrid w:linePitch="299"/>
        </w:sectPr>
      </w:pPr>
    </w:p>
    <w:p w:rsidR="00BC18B7" w:rsidRDefault="00BC18B7" w:rsidP="00C4794E">
      <w:bookmarkStart w:id="5" w:name="_GoBack"/>
      <w:bookmarkEnd w:id="5"/>
    </w:p>
    <w:sectPr w:rsidR="00BC18B7" w:rsidSect="001C25E1">
      <w:footerReference w:type="default" r:id="rId23"/>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58E" w:rsidRDefault="0056758E" w:rsidP="001C25E1">
      <w:r>
        <w:separator/>
      </w:r>
    </w:p>
  </w:endnote>
  <w:endnote w:type="continuationSeparator" w:id="0">
    <w:p w:rsidR="0056758E" w:rsidRDefault="0056758E" w:rsidP="001C2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5E1" w:rsidRDefault="001C25E1">
    <w:pPr>
      <w:rPr>
        <w:sz w:val="16"/>
        <w:szCs w:val="16"/>
      </w:rPr>
    </w:pPr>
    <w:r>
      <w:rPr>
        <w:noProof/>
        <w:sz w:val="24"/>
        <w:szCs w:val="24"/>
      </w:rPr>
      <mc:AlternateContent>
        <mc:Choice Requires="wps">
          <w:drawing>
            <wp:anchor distT="0" distB="0" distL="0" distR="0" simplePos="0" relativeHeight="251660288" behindDoc="0" locked="0" layoutInCell="0" allowOverlap="1" wp14:anchorId="1D4D313A" wp14:editId="35663C1D">
              <wp:simplePos x="0" y="0"/>
              <wp:positionH relativeFrom="page">
                <wp:posOffset>719455</wp:posOffset>
              </wp:positionH>
              <wp:positionV relativeFrom="paragraph">
                <wp:posOffset>0</wp:posOffset>
              </wp:positionV>
              <wp:extent cx="6128385" cy="169545"/>
              <wp:effectExtent l="5080" t="0" r="635" b="1905"/>
              <wp:wrapSquare wrapText="bothSides"/>
              <wp:docPr id="933" name="Tekstvak 9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8385" cy="1695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25E1" w:rsidRDefault="001C25E1">
                          <w:pPr>
                            <w:keepNext/>
                            <w:keepLines/>
                            <w:tabs>
                              <w:tab w:val="left" w:pos="4700"/>
                              <w:tab w:val="right" w:pos="9609"/>
                            </w:tabs>
                            <w:rPr>
                              <w:rFonts w:ascii="Arial" w:hAnsi="Arial" w:cs="Arial"/>
                              <w:spacing w:val="2"/>
                              <w:w w:val="105"/>
                              <w:sz w:val="14"/>
                              <w:szCs w:val="14"/>
                            </w:rPr>
                          </w:pPr>
                          <w:r>
                            <w:rPr>
                              <w:rFonts w:ascii="Arial" w:hAnsi="Arial" w:cs="Arial"/>
                              <w:spacing w:val="-2"/>
                              <w:w w:val="105"/>
                              <w:sz w:val="14"/>
                              <w:szCs w:val="14"/>
                            </w:rPr>
                            <w:t>925-0182-a-VW-1-c</w:t>
                          </w:r>
                          <w:r>
                            <w:rPr>
                              <w:rFonts w:ascii="Arial" w:hAnsi="Arial" w:cs="Arial"/>
                              <w:spacing w:val="-2"/>
                              <w:w w:val="105"/>
                              <w:sz w:val="14"/>
                              <w:szCs w:val="14"/>
                            </w:rPr>
                            <w:tab/>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Pr>
                              <w:rFonts w:ascii="Arial" w:hAnsi="Arial" w:cs="Arial"/>
                              <w:sz w:val="20"/>
                              <w:szCs w:val="20"/>
                            </w:rPr>
                            <w:t>21</w:t>
                          </w:r>
                          <w:r>
                            <w:rPr>
                              <w:rFonts w:ascii="Arial" w:hAnsi="Arial" w:cs="Arial"/>
                              <w:sz w:val="20"/>
                              <w:szCs w:val="20"/>
                            </w:rPr>
                            <w:fldChar w:fldCharType="end"/>
                          </w:r>
                          <w:r>
                            <w:rPr>
                              <w:rFonts w:ascii="Arial" w:hAnsi="Arial" w:cs="Arial"/>
                              <w:sz w:val="20"/>
                              <w:szCs w:val="20"/>
                            </w:rPr>
                            <w:tab/>
                          </w:r>
                          <w:r>
                            <w:rPr>
                              <w:rFonts w:ascii="Arial" w:hAnsi="Arial" w:cs="Arial"/>
                              <w:spacing w:val="2"/>
                              <w:sz w:val="16"/>
                              <w:szCs w:val="16"/>
                            </w:rPr>
                            <w:t xml:space="preserve">lees verder </w:t>
                          </w:r>
                          <w:r>
                            <w:rPr>
                              <w:rFonts w:ascii="Arial" w:hAnsi="Arial" w:cs="Arial"/>
                              <w:spacing w:val="2"/>
                              <w:w w:val="105"/>
                              <w:sz w:val="14"/>
                              <w:szCs w:val="20"/>
                            </w:rPr>
                            <w:sym w:font="Webdings" w:char="F034"/>
                          </w:r>
                          <w:r>
                            <w:rPr>
                              <w:rFonts w:ascii="Arial" w:hAnsi="Arial" w:cs="Arial"/>
                              <w:spacing w:val="2"/>
                              <w:w w:val="105"/>
                              <w:sz w:val="14"/>
                              <w:szCs w:val="20"/>
                            </w:rPr>
                            <w:sym w:font="Webdings" w:char="F034"/>
                          </w:r>
                          <w:r>
                            <w:rPr>
                              <w:rFonts w:ascii="Arial" w:hAnsi="Arial" w:cs="Arial"/>
                              <w:spacing w:val="2"/>
                              <w:w w:val="105"/>
                              <w:sz w:val="14"/>
                              <w:szCs w:val="20"/>
                            </w:rPr>
                            <w:sym w:font="Webdings" w:char="F034"/>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4D313A" id="_x0000_t202" coordsize="21600,21600" o:spt="202" path="m,l,21600r21600,l21600,xe">
              <v:stroke joinstyle="miter"/>
              <v:path gradientshapeok="t" o:connecttype="rect"/>
            </v:shapetype>
            <v:shape id="Tekstvak 933" o:spid="_x0000_s1027" type="#_x0000_t202" style="position:absolute;margin-left:56.65pt;margin-top:0;width:482.55pt;height:13.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" o:allowincell="f" stroked="f">
              <v:fill opacity="0"/>
              <v:textbox inset="0,0,0,0">
                <w:txbxContent>
                  <w:p w:rsidR="001C25E1" w:rsidRDefault="001C25E1">
                    <w:pPr>
                      <w:keepNext/>
                      <w:keepLines/>
                      <w:tabs>
                        <w:tab w:val="left" w:pos="4700"/>
                        <w:tab w:val="right" w:pos="9609"/>
                      </w:tabs>
                      <w:rPr>
                        <w:rFonts w:ascii="Arial" w:hAnsi="Arial" w:cs="Arial"/>
                        <w:spacing w:val="2"/>
                        <w:w w:val="105"/>
                        <w:sz w:val="14"/>
                        <w:szCs w:val="14"/>
                      </w:rPr>
                    </w:pPr>
                    <w:r>
                      <w:rPr>
                        <w:rFonts w:ascii="Arial" w:hAnsi="Arial" w:cs="Arial"/>
                        <w:spacing w:val="-2"/>
                        <w:w w:val="105"/>
                        <w:sz w:val="14"/>
                        <w:szCs w:val="14"/>
                      </w:rPr>
                      <w:t>925-0182-a-VW-1-c</w:t>
                    </w:r>
                    <w:r>
                      <w:rPr>
                        <w:rFonts w:ascii="Arial" w:hAnsi="Arial" w:cs="Arial"/>
                        <w:spacing w:val="-2"/>
                        <w:w w:val="105"/>
                        <w:sz w:val="14"/>
                        <w:szCs w:val="14"/>
                      </w:rPr>
                      <w:tab/>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Pr>
                        <w:rFonts w:ascii="Arial" w:hAnsi="Arial" w:cs="Arial"/>
                        <w:sz w:val="20"/>
                        <w:szCs w:val="20"/>
                      </w:rPr>
                      <w:t>21</w:t>
                    </w:r>
                    <w:r>
                      <w:rPr>
                        <w:rFonts w:ascii="Arial" w:hAnsi="Arial" w:cs="Arial"/>
                        <w:sz w:val="20"/>
                        <w:szCs w:val="20"/>
                      </w:rPr>
                      <w:fldChar w:fldCharType="end"/>
                    </w:r>
                    <w:r>
                      <w:rPr>
                        <w:rFonts w:ascii="Arial" w:hAnsi="Arial" w:cs="Arial"/>
                        <w:sz w:val="20"/>
                        <w:szCs w:val="20"/>
                      </w:rPr>
                      <w:tab/>
                    </w:r>
                    <w:r>
                      <w:rPr>
                        <w:rFonts w:ascii="Arial" w:hAnsi="Arial" w:cs="Arial"/>
                        <w:spacing w:val="2"/>
                        <w:sz w:val="16"/>
                        <w:szCs w:val="16"/>
                      </w:rPr>
                      <w:t xml:space="preserve">lees verder </w:t>
                    </w:r>
                    <w:r>
                      <w:rPr>
                        <w:rFonts w:ascii="Arial" w:hAnsi="Arial" w:cs="Arial"/>
                        <w:spacing w:val="2"/>
                        <w:w w:val="105"/>
                        <w:sz w:val="14"/>
                        <w:szCs w:val="20"/>
                      </w:rPr>
                      <w:sym w:font="Webdings" w:char="F034"/>
                    </w:r>
                    <w:r>
                      <w:rPr>
                        <w:rFonts w:ascii="Arial" w:hAnsi="Arial" w:cs="Arial"/>
                        <w:spacing w:val="2"/>
                        <w:w w:val="105"/>
                        <w:sz w:val="14"/>
                        <w:szCs w:val="20"/>
                      </w:rPr>
                      <w:sym w:font="Webdings" w:char="F034"/>
                    </w:r>
                    <w:r>
                      <w:rPr>
                        <w:rFonts w:ascii="Arial" w:hAnsi="Arial" w:cs="Arial"/>
                        <w:spacing w:val="2"/>
                        <w:w w:val="105"/>
                        <w:sz w:val="14"/>
                        <w:szCs w:val="20"/>
                      </w:rPr>
                      <w:sym w:font="Webdings" w:char="F034"/>
                    </w:r>
                  </w:p>
                </w:txbxContent>
              </v:textbox>
              <w10:wrap type="square"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4099174"/>
      <w:docPartObj>
        <w:docPartGallery w:val="Page Numbers (Bottom of Page)"/>
        <w:docPartUnique/>
      </w:docPartObj>
    </w:sdtPr>
    <w:sdtEndPr/>
    <w:sdtContent>
      <w:sdt>
        <w:sdtPr>
          <w:id w:val="-1172406842"/>
          <w:docPartObj>
            <w:docPartGallery w:val="Page Numbers (Bottom of Page)"/>
            <w:docPartUnique/>
          </w:docPartObj>
        </w:sdtPr>
        <w:sdtEndPr/>
        <w:sdtContent>
          <w:p w:rsidR="001C25E1" w:rsidRPr="002C35F3" w:rsidRDefault="001C25E1" w:rsidP="00ED7E30">
            <w:pPr>
              <w:pStyle w:val="Voettekst"/>
              <w:rPr>
                <w:lang w:val="en-US"/>
              </w:rPr>
            </w:pPr>
            <w:r w:rsidRPr="002C35F3">
              <w:rPr>
                <w:lang w:val="en-US"/>
              </w:rPr>
              <w:t>Sk</w:t>
            </w:r>
            <w:r>
              <w:rPr>
                <w:lang w:val="en-US"/>
              </w:rPr>
              <w:t xml:space="preserve">1 </w:t>
            </w:r>
            <w:r w:rsidRPr="002C35F3">
              <w:rPr>
                <w:lang w:val="en-US"/>
              </w:rPr>
              <w:t>VWO 2000</w:t>
            </w:r>
            <w:r>
              <w:rPr>
                <w:lang w:val="en-US"/>
              </w:rPr>
              <w:t>9</w:t>
            </w:r>
            <w:r w:rsidRPr="002C35F3">
              <w:rPr>
                <w:lang w:val="en-US"/>
              </w:rPr>
              <w:t>-I</w:t>
            </w:r>
            <w:r w:rsidRPr="00E1637F">
              <w:t> </w:t>
            </w:r>
            <w:r w:rsidRPr="002C35F3">
              <w:rPr>
                <w:lang w:val="en-US"/>
              </w:rPr>
              <w:t>opgaven_PdG, juli 2017</w:t>
            </w:r>
            <w:r w:rsidRPr="002C35F3">
              <w:rPr>
                <w:lang w:val="en-US"/>
              </w:rPr>
              <w:tab/>
            </w:r>
            <w:r w:rsidRPr="00E1637F">
              <w:fldChar w:fldCharType="begin"/>
            </w:r>
            <w:r w:rsidRPr="002C35F3">
              <w:rPr>
                <w:lang w:val="en-US"/>
              </w:rPr>
              <w:instrText>PAGE   \* MERGEFORMAT</w:instrText>
            </w:r>
            <w:r w:rsidRPr="00E1637F">
              <w:fldChar w:fldCharType="separate"/>
            </w:r>
            <w:r w:rsidR="00C4794E">
              <w:rPr>
                <w:noProof/>
                <w:lang w:val="en-US"/>
              </w:rPr>
              <w:t>6</w:t>
            </w:r>
            <w:r w:rsidRPr="00E1637F">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5E1" w:rsidRDefault="001C25E1">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714047"/>
      <w:docPartObj>
        <w:docPartGallery w:val="Page Numbers (Bottom of Page)"/>
        <w:docPartUnique/>
      </w:docPartObj>
    </w:sdtPr>
    <w:sdtEndPr/>
    <w:sdtContent>
      <w:sdt>
        <w:sdtPr>
          <w:id w:val="-1360651023"/>
          <w:docPartObj>
            <w:docPartGallery w:val="Page Numbers (Bottom of Page)"/>
            <w:docPartUnique/>
          </w:docPartObj>
        </w:sdtPr>
        <w:sdtEndPr/>
        <w:sdtContent>
          <w:p w:rsidR="001C25E1" w:rsidRPr="0066197C" w:rsidRDefault="001C25E1" w:rsidP="00ED7E30">
            <w:pPr>
              <w:pStyle w:val="Voettekst"/>
            </w:pPr>
            <w:r w:rsidRPr="0066197C">
              <w:t>Sk1 VWO 20009-I</w:t>
            </w:r>
            <w:r w:rsidRPr="00E1637F">
              <w:t> </w:t>
            </w:r>
            <w:r w:rsidRPr="0066197C">
              <w:t>informatieboekje_PdG, juli 2017</w:t>
            </w:r>
            <w:r w:rsidRPr="0066197C">
              <w:tab/>
            </w:r>
            <w:r w:rsidRPr="00E1637F">
              <w:fldChar w:fldCharType="begin"/>
            </w:r>
            <w:r w:rsidRPr="0066197C">
              <w:instrText>PAGE   \* MERGEFORMAT</w:instrText>
            </w:r>
            <w:r w:rsidRPr="00E1637F">
              <w:fldChar w:fldCharType="separate"/>
            </w:r>
            <w:r w:rsidR="00C4794E">
              <w:rPr>
                <w:noProof/>
              </w:rPr>
              <w:t>2</w:t>
            </w:r>
            <w:r w:rsidRPr="00E1637F">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455162"/>
      <w:docPartObj>
        <w:docPartGallery w:val="Page Numbers (Bottom of Page)"/>
        <w:docPartUnique/>
      </w:docPartObj>
    </w:sdtPr>
    <w:sdtEndPr/>
    <w:sdtContent>
      <w:sdt>
        <w:sdtPr>
          <w:id w:val="-1751030788"/>
          <w:docPartObj>
            <w:docPartGallery w:val="Page Numbers (Bottom of Page)"/>
            <w:docPartUnique/>
          </w:docPartObj>
        </w:sdtPr>
        <w:sdtEndPr/>
        <w:sdtContent>
          <w:p w:rsidR="001C25E1" w:rsidRPr="0066197C" w:rsidRDefault="001C25E1" w:rsidP="00ED7E30">
            <w:pPr>
              <w:pStyle w:val="Voettekst"/>
            </w:pPr>
            <w:r w:rsidRPr="0066197C">
              <w:t>Sk1 VWO 20009-I</w:t>
            </w:r>
            <w:r w:rsidRPr="00E1637F">
              <w:t> </w:t>
            </w:r>
            <w:r>
              <w:t>uitwerkbijlage</w:t>
            </w:r>
            <w:r w:rsidRPr="0066197C">
              <w:t>_PdG, juli 2017</w:t>
            </w:r>
            <w:r w:rsidRPr="0066197C">
              <w:tab/>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5895899"/>
      <w:docPartObj>
        <w:docPartGallery w:val="Page Numbers (Bottom of Page)"/>
        <w:docPartUnique/>
      </w:docPartObj>
    </w:sdtPr>
    <w:sdtEndPr/>
    <w:sdtContent>
      <w:sdt>
        <w:sdtPr>
          <w:id w:val="1626039618"/>
          <w:docPartObj>
            <w:docPartGallery w:val="Page Numbers (Bottom of Page)"/>
            <w:docPartUnique/>
          </w:docPartObj>
        </w:sdtPr>
        <w:sdtEndPr/>
        <w:sdtContent>
          <w:p w:rsidR="001C25E1" w:rsidRPr="0066197C" w:rsidRDefault="001C25E1" w:rsidP="00ED7E30">
            <w:pPr>
              <w:pStyle w:val="Voettekst"/>
            </w:pPr>
            <w:r w:rsidRPr="0066197C">
              <w:t>Sk1 VWO 20009-I</w:t>
            </w:r>
            <w:r w:rsidRPr="00E1637F">
              <w:t> </w:t>
            </w:r>
            <w:r>
              <w:t>correctievoorschrift</w:t>
            </w:r>
            <w:r w:rsidRPr="0066197C">
              <w:t>_PdG, juli 2017</w:t>
            </w:r>
            <w:r w:rsidRPr="0066197C">
              <w:tab/>
            </w:r>
            <w:r w:rsidRPr="00E1637F">
              <w:fldChar w:fldCharType="begin"/>
            </w:r>
            <w:r w:rsidRPr="0066197C">
              <w:instrText>PAGE   \* MERGEFORMAT</w:instrText>
            </w:r>
            <w:r w:rsidRPr="00E1637F">
              <w:fldChar w:fldCharType="separate"/>
            </w:r>
            <w:r w:rsidR="00C4794E">
              <w:rPr>
                <w:noProof/>
              </w:rPr>
              <w:t>1</w:t>
            </w:r>
            <w:r w:rsidRPr="00E1637F">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58E" w:rsidRDefault="0056758E" w:rsidP="001C25E1">
      <w:r>
        <w:separator/>
      </w:r>
    </w:p>
  </w:footnote>
  <w:footnote w:type="continuationSeparator" w:id="0">
    <w:p w:rsidR="0056758E" w:rsidRDefault="0056758E" w:rsidP="001C25E1">
      <w:r>
        <w:continuationSeparator/>
      </w:r>
    </w:p>
  </w:footnote>
  <w:footnote w:id="1">
    <w:p w:rsidR="001C25E1" w:rsidRDefault="001C25E1" w:rsidP="001C25E1">
      <w:pPr>
        <w:pStyle w:val="Voetnoottekst"/>
      </w:pPr>
      <w:r w:rsidRPr="00822581">
        <w:rPr>
          <w:vertAlign w:val="superscript"/>
        </w:rPr>
        <w:footnoteRef/>
      </w:r>
      <w:r>
        <w:t xml:space="preserve"> </w:t>
      </w:r>
      <w:r w:rsidRPr="008235C4">
        <w:t xml:space="preserve">Met de </w:t>
      </w:r>
      <w:r w:rsidRPr="008235C4">
        <w:rPr>
          <w:rFonts w:ascii="Arial" w:hAnsi="Arial" w:cs="Arial"/>
        </w:rPr>
        <w:t>β</w:t>
      </w:r>
      <w:r w:rsidRPr="008235C4">
        <w:t xml:space="preserve">-positie van een glycerolmolecuul bedoelt men het middelste koolstofatoom (C atoom 2); de </w:t>
      </w:r>
      <w:r w:rsidRPr="008235C4">
        <w:rPr>
          <w:rFonts w:ascii="Arial" w:hAnsi="Arial" w:cs="Arial"/>
        </w:rPr>
        <w:t>α</w:t>
      </w:r>
      <w:r w:rsidRPr="008235C4">
        <w:t>-posities van een glycerolmolecuul zijn de buitenste koolstofatomen (C atomen 1 en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5E1" w:rsidRDefault="001C25E1">
    <w:pPr>
      <w:rPr>
        <w:sz w:val="16"/>
        <w:szCs w:val="16"/>
      </w:rPr>
    </w:pPr>
    <w:r>
      <w:rPr>
        <w:noProof/>
        <w:sz w:val="24"/>
        <w:szCs w:val="24"/>
      </w:rPr>
      <mc:AlternateContent>
        <mc:Choice Requires="wps">
          <w:drawing>
            <wp:anchor distT="0" distB="0" distL="0" distR="0" simplePos="0" relativeHeight="251659264" behindDoc="0" locked="0" layoutInCell="0" allowOverlap="1" wp14:anchorId="6F8359D7" wp14:editId="1D1A842B">
              <wp:simplePos x="0" y="0"/>
              <wp:positionH relativeFrom="page">
                <wp:posOffset>719455</wp:posOffset>
              </wp:positionH>
              <wp:positionV relativeFrom="paragraph">
                <wp:posOffset>0</wp:posOffset>
              </wp:positionV>
              <wp:extent cx="6128385" cy="169545"/>
              <wp:effectExtent l="5080" t="0" r="635" b="1905"/>
              <wp:wrapSquare wrapText="bothSides"/>
              <wp:docPr id="932" name="Tekstvak 9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8385" cy="1695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25E1" w:rsidRDefault="001C25E1">
                          <w:pPr>
                            <w:keepNext/>
                            <w:keepLines/>
                            <w:ind w:left="144"/>
                            <w:rPr>
                              <w:rFonts w:ascii="Arial" w:hAnsi="Arial" w:cs="Arial"/>
                              <w:b/>
                              <w:bCs/>
                              <w:w w:val="105"/>
                              <w:sz w:val="18"/>
                              <w:szCs w:val="18"/>
                            </w:rPr>
                          </w:pPr>
                          <w:r>
                            <w:rPr>
                              <w:rFonts w:ascii="Arial" w:hAnsi="Arial" w:cs="Arial"/>
                              <w:b/>
                              <w:bCs/>
                              <w:w w:val="105"/>
                              <w:sz w:val="18"/>
                              <w:szCs w:val="18"/>
                            </w:rPr>
                            <w:t>VraagAntwoordScores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8359D7" id="_x0000_t202" coordsize="21600,21600" o:spt="202" path="m,l,21600r21600,l21600,xe">
              <v:stroke joinstyle="miter"/>
              <v:path gradientshapeok="t" o:connecttype="rect"/>
            </v:shapetype>
            <v:shape id="Tekstvak 932" o:spid="_x0000_s1026" type="#_x0000_t202" style="position:absolute;margin-left:56.65pt;margin-top:0;width:482.55pt;height:13.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" o:allowincell="f" stroked="f">
              <v:fill opacity="0"/>
              <v:textbox inset="0,0,0,0">
                <w:txbxContent>
                  <w:p w:rsidR="001C25E1" w:rsidRDefault="001C25E1">
                    <w:pPr>
                      <w:keepNext/>
                      <w:keepLines/>
                      <w:ind w:left="144"/>
                      <w:rPr>
                        <w:rFonts w:ascii="Arial" w:hAnsi="Arial" w:cs="Arial"/>
                        <w:b/>
                        <w:bCs/>
                        <w:w w:val="105"/>
                        <w:sz w:val="18"/>
                        <w:szCs w:val="18"/>
                      </w:rPr>
                    </w:pPr>
                    <w:r>
                      <w:rPr>
                        <w:rFonts w:ascii="Arial" w:hAnsi="Arial" w:cs="Arial"/>
                        <w:b/>
                        <w:bCs/>
                        <w:w w:val="105"/>
                        <w:sz w:val="18"/>
                        <w:szCs w:val="18"/>
                      </w:rPr>
                      <w:t>VraagAntwoordScores</w:t>
                    </w:r>
                  </w:p>
                </w:txbxContent>
              </v:textbox>
              <w10:wrap type="square"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5E1" w:rsidRDefault="001C25E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5E1" w:rsidRDefault="001C25E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7680"/>
    <w:multiLevelType w:val="hybridMultilevel"/>
    <w:tmpl w:val="32A2D21C"/>
    <w:lvl w:ilvl="0" w:tplc="22BE2A78">
      <w:start w:val="1"/>
      <w:numFmt w:val="bullet"/>
      <w:lvlText w:val="-"/>
      <w:lvlJc w:val="left"/>
      <w:pPr>
        <w:tabs>
          <w:tab w:val="num" w:pos="113"/>
        </w:tabs>
        <w:ind w:left="113" w:hanging="113"/>
      </w:pPr>
      <w:rPr>
        <w:rFonts w:ascii="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2"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3"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5" w15:restartNumberingAfterBreak="0">
    <w:nsid w:val="0C6A6F99"/>
    <w:multiLevelType w:val="hybridMultilevel"/>
    <w:tmpl w:val="484CE680"/>
    <w:lvl w:ilvl="0" w:tplc="5AAC097A">
      <w:start w:val="1"/>
      <w:numFmt w:val="bullet"/>
      <w:pStyle w:val="OpmOp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5829D1"/>
    <w:multiLevelType w:val="hybridMultilevel"/>
    <w:tmpl w:val="A88CA8E2"/>
    <w:lvl w:ilvl="0" w:tplc="7FD6D54A">
      <w:start w:val="1"/>
      <w:numFmt w:val="bullet"/>
      <w:lvlText w:val="-"/>
      <w:lvlJc w:val="left"/>
      <w:pPr>
        <w:ind w:left="1080" w:hanging="360"/>
      </w:pPr>
      <w:rPr>
        <w:rFonts w:ascii="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26251F22"/>
    <w:multiLevelType w:val="hybridMultilevel"/>
    <w:tmpl w:val="52BAF912"/>
    <w:lvl w:ilvl="0" w:tplc="E4D8C4A8">
      <w:start w:val="1"/>
      <w:numFmt w:val="decimal"/>
      <w:pStyle w:val="Lijstnumm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4D022E5"/>
    <w:multiLevelType w:val="hybridMultilevel"/>
    <w:tmpl w:val="8AE28408"/>
    <w:lvl w:ilvl="0" w:tplc="CB8E93CE">
      <w:start w:val="1"/>
      <w:numFmt w:val="bullet"/>
      <w:pStyle w:val="Opsomming2"/>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2" w15:restartNumberingAfterBreak="0">
    <w:nsid w:val="499402F5"/>
    <w:multiLevelType w:val="hybridMultilevel"/>
    <w:tmpl w:val="4B00D46C"/>
    <w:lvl w:ilvl="0" w:tplc="4156FE8E">
      <w:start w:val="1"/>
      <w:numFmt w:val="decimal"/>
      <w:lvlText w:val="%1."/>
      <w:lvlJc w:val="left"/>
      <w:pPr>
        <w:ind w:left="720"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562A92"/>
    <w:multiLevelType w:val="hybridMultilevel"/>
    <w:tmpl w:val="4F84CCEA"/>
    <w:lvl w:ilvl="0" w:tplc="E3D2775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505144F"/>
    <w:multiLevelType w:val="hybridMultilevel"/>
    <w:tmpl w:val="6008AFA0"/>
    <w:lvl w:ilvl="0" w:tplc="1BC0F4E2">
      <w:start w:val="1"/>
      <w:numFmt w:val="bullet"/>
      <w:pStyle w:val="OpsCurs"/>
      <w:lvlText w:val="-"/>
      <w:lvlJc w:val="left"/>
      <w:pPr>
        <w:ind w:left="578" w:hanging="360"/>
      </w:pPr>
      <w:rPr>
        <w:rFonts w:ascii="Times New Roman" w:hAnsi="Times New Roman" w:cs="Times New Roman" w:hint="default"/>
      </w:rPr>
    </w:lvl>
    <w:lvl w:ilvl="1" w:tplc="04130003" w:tentative="1">
      <w:start w:val="1"/>
      <w:numFmt w:val="bullet"/>
      <w:lvlText w:val="o"/>
      <w:lvlJc w:val="left"/>
      <w:pPr>
        <w:ind w:left="1298" w:hanging="360"/>
      </w:pPr>
      <w:rPr>
        <w:rFonts w:ascii="Courier New" w:hAnsi="Courier New" w:cs="Courier New" w:hint="default"/>
      </w:rPr>
    </w:lvl>
    <w:lvl w:ilvl="2" w:tplc="04130005" w:tentative="1">
      <w:start w:val="1"/>
      <w:numFmt w:val="bullet"/>
      <w:lvlText w:val=""/>
      <w:lvlJc w:val="left"/>
      <w:pPr>
        <w:ind w:left="2018" w:hanging="360"/>
      </w:pPr>
      <w:rPr>
        <w:rFonts w:ascii="Wingdings" w:hAnsi="Wingdings" w:hint="default"/>
      </w:rPr>
    </w:lvl>
    <w:lvl w:ilvl="3" w:tplc="04130001" w:tentative="1">
      <w:start w:val="1"/>
      <w:numFmt w:val="bullet"/>
      <w:lvlText w:val=""/>
      <w:lvlJc w:val="left"/>
      <w:pPr>
        <w:ind w:left="2738" w:hanging="360"/>
      </w:pPr>
      <w:rPr>
        <w:rFonts w:ascii="Symbol" w:hAnsi="Symbol" w:hint="default"/>
      </w:rPr>
    </w:lvl>
    <w:lvl w:ilvl="4" w:tplc="04130003" w:tentative="1">
      <w:start w:val="1"/>
      <w:numFmt w:val="bullet"/>
      <w:lvlText w:val="o"/>
      <w:lvlJc w:val="left"/>
      <w:pPr>
        <w:ind w:left="3458" w:hanging="360"/>
      </w:pPr>
      <w:rPr>
        <w:rFonts w:ascii="Courier New" w:hAnsi="Courier New" w:cs="Courier New" w:hint="default"/>
      </w:rPr>
    </w:lvl>
    <w:lvl w:ilvl="5" w:tplc="04130005" w:tentative="1">
      <w:start w:val="1"/>
      <w:numFmt w:val="bullet"/>
      <w:lvlText w:val=""/>
      <w:lvlJc w:val="left"/>
      <w:pPr>
        <w:ind w:left="4178" w:hanging="360"/>
      </w:pPr>
      <w:rPr>
        <w:rFonts w:ascii="Wingdings" w:hAnsi="Wingdings" w:hint="default"/>
      </w:rPr>
    </w:lvl>
    <w:lvl w:ilvl="6" w:tplc="04130001" w:tentative="1">
      <w:start w:val="1"/>
      <w:numFmt w:val="bullet"/>
      <w:lvlText w:val=""/>
      <w:lvlJc w:val="left"/>
      <w:pPr>
        <w:ind w:left="4898" w:hanging="360"/>
      </w:pPr>
      <w:rPr>
        <w:rFonts w:ascii="Symbol" w:hAnsi="Symbol" w:hint="default"/>
      </w:rPr>
    </w:lvl>
    <w:lvl w:ilvl="7" w:tplc="04130003" w:tentative="1">
      <w:start w:val="1"/>
      <w:numFmt w:val="bullet"/>
      <w:lvlText w:val="o"/>
      <w:lvlJc w:val="left"/>
      <w:pPr>
        <w:ind w:left="5618" w:hanging="360"/>
      </w:pPr>
      <w:rPr>
        <w:rFonts w:ascii="Courier New" w:hAnsi="Courier New" w:cs="Courier New" w:hint="default"/>
      </w:rPr>
    </w:lvl>
    <w:lvl w:ilvl="8" w:tplc="04130005" w:tentative="1">
      <w:start w:val="1"/>
      <w:numFmt w:val="bullet"/>
      <w:lvlText w:val=""/>
      <w:lvlJc w:val="left"/>
      <w:pPr>
        <w:ind w:left="6338" w:hanging="360"/>
      </w:pPr>
      <w:rPr>
        <w:rFonts w:ascii="Wingdings" w:hAnsi="Wingdings" w:hint="default"/>
      </w:rPr>
    </w:lvl>
  </w:abstractNum>
  <w:abstractNum w:abstractNumId="16"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A265C8B"/>
    <w:multiLevelType w:val="hybridMultilevel"/>
    <w:tmpl w:val="A89E20E0"/>
    <w:lvl w:ilvl="0" w:tplc="94A85E7A">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18"/>
  </w:num>
  <w:num w:numId="4">
    <w:abstractNumId w:val="8"/>
  </w:num>
  <w:num w:numId="5">
    <w:abstractNumId w:val="8"/>
  </w:num>
  <w:num w:numId="6">
    <w:abstractNumId w:val="8"/>
  </w:num>
  <w:num w:numId="7">
    <w:abstractNumId w:val="16"/>
  </w:num>
  <w:num w:numId="8">
    <w:abstractNumId w:val="16"/>
  </w:num>
  <w:num w:numId="9">
    <w:abstractNumId w:val="16"/>
  </w:num>
  <w:num w:numId="10">
    <w:abstractNumId w:val="16"/>
  </w:num>
  <w:num w:numId="11">
    <w:abstractNumId w:val="16"/>
  </w:num>
  <w:num w:numId="12">
    <w:abstractNumId w:val="4"/>
  </w:num>
  <w:num w:numId="13">
    <w:abstractNumId w:val="13"/>
  </w:num>
  <w:num w:numId="14">
    <w:abstractNumId w:val="4"/>
  </w:num>
  <w:num w:numId="15">
    <w:abstractNumId w:val="1"/>
  </w:num>
  <w:num w:numId="16">
    <w:abstractNumId w:val="11"/>
  </w:num>
  <w:num w:numId="17">
    <w:abstractNumId w:val="9"/>
  </w:num>
  <w:num w:numId="18">
    <w:abstractNumId w:val="10"/>
  </w:num>
  <w:num w:numId="19">
    <w:abstractNumId w:val="5"/>
  </w:num>
  <w:num w:numId="20">
    <w:abstractNumId w:val="0"/>
  </w:num>
  <w:num w:numId="21">
    <w:abstractNumId w:val="17"/>
  </w:num>
  <w:num w:numId="22">
    <w:abstractNumId w:val="14"/>
  </w:num>
  <w:num w:numId="23">
    <w:abstractNumId w:val="7"/>
  </w:num>
  <w:num w:numId="24">
    <w:abstractNumId w:val="6"/>
  </w:num>
  <w:num w:numId="25">
    <w:abstractNumId w:val="15"/>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12"/>
  </w:num>
  <w:num w:numId="30">
    <w:abstractNumId w:val="4"/>
    <w:lvlOverride w:ilvl="0">
      <w:startOverride w:val="1"/>
    </w:lvlOverride>
  </w:num>
  <w:num w:numId="31">
    <w:abstractNumId w:val="4"/>
    <w:lvlOverride w:ilvl="0">
      <w:startOverride w:val="1"/>
    </w:lvlOverride>
  </w:num>
  <w:num w:numId="32">
    <w:abstractNumId w:val="4"/>
    <w:lvlOverride w:ilvl="0">
      <w:startOverride w:val="1"/>
    </w:lvlOverride>
  </w:num>
  <w:num w:numId="33">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5E1"/>
    <w:rsid w:val="000016CD"/>
    <w:rsid w:val="00095AFC"/>
    <w:rsid w:val="000C024B"/>
    <w:rsid w:val="001C25E1"/>
    <w:rsid w:val="00293986"/>
    <w:rsid w:val="002B24C5"/>
    <w:rsid w:val="00300992"/>
    <w:rsid w:val="00331832"/>
    <w:rsid w:val="0040277F"/>
    <w:rsid w:val="00407D6E"/>
    <w:rsid w:val="00443364"/>
    <w:rsid w:val="004A0569"/>
    <w:rsid w:val="00553A29"/>
    <w:rsid w:val="0056758E"/>
    <w:rsid w:val="005B4D14"/>
    <w:rsid w:val="00672ACD"/>
    <w:rsid w:val="007040CC"/>
    <w:rsid w:val="00710734"/>
    <w:rsid w:val="007D0E50"/>
    <w:rsid w:val="00826564"/>
    <w:rsid w:val="008337B7"/>
    <w:rsid w:val="0086759D"/>
    <w:rsid w:val="0089555E"/>
    <w:rsid w:val="008B602B"/>
    <w:rsid w:val="00927337"/>
    <w:rsid w:val="0094045F"/>
    <w:rsid w:val="009C361C"/>
    <w:rsid w:val="009D50CF"/>
    <w:rsid w:val="00AA694C"/>
    <w:rsid w:val="00B26C89"/>
    <w:rsid w:val="00B415CC"/>
    <w:rsid w:val="00BA5F2B"/>
    <w:rsid w:val="00BC0577"/>
    <w:rsid w:val="00BC0CB8"/>
    <w:rsid w:val="00BC18B7"/>
    <w:rsid w:val="00BC7B1C"/>
    <w:rsid w:val="00C057EA"/>
    <w:rsid w:val="00C4794E"/>
    <w:rsid w:val="00C72BB6"/>
    <w:rsid w:val="00CC42EC"/>
    <w:rsid w:val="00D03A11"/>
    <w:rsid w:val="00D25BCD"/>
    <w:rsid w:val="00DB311A"/>
    <w:rsid w:val="00DF3E7C"/>
    <w:rsid w:val="00E51928"/>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A0FF6-F88A-400B-AD91-15A01A1A7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C25E1"/>
  </w:style>
  <w:style w:type="paragraph" w:styleId="Kop1">
    <w:name w:val="heading 1"/>
    <w:basedOn w:val="Standaard"/>
    <w:next w:val="Standaard"/>
    <w:link w:val="Kop1Char"/>
    <w:uiPriority w:val="9"/>
    <w:qFormat/>
    <w:rsid w:val="001C25E1"/>
    <w:pPr>
      <w:keepNext/>
      <w:tabs>
        <w:tab w:val="left" w:pos="-1440"/>
        <w:tab w:val="left" w:pos="-720"/>
      </w:tabs>
      <w:suppressAutoHyphens/>
      <w:spacing w:after="240"/>
      <w:outlineLvl w:val="0"/>
    </w:pPr>
    <w:rPr>
      <w:rFonts w:eastAsia="Times New Roman"/>
      <w:b/>
      <w:sz w:val="30"/>
      <w:szCs w:val="24"/>
      <w:lang w:eastAsia="nl-NL"/>
    </w:rPr>
  </w:style>
  <w:style w:type="paragraph" w:styleId="Kop2">
    <w:name w:val="heading 2"/>
    <w:basedOn w:val="Standaard"/>
    <w:next w:val="Standaard"/>
    <w:link w:val="Kop2Char"/>
    <w:uiPriority w:val="9"/>
    <w:qFormat/>
    <w:rsid w:val="001C25E1"/>
    <w:pPr>
      <w:keepNext/>
      <w:spacing w:before="240" w:after="240"/>
      <w:outlineLvl w:val="1"/>
    </w:pPr>
    <w:rPr>
      <w:rFonts w:eastAsia="Times New Roman" w:cs="Arial"/>
      <w:b/>
      <w:bCs/>
      <w:i/>
      <w:iCs/>
      <w:sz w:val="28"/>
      <w:szCs w:val="28"/>
      <w:lang w:eastAsia="nl-NL"/>
    </w:rPr>
  </w:style>
  <w:style w:type="paragraph" w:styleId="Kop3">
    <w:name w:val="heading 3"/>
    <w:basedOn w:val="Standaard"/>
    <w:next w:val="Standaard"/>
    <w:link w:val="Kop3Char"/>
    <w:uiPriority w:val="9"/>
    <w:qFormat/>
    <w:rsid w:val="001C25E1"/>
    <w:pPr>
      <w:keepNext/>
      <w:spacing w:before="180" w:after="60"/>
      <w:outlineLvl w:val="2"/>
    </w:pPr>
    <w:rPr>
      <w:rFonts w:eastAsia="Times New Roman" w:cs="Arial"/>
      <w:b/>
      <w:bCs/>
      <w:sz w:val="26"/>
      <w:szCs w:val="26"/>
      <w:lang w:eastAsia="nl-NL"/>
    </w:rPr>
  </w:style>
  <w:style w:type="paragraph" w:styleId="Kop4">
    <w:name w:val="heading 4"/>
    <w:basedOn w:val="Standaard"/>
    <w:next w:val="Standaard"/>
    <w:link w:val="Kop4Char"/>
    <w:uiPriority w:val="9"/>
    <w:qFormat/>
    <w:rsid w:val="001C25E1"/>
    <w:pPr>
      <w:keepNext/>
      <w:spacing w:before="120" w:after="60"/>
      <w:outlineLvl w:val="3"/>
    </w:pPr>
    <w:rPr>
      <w:rFonts w:eastAsia="Times New Roman"/>
      <w:b/>
      <w:bCs/>
      <w:i/>
      <w:sz w:val="24"/>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link w:val="VraagChar"/>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E51928"/>
    <w:pPr>
      <w:numPr>
        <w:numId w:val="2"/>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uiPriority w:val="9"/>
    <w:rsid w:val="001C25E1"/>
    <w:rPr>
      <w:rFonts w:eastAsia="Times New Roman"/>
      <w:b/>
      <w:sz w:val="30"/>
      <w:szCs w:val="24"/>
      <w:lang w:eastAsia="nl-NL"/>
    </w:rPr>
  </w:style>
  <w:style w:type="character" w:customStyle="1" w:styleId="Kop2Char">
    <w:name w:val="Kop 2 Char"/>
    <w:basedOn w:val="Standaardalinea-lettertype"/>
    <w:link w:val="Kop2"/>
    <w:uiPriority w:val="9"/>
    <w:rsid w:val="001C25E1"/>
    <w:rPr>
      <w:rFonts w:eastAsia="Times New Roman" w:cs="Arial"/>
      <w:b/>
      <w:bCs/>
      <w:i/>
      <w:iCs/>
      <w:sz w:val="28"/>
      <w:szCs w:val="28"/>
      <w:lang w:eastAsia="nl-NL"/>
    </w:rPr>
  </w:style>
  <w:style w:type="character" w:customStyle="1" w:styleId="Kop3Char">
    <w:name w:val="Kop 3 Char"/>
    <w:basedOn w:val="Standaardalinea-lettertype"/>
    <w:link w:val="Kop3"/>
    <w:uiPriority w:val="9"/>
    <w:rsid w:val="001C25E1"/>
    <w:rPr>
      <w:rFonts w:eastAsia="Times New Roman" w:cs="Arial"/>
      <w:b/>
      <w:bCs/>
      <w:sz w:val="26"/>
      <w:szCs w:val="26"/>
      <w:lang w:eastAsia="nl-NL"/>
    </w:rPr>
  </w:style>
  <w:style w:type="character" w:customStyle="1" w:styleId="Kop4Char">
    <w:name w:val="Kop 4 Char"/>
    <w:basedOn w:val="Standaardalinea-lettertype"/>
    <w:link w:val="Kop4"/>
    <w:uiPriority w:val="9"/>
    <w:rsid w:val="001C25E1"/>
    <w:rPr>
      <w:rFonts w:eastAsia="Times New Roman"/>
      <w:b/>
      <w:bCs/>
      <w:i/>
      <w:sz w:val="24"/>
      <w:szCs w:val="28"/>
      <w:lang w:eastAsia="nl-NL"/>
    </w:rPr>
  </w:style>
  <w:style w:type="character" w:customStyle="1" w:styleId="VraagChar">
    <w:name w:val="Vraag Char"/>
    <w:basedOn w:val="Standaardalinea-lettertype"/>
    <w:link w:val="Vraag"/>
    <w:rsid w:val="001C25E1"/>
    <w:rPr>
      <w:spacing w:val="4"/>
    </w:rPr>
  </w:style>
  <w:style w:type="character" w:customStyle="1" w:styleId="InterlinieChar">
    <w:name w:val="Interlinie Char"/>
    <w:basedOn w:val="Standaardalinea-lettertype"/>
    <w:link w:val="Interlinie"/>
    <w:rsid w:val="001C25E1"/>
  </w:style>
  <w:style w:type="paragraph" w:styleId="Koptekst">
    <w:name w:val="header"/>
    <w:basedOn w:val="Standaard"/>
    <w:link w:val="KoptekstChar"/>
    <w:uiPriority w:val="99"/>
    <w:rsid w:val="001C25E1"/>
    <w:pPr>
      <w:tabs>
        <w:tab w:val="center" w:pos="4536"/>
        <w:tab w:val="right" w:pos="9072"/>
      </w:tabs>
    </w:pPr>
    <w:rPr>
      <w:rFonts w:eastAsia="Times New Roman"/>
      <w:szCs w:val="24"/>
      <w:lang w:eastAsia="nl-NL"/>
    </w:rPr>
  </w:style>
  <w:style w:type="character" w:customStyle="1" w:styleId="KoptekstChar">
    <w:name w:val="Koptekst Char"/>
    <w:basedOn w:val="Standaardalinea-lettertype"/>
    <w:link w:val="Koptekst"/>
    <w:uiPriority w:val="99"/>
    <w:rsid w:val="001C25E1"/>
    <w:rPr>
      <w:rFonts w:eastAsia="Times New Roman"/>
      <w:szCs w:val="24"/>
      <w:lang w:eastAsia="nl-NL"/>
    </w:rPr>
  </w:style>
  <w:style w:type="paragraph" w:customStyle="1" w:styleId="VraagCE">
    <w:name w:val="VraagCE"/>
    <w:basedOn w:val="Standaard"/>
    <w:qFormat/>
    <w:rsid w:val="001C25E1"/>
    <w:pPr>
      <w:spacing w:before="120" w:after="120"/>
      <w:ind w:hanging="851"/>
    </w:pPr>
    <w:rPr>
      <w:rFonts w:eastAsia="Times New Roman"/>
      <w:szCs w:val="24"/>
      <w:lang w:eastAsia="nl-NL"/>
    </w:rPr>
  </w:style>
  <w:style w:type="paragraph" w:customStyle="1" w:styleId="Reactievergelijking">
    <w:name w:val="Reactievergelijking"/>
    <w:basedOn w:val="Standaard"/>
    <w:rsid w:val="001C25E1"/>
    <w:pPr>
      <w:spacing w:before="120" w:after="120"/>
    </w:pPr>
    <w:rPr>
      <w:rFonts w:eastAsia="Times New Roman"/>
      <w:lang w:eastAsia="nl-NL"/>
    </w:rPr>
  </w:style>
  <w:style w:type="paragraph" w:styleId="Voetnoottekst">
    <w:name w:val="footnote text"/>
    <w:basedOn w:val="Standaard"/>
    <w:link w:val="VoetnoottekstChar"/>
    <w:uiPriority w:val="99"/>
    <w:rsid w:val="001C25E1"/>
    <w:rPr>
      <w:rFonts w:eastAsia="Times New Roman"/>
      <w:sz w:val="20"/>
      <w:szCs w:val="20"/>
      <w:lang w:eastAsia="nl-NL"/>
    </w:rPr>
  </w:style>
  <w:style w:type="character" w:customStyle="1" w:styleId="VoetnoottekstChar">
    <w:name w:val="Voetnoottekst Char"/>
    <w:basedOn w:val="Standaardalinea-lettertype"/>
    <w:link w:val="Voetnoottekst"/>
    <w:uiPriority w:val="99"/>
    <w:rsid w:val="001C25E1"/>
    <w:rPr>
      <w:rFonts w:eastAsia="Times New Roman"/>
      <w:sz w:val="20"/>
      <w:szCs w:val="20"/>
      <w:lang w:eastAsia="nl-NL"/>
    </w:rPr>
  </w:style>
  <w:style w:type="character" w:styleId="Voetnootmarkering">
    <w:name w:val="footnote reference"/>
    <w:basedOn w:val="Standaardalinea-lettertype"/>
    <w:uiPriority w:val="99"/>
    <w:semiHidden/>
    <w:rsid w:val="001C25E1"/>
    <w:rPr>
      <w:vertAlign w:val="superscript"/>
    </w:rPr>
  </w:style>
  <w:style w:type="table" w:styleId="Tabelraster">
    <w:name w:val="Table Grid"/>
    <w:basedOn w:val="Standaardtabel"/>
    <w:uiPriority w:val="59"/>
    <w:rsid w:val="001C25E1"/>
    <w:rPr>
      <w:rFonts w:eastAsia="Times New Roman"/>
      <w:szCs w:val="20"/>
      <w:lang w:eastAsia="nl-NL"/>
    </w:rPr>
    <w:tblPr>
      <w:tblBorders>
        <w:insideH w:val="single" w:sz="4" w:space="0" w:color="auto"/>
        <w:insideV w:val="single" w:sz="4" w:space="0" w:color="auto"/>
      </w:tblBorders>
    </w:tblPr>
  </w:style>
  <w:style w:type="paragraph" w:styleId="Bijschrift">
    <w:name w:val="caption"/>
    <w:basedOn w:val="Standaard"/>
    <w:next w:val="Standaard"/>
    <w:qFormat/>
    <w:rsid w:val="001C25E1"/>
    <w:pPr>
      <w:spacing w:before="120"/>
    </w:pPr>
    <w:rPr>
      <w:rFonts w:eastAsia="Times New Roman"/>
      <w:b/>
      <w:bCs/>
      <w:i/>
      <w:sz w:val="18"/>
      <w:szCs w:val="20"/>
      <w:lang w:eastAsia="nl-NL"/>
    </w:rPr>
  </w:style>
  <w:style w:type="paragraph" w:customStyle="1" w:styleId="InterCurs">
    <w:name w:val="InterCurs"/>
    <w:basedOn w:val="Interlinie"/>
    <w:qFormat/>
    <w:rsid w:val="001C25E1"/>
    <w:pPr>
      <w:kinsoku/>
      <w:overflowPunct/>
      <w:textAlignment w:val="auto"/>
    </w:pPr>
    <w:rPr>
      <w:rFonts w:eastAsia="Times New Roman"/>
      <w:i/>
      <w:szCs w:val="20"/>
      <w:lang w:val="nl" w:eastAsia="nl-NL"/>
    </w:rPr>
  </w:style>
  <w:style w:type="character" w:styleId="Paginanummer">
    <w:name w:val="page number"/>
    <w:basedOn w:val="Standaardalinea-lettertype"/>
    <w:rsid w:val="001C25E1"/>
    <w:rPr>
      <w:rFonts w:ascii="Times New Roman" w:hAnsi="Times New Roman"/>
      <w:b/>
      <w:sz w:val="16"/>
    </w:rPr>
  </w:style>
  <w:style w:type="paragraph" w:customStyle="1" w:styleId="St17">
    <w:name w:val="St+17"/>
    <w:basedOn w:val="Standaard"/>
    <w:rsid w:val="001C25E1"/>
    <w:pPr>
      <w:tabs>
        <w:tab w:val="right" w:pos="9639"/>
      </w:tabs>
      <w:ind w:hanging="567"/>
    </w:pPr>
    <w:rPr>
      <w:rFonts w:eastAsia="Times New Roman"/>
      <w:szCs w:val="24"/>
      <w:lang w:eastAsia="nl-NL"/>
    </w:rPr>
  </w:style>
  <w:style w:type="paragraph" w:styleId="Ballontekst">
    <w:name w:val="Balloon Text"/>
    <w:basedOn w:val="Standaard"/>
    <w:link w:val="BallontekstChar"/>
    <w:uiPriority w:val="99"/>
    <w:rsid w:val="001C25E1"/>
    <w:rPr>
      <w:rFonts w:ascii="Tahoma" w:eastAsia="Times New Roman" w:hAnsi="Tahoma" w:cs="Tahoma"/>
      <w:sz w:val="16"/>
      <w:szCs w:val="16"/>
      <w:lang w:eastAsia="nl-NL"/>
    </w:rPr>
  </w:style>
  <w:style w:type="character" w:customStyle="1" w:styleId="BallontekstChar">
    <w:name w:val="Ballontekst Char"/>
    <w:basedOn w:val="Standaardalinea-lettertype"/>
    <w:link w:val="Ballontekst"/>
    <w:uiPriority w:val="99"/>
    <w:rsid w:val="001C25E1"/>
    <w:rPr>
      <w:rFonts w:ascii="Tahoma" w:eastAsia="Times New Roman" w:hAnsi="Tahoma" w:cs="Tahoma"/>
      <w:sz w:val="16"/>
      <w:szCs w:val="16"/>
      <w:lang w:eastAsia="nl-NL"/>
    </w:rPr>
  </w:style>
  <w:style w:type="paragraph" w:customStyle="1" w:styleId="Opsomming2">
    <w:name w:val="Opsomming2"/>
    <w:basedOn w:val="Stip"/>
    <w:qFormat/>
    <w:rsid w:val="001C25E1"/>
    <w:pPr>
      <w:widowControl/>
      <w:numPr>
        <w:numId w:val="18"/>
      </w:numPr>
      <w:tabs>
        <w:tab w:val="clear" w:pos="9639"/>
        <w:tab w:val="right" w:pos="9072"/>
      </w:tabs>
      <w:kinsoku/>
      <w:spacing w:before="0" w:after="0"/>
      <w:ind w:left="284" w:hanging="284"/>
      <w:contextualSpacing/>
    </w:pPr>
    <w:rPr>
      <w:rFonts w:eastAsia="Times New Roman"/>
      <w:i/>
      <w:szCs w:val="24"/>
      <w:lang w:eastAsia="nl-NL"/>
    </w:rPr>
  </w:style>
  <w:style w:type="character" w:styleId="Tekstvantijdelijkeaanduiding">
    <w:name w:val="Placeholder Text"/>
    <w:basedOn w:val="Standaardalinea-lettertype"/>
    <w:uiPriority w:val="99"/>
    <w:semiHidden/>
    <w:rsid w:val="001C25E1"/>
    <w:rPr>
      <w:color w:val="808080"/>
    </w:rPr>
  </w:style>
  <w:style w:type="paragraph" w:customStyle="1" w:styleId="OpmOps">
    <w:name w:val="OpmOps"/>
    <w:basedOn w:val="Stip"/>
    <w:qFormat/>
    <w:rsid w:val="001C25E1"/>
    <w:pPr>
      <w:widowControl/>
      <w:numPr>
        <w:numId w:val="19"/>
      </w:numPr>
      <w:tabs>
        <w:tab w:val="clear" w:pos="9639"/>
        <w:tab w:val="right" w:pos="9072"/>
      </w:tabs>
      <w:kinsoku/>
      <w:spacing w:before="0" w:after="0"/>
      <w:contextualSpacing/>
    </w:pPr>
    <w:rPr>
      <w:rFonts w:eastAsia="Times New Roman"/>
      <w:szCs w:val="24"/>
      <w:lang w:eastAsia="nl-NL"/>
    </w:rPr>
  </w:style>
  <w:style w:type="paragraph" w:customStyle="1" w:styleId="OpsCurs">
    <w:name w:val="OpsCurs"/>
    <w:basedOn w:val="Stip"/>
    <w:rsid w:val="001C25E1"/>
    <w:pPr>
      <w:widowControl/>
      <w:numPr>
        <w:numId w:val="25"/>
      </w:numPr>
      <w:tabs>
        <w:tab w:val="clear" w:pos="9639"/>
        <w:tab w:val="right" w:pos="9072"/>
      </w:tabs>
      <w:kinsoku/>
      <w:autoSpaceDE w:val="0"/>
      <w:autoSpaceDN w:val="0"/>
      <w:spacing w:before="0" w:after="0"/>
      <w:ind w:left="142" w:hanging="142"/>
      <w:contextualSpacing/>
    </w:pPr>
    <w:rPr>
      <w:i/>
    </w:rPr>
  </w:style>
  <w:style w:type="paragraph" w:customStyle="1" w:styleId="Uitspring">
    <w:name w:val="Uitspring"/>
    <w:basedOn w:val="Standaard"/>
    <w:qFormat/>
    <w:rsid w:val="001C25E1"/>
    <w:pPr>
      <w:widowControl w:val="0"/>
      <w:shd w:val="solid" w:color="FFFFFF" w:fill="FFFFFF"/>
      <w:kinsoku w:val="0"/>
      <w:spacing w:after="120"/>
      <w:ind w:right="-2" w:hanging="567"/>
    </w:pPr>
    <w:rPr>
      <w:rFonts w:eastAsiaTheme="minorEastAsia"/>
      <w:lang w:eastAsia="nl-NL"/>
    </w:rPr>
  </w:style>
  <w:style w:type="paragraph" w:customStyle="1" w:styleId="Uitspring2">
    <w:name w:val="Uitspring2"/>
    <w:basedOn w:val="Uitspring"/>
    <w:qFormat/>
    <w:rsid w:val="001C25E1"/>
    <w:pPr>
      <w:spacing w:after="0"/>
    </w:pPr>
  </w:style>
  <w:style w:type="paragraph" w:customStyle="1" w:styleId="AntMax">
    <w:name w:val="AntMax"/>
    <w:basedOn w:val="Standaard"/>
    <w:qFormat/>
    <w:rsid w:val="001C25E1"/>
    <w:pPr>
      <w:spacing w:before="120" w:after="120"/>
      <w:ind w:left="-567"/>
    </w:pPr>
    <w:rPr>
      <w:b/>
    </w:rPr>
  </w:style>
  <w:style w:type="paragraph" w:customStyle="1" w:styleId="IndOps">
    <w:name w:val="IndOps"/>
    <w:basedOn w:val="OpmOps"/>
    <w:qFormat/>
    <w:rsid w:val="001C25E1"/>
    <w:pPr>
      <w:shd w:val="solid" w:color="FFFFFF" w:fill="FFFFFF"/>
      <w:tabs>
        <w:tab w:val="clear" w:pos="113"/>
      </w:tabs>
      <w:ind w:left="284" w:right="-2" w:hanging="284"/>
    </w:pPr>
    <w:rPr>
      <w:rFonts w:eastAsiaTheme="minorHAnsi" w:cstheme="minorBidi"/>
      <w:szCs w:val="22"/>
      <w:lang w:eastAsia="en-US"/>
    </w:rPr>
  </w:style>
  <w:style w:type="paragraph" w:customStyle="1" w:styleId="Lijstnummer">
    <w:name w:val="Lijstnummer"/>
    <w:basedOn w:val="Lijstalinea"/>
    <w:qFormat/>
    <w:rsid w:val="001C25E1"/>
    <w:pPr>
      <w:widowControl w:val="0"/>
      <w:numPr>
        <w:numId w:val="23"/>
      </w:numPr>
      <w:shd w:val="solid" w:color="FFFFFF" w:fill="FFFFFF"/>
      <w:kinsoku w:val="0"/>
      <w:ind w:left="284" w:right="-2" w:hanging="284"/>
    </w:pPr>
    <w:rPr>
      <w:rFonts w:eastAsiaTheme="minorEastAsia"/>
      <w:szCs w:val="24"/>
      <w:lang w:eastAsia="nl-NL"/>
    </w:rPr>
  </w:style>
  <w:style w:type="paragraph" w:styleId="Kopvaninhoudsopgave">
    <w:name w:val="TOC Heading"/>
    <w:basedOn w:val="Kop1"/>
    <w:next w:val="Standaard"/>
    <w:uiPriority w:val="39"/>
    <w:unhideWhenUsed/>
    <w:qFormat/>
    <w:rsid w:val="001C25E1"/>
    <w:pPr>
      <w:keepLines/>
      <w:tabs>
        <w:tab w:val="clear" w:pos="-1440"/>
        <w:tab w:val="clear" w:pos="-720"/>
      </w:tabs>
      <w:suppressAutoHyphens w:val="0"/>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Inhopg1">
    <w:name w:val="toc 1"/>
    <w:basedOn w:val="Standaard"/>
    <w:next w:val="Standaard"/>
    <w:autoRedefine/>
    <w:uiPriority w:val="39"/>
    <w:unhideWhenUsed/>
    <w:rsid w:val="001C25E1"/>
    <w:pPr>
      <w:keepNext/>
      <w:tabs>
        <w:tab w:val="right" w:pos="9070"/>
      </w:tabs>
      <w:spacing w:after="100"/>
    </w:pPr>
    <w:rPr>
      <w:b/>
      <w:noProof/>
      <w:sz w:val="24"/>
    </w:rPr>
  </w:style>
  <w:style w:type="paragraph" w:styleId="Inhopg2">
    <w:name w:val="toc 2"/>
    <w:basedOn w:val="Standaard"/>
    <w:next w:val="Standaard"/>
    <w:autoRedefine/>
    <w:uiPriority w:val="39"/>
    <w:unhideWhenUsed/>
    <w:rsid w:val="001C25E1"/>
    <w:pPr>
      <w:tabs>
        <w:tab w:val="left" w:pos="3402"/>
        <w:tab w:val="right" w:pos="9070"/>
      </w:tabs>
      <w:spacing w:after="100"/>
      <w:ind w:left="220"/>
    </w:pPr>
  </w:style>
  <w:style w:type="character" w:styleId="Hyperlink">
    <w:name w:val="Hyperlink"/>
    <w:basedOn w:val="Standaardalinea-lettertype"/>
    <w:uiPriority w:val="99"/>
    <w:unhideWhenUsed/>
    <w:rsid w:val="001C25E1"/>
    <w:rPr>
      <w:color w:val="0563C1" w:themeColor="hyperlink"/>
      <w:u w:val="single"/>
    </w:rPr>
  </w:style>
  <w:style w:type="paragraph" w:styleId="Inhopg3">
    <w:name w:val="toc 3"/>
    <w:basedOn w:val="Standaard"/>
    <w:next w:val="Standaard"/>
    <w:autoRedefine/>
    <w:uiPriority w:val="39"/>
    <w:unhideWhenUsed/>
    <w:rsid w:val="001C25E1"/>
    <w:pPr>
      <w:spacing w:after="100" w:line="259" w:lineRule="auto"/>
      <w:ind w:left="440"/>
    </w:pPr>
    <w:rPr>
      <w:rFonts w:asciiTheme="minorHAnsi" w:eastAsiaTheme="minorEastAsia" w:hAnsiTheme="minorHAnsi" w:cstheme="minorBidi"/>
      <w:lang w:eastAsia="nl-NL"/>
    </w:rPr>
  </w:style>
  <w:style w:type="paragraph" w:styleId="Inhopg4">
    <w:name w:val="toc 4"/>
    <w:basedOn w:val="Standaard"/>
    <w:next w:val="Standaard"/>
    <w:autoRedefine/>
    <w:uiPriority w:val="39"/>
    <w:unhideWhenUsed/>
    <w:rsid w:val="001C25E1"/>
    <w:pPr>
      <w:spacing w:after="100" w:line="259" w:lineRule="auto"/>
      <w:ind w:left="660"/>
    </w:pPr>
    <w:rPr>
      <w:rFonts w:asciiTheme="minorHAnsi" w:eastAsiaTheme="minorEastAsia" w:hAnsiTheme="minorHAnsi" w:cstheme="minorBidi"/>
      <w:lang w:eastAsia="nl-NL"/>
    </w:rPr>
  </w:style>
  <w:style w:type="paragraph" w:styleId="Inhopg5">
    <w:name w:val="toc 5"/>
    <w:basedOn w:val="Standaard"/>
    <w:next w:val="Standaard"/>
    <w:autoRedefine/>
    <w:uiPriority w:val="39"/>
    <w:unhideWhenUsed/>
    <w:rsid w:val="001C25E1"/>
    <w:pPr>
      <w:spacing w:after="100" w:line="259" w:lineRule="auto"/>
      <w:ind w:left="880"/>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1C25E1"/>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1C25E1"/>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1C25E1"/>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1C25E1"/>
    <w:pPr>
      <w:spacing w:after="100" w:line="259" w:lineRule="auto"/>
      <w:ind w:left="1760"/>
    </w:pPr>
    <w:rPr>
      <w:rFonts w:asciiTheme="minorHAnsi" w:eastAsiaTheme="minorEastAsia" w:hAnsiTheme="minorHAnsi" w:cstheme="minorBidi"/>
      <w:lang w:eastAsia="nl-NL"/>
    </w:rPr>
  </w:style>
  <w:style w:type="character" w:styleId="Onopgelostemelding">
    <w:name w:val="Unresolved Mention"/>
    <w:basedOn w:val="Standaardalinea-lettertype"/>
    <w:uiPriority w:val="99"/>
    <w:semiHidden/>
    <w:unhideWhenUsed/>
    <w:rsid w:val="001C25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8.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image" Target="media/image4.emf"/><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 Id="rId22" Type="http://schemas.openxmlformats.org/officeDocument/2006/relationships/footer" Target="footer5.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3394</Words>
  <Characters>18668</Characters>
  <Application>Microsoft Office Word</Application>
  <DocSecurity>0</DocSecurity>
  <Lines>155</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2017-11-18T22:14:00Z</dcterms:created>
  <dcterms:modified xsi:type="dcterms:W3CDTF">2017-11-18T22:14:00Z</dcterms:modified>
</cp:coreProperties>
</file>