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ABC" w:rsidRPr="007D12F1" w:rsidRDefault="00931ABC" w:rsidP="00931ABC">
      <w:r w:rsidRPr="007D12F1">
        <w:t xml:space="preserve">EXAMEN SCHEIKUNDE VWO </w:t>
      </w:r>
      <w:r>
        <w:t xml:space="preserve">2010, </w:t>
      </w:r>
      <w:r w:rsidRPr="007D12F1">
        <w:t>EERSTE TIJDVAK</w:t>
      </w:r>
      <w:r>
        <w:t xml:space="preserve"> BEZEM, opgaven</w:t>
      </w:r>
    </w:p>
    <w:p w:rsidR="00931ABC" w:rsidRPr="0087233B" w:rsidRDefault="00931ABC" w:rsidP="00931ABC">
      <w:pPr>
        <w:pStyle w:val="Interlinie"/>
        <w:rPr>
          <w:color w:val="000000"/>
        </w:rPr>
      </w:pPr>
      <w:r w:rsidRPr="0087233B">
        <w:t>Dit examen bestaat uit 27 vragen.</w:t>
      </w:r>
      <w:r>
        <w:t xml:space="preserve"> </w:t>
      </w:r>
      <w:r w:rsidRPr="0087233B">
        <w:rPr>
          <w:color w:val="000000"/>
        </w:rPr>
        <w:t>Voor dit examen zijn maximaal 71 punten te behalen.</w:t>
      </w:r>
    </w:p>
    <w:p w:rsidR="00931ABC" w:rsidRPr="0087233B" w:rsidRDefault="00931ABC" w:rsidP="00931ABC">
      <w:pPr>
        <w:rPr>
          <w:color w:val="000000"/>
        </w:rPr>
      </w:pPr>
      <w:r w:rsidRPr="0087233B">
        <w:rPr>
          <w:color w:val="000000"/>
        </w:rPr>
        <w:t>Voor elk vraagnummer staat hoeveel punten met een goed antwoord behaald kunnen worden.</w:t>
      </w:r>
    </w:p>
    <w:p w:rsidR="00931ABC" w:rsidRPr="0087233B" w:rsidRDefault="00931ABC" w:rsidP="00931ABC">
      <w:pPr>
        <w:rPr>
          <w:color w:val="000000"/>
        </w:rPr>
      </w:pPr>
      <w:r w:rsidRPr="0087233B">
        <w:rPr>
          <w:color w:val="000000"/>
        </w:rPr>
        <w:t>Als bij een vraag een verklaring, uitleg, berekening of afleiding gevraagd wordt, worden aan het antwoord meestal geen punten toegekend als deze verklaring, uitleg, berekening of afleiding ontbreekt.</w:t>
      </w:r>
    </w:p>
    <w:p w:rsidR="00931ABC" w:rsidRPr="0087233B" w:rsidRDefault="00931ABC" w:rsidP="00931ABC">
      <w:pPr>
        <w:rPr>
          <w:color w:val="000000"/>
        </w:rPr>
      </w:pPr>
      <w:r w:rsidRPr="0087233B">
        <w:rPr>
          <w:color w:val="000000"/>
        </w:rPr>
        <w:t>Geef niet meer antwoorden (redenen, voorbeelden e.d.) dan er worden gevraagd. Als er bijvoorbeeld twee redenen worden gevraagd en je geeft meer dan twee redenen, dan worden alleen de eerste twee in de beoordeling meegeteld.</w:t>
      </w:r>
    </w:p>
    <w:bookmarkStart w:id="0" w:name="_Toc495057284"/>
    <w:p w:rsidR="00931ABC" w:rsidRPr="0087233B" w:rsidRDefault="00931ABC" w:rsidP="00931ABC">
      <w:pPr>
        <w:pStyle w:val="Kop2"/>
      </w:pPr>
      <w:r w:rsidRPr="0018005E">
        <w:rPr>
          <w:noProof/>
        </w:rPr>
        <mc:AlternateContent>
          <mc:Choice Requires="wps">
            <w:drawing>
              <wp:anchor distT="0" distB="0" distL="0" distR="0" simplePos="0" relativeHeight="251661312" behindDoc="0" locked="0" layoutInCell="0" allowOverlap="1" wp14:anchorId="224F8264" wp14:editId="5F4A08BF">
                <wp:simplePos x="0" y="0"/>
                <wp:positionH relativeFrom="margin">
                  <wp:posOffset>-187200</wp:posOffset>
                </wp:positionH>
                <wp:positionV relativeFrom="paragraph">
                  <wp:posOffset>399990</wp:posOffset>
                </wp:positionV>
                <wp:extent cx="6172835" cy="0"/>
                <wp:effectExtent l="0" t="19050" r="56515" b="38100"/>
                <wp:wrapSquare wrapText="bothSides"/>
                <wp:docPr id="90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5D06E" id="Line 2" o:spid="_x0000_s1026" style="position:absolute;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4.75pt,31.5pt" to="471.3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fbmFgIAACs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" o:allowincell="f" strokecolor="silver" strokeweight="4.8pt">
                <w10:wrap type="square" anchorx="margin"/>
              </v:line>
            </w:pict>
          </mc:Fallback>
        </mc:AlternateContent>
      </w:r>
      <w:r w:rsidRPr="0087233B">
        <w:t>PKU</w:t>
      </w:r>
      <w:r>
        <w:tab/>
      </w:r>
      <w:r>
        <w:tab/>
        <w:t>2010 bezem-I(I)</w:t>
      </w:r>
      <w:bookmarkEnd w:id="0"/>
    </w:p>
    <w:p w:rsidR="00931ABC" w:rsidRPr="0087233B" w:rsidRDefault="00931ABC" w:rsidP="00931ABC">
      <w:pPr>
        <w:rPr>
          <w:color w:val="000000"/>
        </w:rPr>
      </w:pPr>
      <w:r w:rsidRPr="0087233B">
        <w:rPr>
          <w:color w:val="000000"/>
        </w:rPr>
        <w:t>Het aminozuur fenylalanine wordt in het lichaam onder invloed van het enzym PAH (</w:t>
      </w:r>
      <w:proofErr w:type="spellStart"/>
      <w:r w:rsidRPr="0087233B">
        <w:rPr>
          <w:color w:val="000000"/>
        </w:rPr>
        <w:t>phenylalaninehydroxylase</w:t>
      </w:r>
      <w:proofErr w:type="spellEnd"/>
      <w:r w:rsidRPr="0087233B">
        <w:rPr>
          <w:color w:val="000000"/>
        </w:rPr>
        <w:t xml:space="preserve">) omgezet tot het aminozuur </w:t>
      </w:r>
      <w:proofErr w:type="spellStart"/>
      <w:r w:rsidRPr="0087233B">
        <w:rPr>
          <w:color w:val="000000"/>
        </w:rPr>
        <w:t>tyrosine</w:t>
      </w:r>
      <w:proofErr w:type="spellEnd"/>
      <w:r w:rsidRPr="0087233B">
        <w:rPr>
          <w:color w:val="000000"/>
        </w:rPr>
        <w:t>. Het begin van een molecuul PAH kan als volgt worden weergegeven:</w:t>
      </w:r>
    </w:p>
    <w:p w:rsidR="00931ABC" w:rsidRPr="0087233B" w:rsidRDefault="00931ABC" w:rsidP="00931ABC">
      <w:pPr>
        <w:rPr>
          <w:color w:val="000000"/>
        </w:rPr>
      </w:pPr>
      <w:r w:rsidRPr="0087233B">
        <w:rPr>
          <w:color w:val="000000"/>
        </w:rPr>
        <w:t>Met-</w:t>
      </w:r>
      <w:proofErr w:type="spellStart"/>
      <w:r w:rsidRPr="0087233B">
        <w:rPr>
          <w:color w:val="000000"/>
        </w:rPr>
        <w:t>Ser</w:t>
      </w:r>
      <w:proofErr w:type="spellEnd"/>
      <w:r w:rsidRPr="0087233B">
        <w:rPr>
          <w:color w:val="000000"/>
        </w:rPr>
        <w:t>-</w:t>
      </w:r>
      <w:proofErr w:type="spellStart"/>
      <w:r w:rsidRPr="0087233B">
        <w:rPr>
          <w:color w:val="000000"/>
        </w:rPr>
        <w:t>Thr</w:t>
      </w:r>
      <w:proofErr w:type="spellEnd"/>
      <w:r w:rsidRPr="0087233B">
        <w:rPr>
          <w:color w:val="000000"/>
        </w:rPr>
        <w:t>~.</w:t>
      </w:r>
    </w:p>
    <w:p w:rsidR="00931ABC" w:rsidRPr="0087233B" w:rsidRDefault="00931ABC" w:rsidP="00931ABC">
      <w:pPr>
        <w:rPr>
          <w:color w:val="000000"/>
        </w:rPr>
      </w:pPr>
      <w:r w:rsidRPr="0087233B">
        <w:rPr>
          <w:color w:val="000000"/>
        </w:rPr>
        <w:t>De aminozuureenheid met nummer 1 heeft het NH</w:t>
      </w:r>
      <w:r w:rsidRPr="0087233B">
        <w:rPr>
          <w:color w:val="000000"/>
          <w:vertAlign w:val="subscript"/>
        </w:rPr>
        <w:t>2</w:t>
      </w:r>
      <w:r w:rsidRPr="0087233B">
        <w:rPr>
          <w:color w:val="000000"/>
        </w:rPr>
        <w:t xml:space="preserve"> uiteinde van het molecuul.</w:t>
      </w:r>
    </w:p>
    <w:p w:rsidR="00931ABC" w:rsidRPr="0087233B" w:rsidRDefault="00931ABC" w:rsidP="00931ABC">
      <w:pPr>
        <w:pStyle w:val="VraagCE"/>
      </w:pPr>
      <w:r w:rsidRPr="0087233B">
        <w:t xml:space="preserve">3p </w:t>
      </w:r>
      <w:r w:rsidRPr="0087233B">
        <w:rPr>
          <w:b/>
        </w:rPr>
        <w:t>1</w:t>
      </w:r>
      <w:r w:rsidRPr="0087233B">
        <w:rPr>
          <w:b/>
        </w:rPr>
        <w:tab/>
      </w:r>
      <w:r w:rsidRPr="0087233B">
        <w:t>Geef het bovenbedoelde fragment van PAH in structuurformule weer.</w:t>
      </w:r>
    </w:p>
    <w:p w:rsidR="00931ABC" w:rsidRPr="0087233B" w:rsidRDefault="00931ABC" w:rsidP="00931ABC">
      <w:pPr>
        <w:pStyle w:val="Interlinie"/>
        <w:rPr>
          <w:color w:val="000000"/>
        </w:rPr>
      </w:pPr>
      <w:r w:rsidRPr="0087233B">
        <w:t>Eén van de afwijkingen waarop pasgeboren baby’s worden onderzocht, is PKU (</w:t>
      </w:r>
      <w:proofErr w:type="spellStart"/>
      <w:r w:rsidRPr="0087233B">
        <w:t>PhenylKetonUrie</w:t>
      </w:r>
      <w:proofErr w:type="spellEnd"/>
      <w:r w:rsidRPr="0087233B">
        <w:t>). Bij mensen met PKU vindt de omzetting van fenylalanine tot</w:t>
      </w:r>
      <w:r>
        <w:t xml:space="preserve"> </w:t>
      </w:r>
      <w:proofErr w:type="spellStart"/>
      <w:r w:rsidRPr="0087233B">
        <w:rPr>
          <w:color w:val="000000"/>
        </w:rPr>
        <w:t>tyrosine</w:t>
      </w:r>
      <w:proofErr w:type="spellEnd"/>
      <w:r w:rsidRPr="0087233B">
        <w:rPr>
          <w:color w:val="000000"/>
        </w:rPr>
        <w:t xml:space="preserve"> niet plaats. Fenylalanine hoopt zich dan op in het bloed, waardoor hersenbeschadigingen kunnen ontstaan.</w:t>
      </w:r>
    </w:p>
    <w:p w:rsidR="00931ABC" w:rsidRPr="0087233B" w:rsidRDefault="00931ABC" w:rsidP="00931ABC">
      <w:pPr>
        <w:rPr>
          <w:color w:val="000000"/>
        </w:rPr>
      </w:pPr>
      <w:r w:rsidRPr="0087233B">
        <w:rPr>
          <w:color w:val="000000"/>
        </w:rPr>
        <w:t xml:space="preserve">Eén van de genetische oorzaken van PKU is een zogenoemde puntmutatie: bij mensen met PKU is in het gen dat codeert voor het enzym PAH op plaats 1222 één basenpaar anders dan bij mensen die geen PKU hebben. Daardoor wordt een eiwit gevormd waarin op één plaats in het molecuul een aminozuureenheid anders is dan in een PAH molecuul. Dit eiwit, dat hierna ‘verkeerd-PAH’ wordt genoemd, is niet in staat om fenylalanine om te zetten tot </w:t>
      </w:r>
      <w:proofErr w:type="spellStart"/>
      <w:r w:rsidRPr="0087233B">
        <w:rPr>
          <w:color w:val="000000"/>
        </w:rPr>
        <w:t>tyrosine</w:t>
      </w:r>
      <w:proofErr w:type="spellEnd"/>
      <w:r w:rsidRPr="0087233B">
        <w:rPr>
          <w:color w:val="000000"/>
        </w:rPr>
        <w:t>.</w:t>
      </w:r>
    </w:p>
    <w:p w:rsidR="00931ABC" w:rsidRPr="0087233B" w:rsidRDefault="00931ABC" w:rsidP="00931ABC">
      <w:pPr>
        <w:rPr>
          <w:color w:val="000000"/>
        </w:rPr>
      </w:pPr>
      <w:r w:rsidRPr="0087233B">
        <w:rPr>
          <w:color w:val="000000"/>
        </w:rPr>
        <w:t xml:space="preserve">DNA is opgebouwd uit twee ketens (strengen): de matrijsstreng en de coderende streng. De matrijsstreng wordt bij de eiwitsynthese afgelezen, waarbij het </w:t>
      </w:r>
      <w:proofErr w:type="spellStart"/>
      <w:r w:rsidRPr="0087233B">
        <w:rPr>
          <w:color w:val="000000"/>
        </w:rPr>
        <w:t>messenger</w:t>
      </w:r>
      <w:proofErr w:type="spellEnd"/>
      <w:r w:rsidRPr="0087233B">
        <w:rPr>
          <w:color w:val="000000"/>
        </w:rPr>
        <w:t>-RNA (mRNA) wordt gevormd. Hieronder is een gedeelte weergegeven van de coderende streng van het gen dat op het DNA de informatie voor PAH bevat, en van de coderende streng van het gen dat op het DNA de informatie voor ‘verkeerd-PAH’ bevat.</w:t>
      </w:r>
    </w:p>
    <w:p w:rsidR="00931ABC" w:rsidRPr="0087233B" w:rsidRDefault="00931ABC" w:rsidP="00931ABC">
      <w:pPr>
        <w:tabs>
          <w:tab w:val="right" w:pos="2127"/>
          <w:tab w:val="right" w:pos="3828"/>
          <w:tab w:val="right" w:pos="4886"/>
        </w:tabs>
        <w:rPr>
          <w:color w:val="050608"/>
        </w:rPr>
      </w:pPr>
      <w:r>
        <w:rPr>
          <w:color w:val="050608"/>
        </w:rPr>
        <w:tab/>
      </w:r>
      <w:r w:rsidRPr="0087233B">
        <w:rPr>
          <w:color w:val="050608"/>
        </w:rPr>
        <w:t>1215</w:t>
      </w:r>
      <w:r w:rsidRPr="0087233B">
        <w:rPr>
          <w:color w:val="050608"/>
        </w:rPr>
        <w:tab/>
        <w:t>1222</w:t>
      </w:r>
    </w:p>
    <w:p w:rsidR="00931ABC" w:rsidRPr="0087233B" w:rsidRDefault="00931ABC" w:rsidP="00931ABC">
      <w:pPr>
        <w:tabs>
          <w:tab w:val="right" w:pos="1985"/>
          <w:tab w:val="right" w:pos="3686"/>
        </w:tabs>
      </w:pPr>
      <w:r>
        <w:tab/>
        <w:t>↓</w:t>
      </w:r>
      <w:r>
        <w:tab/>
        <w:t>↓</w:t>
      </w:r>
    </w:p>
    <w:p w:rsidR="00931ABC" w:rsidRPr="0087233B" w:rsidRDefault="00931ABC" w:rsidP="00931ABC">
      <w:r>
        <w:rPr>
          <w:noProof/>
          <w:lang w:eastAsia="nl-NL"/>
        </w:rPr>
        <w:drawing>
          <wp:inline distT="0" distB="0" distL="0" distR="0" wp14:anchorId="363E8019" wp14:editId="16C50A76">
            <wp:extent cx="3665846" cy="324163"/>
            <wp:effectExtent l="19050" t="0" r="0" b="0"/>
            <wp:docPr id="4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666402" cy="324212"/>
                    </a:xfrm>
                    <a:prstGeom prst="rect">
                      <a:avLst/>
                    </a:prstGeom>
                    <a:noFill/>
                    <a:ln w="9525">
                      <a:noFill/>
                      <a:miter lim="800000"/>
                      <a:headEnd/>
                      <a:tailEnd/>
                    </a:ln>
                  </pic:spPr>
                </pic:pic>
              </a:graphicData>
            </a:graphic>
          </wp:inline>
        </w:drawing>
      </w:r>
    </w:p>
    <w:p w:rsidR="00931ABC" w:rsidRPr="0087233B" w:rsidRDefault="00931ABC" w:rsidP="00931ABC">
      <w:pPr>
        <w:rPr>
          <w:color w:val="000000"/>
        </w:rPr>
      </w:pPr>
      <w:r w:rsidRPr="0087233B">
        <w:rPr>
          <w:color w:val="000000"/>
        </w:rPr>
        <w:t>De code voor het aminozuur met nummer 1 begint bij het basenpaar met nummer 1.</w:t>
      </w:r>
    </w:p>
    <w:p w:rsidR="00931ABC" w:rsidRPr="0087233B" w:rsidRDefault="00931ABC" w:rsidP="00931ABC">
      <w:pPr>
        <w:pStyle w:val="VraagCE"/>
      </w:pPr>
      <w:r w:rsidRPr="0087233B">
        <w:t xml:space="preserve">1p </w:t>
      </w:r>
      <w:r w:rsidRPr="0087233B">
        <w:rPr>
          <w:b/>
        </w:rPr>
        <w:t>2</w:t>
      </w:r>
      <w:r w:rsidRPr="0087233B">
        <w:rPr>
          <w:b/>
        </w:rPr>
        <w:tab/>
      </w:r>
      <w:r w:rsidRPr="0087233B">
        <w:t>Leg uit wat het nummer is van de aminozuureenheid die in ‘verkeerd-PAH’</w:t>
      </w:r>
      <w:r>
        <w:t xml:space="preserve"> </w:t>
      </w:r>
      <w:r w:rsidRPr="0087233B">
        <w:t>anders is dan in PAH.</w:t>
      </w:r>
    </w:p>
    <w:p w:rsidR="00931ABC" w:rsidRPr="0087233B" w:rsidRDefault="00931ABC" w:rsidP="00931ABC">
      <w:pPr>
        <w:pStyle w:val="VraagCE"/>
      </w:pPr>
      <w:r w:rsidRPr="0087233B">
        <w:t xml:space="preserve">3p </w:t>
      </w:r>
      <w:r w:rsidRPr="0087233B">
        <w:rPr>
          <w:b/>
        </w:rPr>
        <w:t>3</w:t>
      </w:r>
      <w:r>
        <w:rPr>
          <w:b/>
        </w:rPr>
        <w:tab/>
      </w:r>
      <w:r w:rsidRPr="0087233B">
        <w:t>Geef het 3-lettersymbool van de aminozuureenheid in PAH en geef het 3-lettersymbool van de aminozuureenheid die op dezelfde plaats in ‘verkeerd-PAH’ anders is. Geef een verklaring voor je antwoord.</w:t>
      </w:r>
    </w:p>
    <w:p w:rsidR="00931ABC" w:rsidRPr="0087233B" w:rsidRDefault="00931ABC" w:rsidP="00931ABC">
      <w:r w:rsidRPr="0087233B">
        <w:t xml:space="preserve">Als PKU is vastgesteld, wordt een eiwitarm dieet voorgeschreven. Door het dieet wordt precies de hoeveelheid fenylalanine ingenomen die nodig is voor het functioneren van het lichaam, maar beslist niet meer. Bovendien moet dagelijks een fenylalanine-vrij voedingssupplement worden ingenomen. Dit voedingssupplement bevat, behalve een kleine hoeveelheid </w:t>
      </w:r>
      <w:proofErr w:type="spellStart"/>
      <w:r w:rsidRPr="0087233B">
        <w:t>tyrosine</w:t>
      </w:r>
      <w:proofErr w:type="spellEnd"/>
      <w:r w:rsidRPr="0087233B">
        <w:t xml:space="preserve">, nog enkele andere aminozuren zoals </w:t>
      </w:r>
      <w:proofErr w:type="spellStart"/>
      <w:r w:rsidRPr="0087233B">
        <w:t>leucine</w:t>
      </w:r>
      <w:proofErr w:type="spellEnd"/>
      <w:r w:rsidRPr="0087233B">
        <w:t>.</w:t>
      </w:r>
    </w:p>
    <w:p w:rsidR="00931ABC" w:rsidRPr="0087233B" w:rsidRDefault="00931ABC" w:rsidP="00931ABC">
      <w:pPr>
        <w:pStyle w:val="VraagCE"/>
      </w:pPr>
      <w:r w:rsidRPr="0087233B">
        <w:t xml:space="preserve">1p </w:t>
      </w:r>
      <w:r w:rsidRPr="0087233B">
        <w:rPr>
          <w:b/>
        </w:rPr>
        <w:t>4</w:t>
      </w:r>
      <w:r>
        <w:rPr>
          <w:b/>
        </w:rPr>
        <w:tab/>
      </w:r>
      <w:r w:rsidRPr="0087233B">
        <w:t xml:space="preserve">Geef aan waarom </w:t>
      </w:r>
      <w:proofErr w:type="spellStart"/>
      <w:r w:rsidRPr="0087233B">
        <w:t>leucine</w:t>
      </w:r>
      <w:proofErr w:type="spellEnd"/>
      <w:r w:rsidRPr="0087233B">
        <w:t xml:space="preserve"> in het supplement aanwezig moet zijn.</w:t>
      </w:r>
    </w:p>
    <w:p w:rsidR="00931ABC" w:rsidRPr="0087233B" w:rsidRDefault="00931ABC" w:rsidP="00931ABC">
      <w:pPr>
        <w:rPr>
          <w:color w:val="000000"/>
        </w:rPr>
      </w:pPr>
      <w:r w:rsidRPr="0087233B">
        <w:rPr>
          <w:color w:val="000000"/>
        </w:rPr>
        <w:t>Op de verpakking van veel voedingsmiddelen staat de tekst ‘bevat een bron van fenylalanine’. Dit is om te voorkomen dat mensen met PKU via de voeding ongemerkt fenylalanine binnen krijgen. Aspartaam, een kunstmatige zoetstof, is zo’n stof die bij inname een ongewenste verhoging van het fenylalanine-gehalte in het bloed kan bewerkstelligen. Bij de omzetting van aspartaam in het lichaam wordt namelijk fenylalanine gevormd. Hierbij ontstaat uit één mol aspartaam één mol fenylalanine.</w:t>
      </w:r>
    </w:p>
    <w:p w:rsidR="00931ABC" w:rsidRPr="0087233B" w:rsidRDefault="00931ABC" w:rsidP="00931ABC">
      <w:pPr>
        <w:rPr>
          <w:color w:val="000000"/>
        </w:rPr>
      </w:pPr>
      <w:r w:rsidRPr="0087233B">
        <w:rPr>
          <w:color w:val="000000"/>
        </w:rPr>
        <w:t>Voor gezonde mensen is de ADI waarde van aspartaam tamelijk hoog. Maar</w:t>
      </w:r>
      <w:r>
        <w:rPr>
          <w:color w:val="000000"/>
        </w:rPr>
        <w:t xml:space="preserve"> </w:t>
      </w:r>
      <w:r w:rsidRPr="0087233B">
        <w:rPr>
          <w:color w:val="000000"/>
        </w:rPr>
        <w:t>wanneer mensen met PKU deze stof gebruiken, kan dat leiden tot een onaanvaardbare stijging van de concentratie fenylalanine in het bloed.</w:t>
      </w:r>
    </w:p>
    <w:p w:rsidR="00931ABC" w:rsidRPr="0087233B" w:rsidRDefault="00931ABC" w:rsidP="00931ABC">
      <w:pPr>
        <w:pStyle w:val="VraagCE"/>
      </w:pPr>
      <w:r w:rsidRPr="0087233B">
        <w:t xml:space="preserve">4p </w:t>
      </w:r>
      <w:r w:rsidRPr="0087233B">
        <w:rPr>
          <w:b/>
        </w:rPr>
        <w:t>5</w:t>
      </w:r>
      <w:r>
        <w:rPr>
          <w:b/>
        </w:rPr>
        <w:tab/>
      </w:r>
      <w:r w:rsidRPr="0087233B">
        <w:t>Ga door berekening na wat de toename van de hoeveelheid fenylalanine in het bloed is van iemand van 65 kg met 5,0 L bloed, die gedurende één dag de ADI aan aspartaam inneemt.</w:t>
      </w:r>
      <w:r>
        <w:br/>
        <w:t xml:space="preserve">- </w:t>
      </w:r>
      <w:r w:rsidRPr="0087233B">
        <w:t xml:space="preserve">Geef je antwoord in mg fenylalanine per </w:t>
      </w:r>
      <w:proofErr w:type="spellStart"/>
      <w:r w:rsidRPr="0087233B">
        <w:t>dL</w:t>
      </w:r>
      <w:proofErr w:type="spellEnd"/>
      <w:r w:rsidRPr="0087233B">
        <w:t xml:space="preserve"> bloed.</w:t>
      </w:r>
      <w:r>
        <w:br/>
        <w:t xml:space="preserve">- </w:t>
      </w:r>
      <w:r w:rsidRPr="0087233B">
        <w:t>Neem aan dat alle fenylalanine zich tijdens die dag in het bloed ophoopt.</w:t>
      </w:r>
      <w:r>
        <w:br/>
        <w:t xml:space="preserve">- </w:t>
      </w:r>
      <w:r w:rsidRPr="0087233B">
        <w:t>De molecuulmassa van aspartaam is 294,3 u.</w:t>
      </w:r>
    </w:p>
    <w:bookmarkStart w:id="1" w:name="_Toc495057285"/>
    <w:p w:rsidR="00931ABC" w:rsidRPr="0087233B" w:rsidRDefault="00931ABC" w:rsidP="00931ABC">
      <w:pPr>
        <w:pStyle w:val="Kop2"/>
      </w:pPr>
      <w:r w:rsidRPr="0018005E">
        <w:rPr>
          <w:noProof/>
        </w:rPr>
        <mc:AlternateContent>
          <mc:Choice Requires="wps">
            <w:drawing>
              <wp:anchor distT="0" distB="0" distL="0" distR="0" simplePos="0" relativeHeight="251662336" behindDoc="0" locked="0" layoutInCell="0" allowOverlap="1" wp14:anchorId="202F205E" wp14:editId="4AF98546">
                <wp:simplePos x="0" y="0"/>
                <wp:positionH relativeFrom="margin">
                  <wp:align>center</wp:align>
                </wp:positionH>
                <wp:positionV relativeFrom="paragraph">
                  <wp:posOffset>323869</wp:posOffset>
                </wp:positionV>
                <wp:extent cx="6172835" cy="0"/>
                <wp:effectExtent l="0" t="19050" r="56515" b="38100"/>
                <wp:wrapSquare wrapText="bothSides"/>
                <wp:docPr id="9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8158D" id="Line 2" o:spid="_x0000_s1026" style="position:absolute;z-index:25166233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5.5pt" to="486.0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MkeFgIAACs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" o:allowincell="f" strokecolor="silver" strokeweight="4.8pt">
                <w10:wrap type="square" anchorx="margin"/>
              </v:line>
            </w:pict>
          </mc:Fallback>
        </mc:AlternateContent>
      </w:r>
      <w:r w:rsidRPr="0087233B">
        <w:t>Nikkel</w:t>
      </w:r>
      <w:r>
        <w:tab/>
        <w:t>2010 bezem-I(II)</w:t>
      </w:r>
      <w:bookmarkEnd w:id="1"/>
    </w:p>
    <w:p w:rsidR="00931ABC" w:rsidRPr="0087233B" w:rsidRDefault="00931ABC" w:rsidP="00931ABC">
      <w:pPr>
        <w:rPr>
          <w:color w:val="000000"/>
        </w:rPr>
      </w:pPr>
      <w:r w:rsidRPr="0087233B">
        <w:rPr>
          <w:color w:val="000000"/>
        </w:rPr>
        <w:t xml:space="preserve">Sommige soorten nikkelhoudend erts bevatten </w:t>
      </w:r>
      <w:proofErr w:type="spellStart"/>
      <w:r w:rsidRPr="0087233B">
        <w:rPr>
          <w:color w:val="000000"/>
        </w:rPr>
        <w:t>pentlandiet</w:t>
      </w:r>
      <w:proofErr w:type="spellEnd"/>
      <w:r w:rsidRPr="0087233B">
        <w:rPr>
          <w:color w:val="000000"/>
        </w:rPr>
        <w:t xml:space="preserve">. </w:t>
      </w:r>
      <w:proofErr w:type="spellStart"/>
      <w:r w:rsidRPr="0087233B">
        <w:rPr>
          <w:color w:val="000000"/>
        </w:rPr>
        <w:t>Pentlandiet</w:t>
      </w:r>
      <w:proofErr w:type="spellEnd"/>
      <w:r w:rsidRPr="0087233B">
        <w:rPr>
          <w:color w:val="000000"/>
        </w:rPr>
        <w:t xml:space="preserve"> wordt</w:t>
      </w:r>
      <w:r>
        <w:rPr>
          <w:color w:val="000000"/>
        </w:rPr>
        <w:t xml:space="preserve"> </w:t>
      </w:r>
      <w:r w:rsidRPr="0087233B">
        <w:rPr>
          <w:color w:val="000000"/>
        </w:rPr>
        <w:t>vaak weergegeven met de formule Fe</w:t>
      </w:r>
      <w:r w:rsidRPr="00C95EDD">
        <w:rPr>
          <w:color w:val="000000"/>
          <w:vertAlign w:val="subscript"/>
        </w:rPr>
        <w:t>4</w:t>
      </w:r>
      <w:r w:rsidRPr="0087233B">
        <w:rPr>
          <w:color w:val="000000"/>
        </w:rPr>
        <w:t>Ni</w:t>
      </w:r>
      <w:r w:rsidRPr="00C95EDD">
        <w:rPr>
          <w:color w:val="000000"/>
          <w:vertAlign w:val="subscript"/>
        </w:rPr>
        <w:t>5</w:t>
      </w:r>
      <w:r w:rsidRPr="0087233B">
        <w:rPr>
          <w:color w:val="000000"/>
        </w:rPr>
        <w:t>S</w:t>
      </w:r>
      <w:r w:rsidRPr="00C95EDD">
        <w:rPr>
          <w:color w:val="000000"/>
          <w:vertAlign w:val="subscript"/>
        </w:rPr>
        <w:t>8</w:t>
      </w:r>
      <w:r w:rsidRPr="0087233B">
        <w:rPr>
          <w:color w:val="000000"/>
        </w:rPr>
        <w:t xml:space="preserve">. Bij de industriële bereiding van nikkel uit </w:t>
      </w:r>
      <w:proofErr w:type="spellStart"/>
      <w:r w:rsidRPr="0087233B">
        <w:rPr>
          <w:color w:val="000000"/>
        </w:rPr>
        <w:t>pentlandiet</w:t>
      </w:r>
      <w:proofErr w:type="spellEnd"/>
      <w:r w:rsidRPr="0087233B">
        <w:rPr>
          <w:color w:val="000000"/>
        </w:rPr>
        <w:t xml:space="preserve"> zet men eerst het </w:t>
      </w:r>
      <w:proofErr w:type="spellStart"/>
      <w:r w:rsidRPr="0087233B">
        <w:rPr>
          <w:color w:val="000000"/>
        </w:rPr>
        <w:t>pentlandiet</w:t>
      </w:r>
      <w:proofErr w:type="spellEnd"/>
      <w:r w:rsidRPr="0087233B">
        <w:rPr>
          <w:color w:val="000000"/>
        </w:rPr>
        <w:t xml:space="preserve"> met zuurstof uit de lucht om</w:t>
      </w:r>
      <w:r>
        <w:rPr>
          <w:color w:val="000000"/>
        </w:rPr>
        <w:t xml:space="preserve"> </w:t>
      </w:r>
      <w:r w:rsidRPr="0087233B">
        <w:rPr>
          <w:color w:val="000000"/>
        </w:rPr>
        <w:t>tot nikkel(II)oxide. Daarbij ontstaan tevens ijzer(III)oxide en zwaveldioxide.</w:t>
      </w:r>
    </w:p>
    <w:p w:rsidR="00931ABC" w:rsidRPr="0087233B" w:rsidRDefault="00931ABC" w:rsidP="00931ABC">
      <w:pPr>
        <w:pStyle w:val="VraagCE"/>
      </w:pPr>
      <w:r w:rsidRPr="0087233B">
        <w:t xml:space="preserve">3p </w:t>
      </w:r>
      <w:r w:rsidRPr="0087233B">
        <w:rPr>
          <w:b/>
        </w:rPr>
        <w:t>6</w:t>
      </w:r>
      <w:r w:rsidRPr="0087233B">
        <w:rPr>
          <w:b/>
        </w:rPr>
        <w:tab/>
      </w:r>
      <w:r w:rsidRPr="0087233B">
        <w:t>Geef de vergelijking van deze reactie.</w:t>
      </w:r>
    </w:p>
    <w:p w:rsidR="00931ABC" w:rsidRPr="0087233B" w:rsidRDefault="00931ABC" w:rsidP="00931ABC">
      <w:pPr>
        <w:rPr>
          <w:color w:val="000000"/>
        </w:rPr>
      </w:pPr>
      <w:r w:rsidRPr="0087233B">
        <w:rPr>
          <w:color w:val="000000"/>
        </w:rPr>
        <w:t xml:space="preserve">Bij de bereiding van zeer zuiver nikkel speelt de stof </w:t>
      </w:r>
      <w:proofErr w:type="spellStart"/>
      <w:r w:rsidRPr="0087233B">
        <w:rPr>
          <w:color w:val="000000"/>
        </w:rPr>
        <w:t>nikkeltetracarbonyl</w:t>
      </w:r>
      <w:proofErr w:type="spellEnd"/>
      <w:r w:rsidRPr="0087233B">
        <w:rPr>
          <w:color w:val="000000"/>
        </w:rPr>
        <w:t>, Ni(CO)</w:t>
      </w:r>
      <w:r w:rsidRPr="0087233B">
        <w:rPr>
          <w:color w:val="000000"/>
          <w:vertAlign w:val="subscript"/>
        </w:rPr>
        <w:t>4</w:t>
      </w:r>
      <w:r w:rsidRPr="0087233B">
        <w:rPr>
          <w:color w:val="000000"/>
        </w:rPr>
        <w:t xml:space="preserve">, een belangrijke rol. Deze stof ontstaat als men nikkel laat reageren met </w:t>
      </w:r>
      <w:proofErr w:type="spellStart"/>
      <w:r w:rsidRPr="0087233B">
        <w:rPr>
          <w:color w:val="000000"/>
        </w:rPr>
        <w:t>koolstof</w:t>
      </w:r>
      <w:r>
        <w:rPr>
          <w:color w:val="000000"/>
        </w:rPr>
        <w:t>monoöxide</w:t>
      </w:r>
      <w:proofErr w:type="spellEnd"/>
      <w:r w:rsidRPr="0087233B">
        <w:rPr>
          <w:color w:val="000000"/>
        </w:rPr>
        <w:t>. Dit is een evenwichtsreactie:</w:t>
      </w:r>
    </w:p>
    <w:p w:rsidR="00931ABC" w:rsidRPr="0087233B" w:rsidRDefault="00931ABC" w:rsidP="00931ABC">
      <w:pPr>
        <w:pStyle w:val="Vergelijking"/>
      </w:pPr>
      <w:r w:rsidRPr="0087233B">
        <w:t xml:space="preserve">Ni(s) + 4 CO(g) </w:t>
      </w:r>
      <w:r>
        <w:rPr>
          <w:rFonts w:ascii="Cambria Math" w:hAnsi="Cambria Math"/>
        </w:rPr>
        <w:t>⇌</w:t>
      </w:r>
      <w:r>
        <w:t xml:space="preserve"> </w:t>
      </w:r>
      <w:r w:rsidRPr="0087233B">
        <w:t>Ni(CO)</w:t>
      </w:r>
      <w:r w:rsidRPr="0087233B">
        <w:rPr>
          <w:vertAlign w:val="subscript"/>
        </w:rPr>
        <w:t>4</w:t>
      </w:r>
      <w:r w:rsidRPr="0087233B">
        <w:t>(g)</w:t>
      </w:r>
      <w:r w:rsidRPr="0087233B">
        <w:tab/>
      </w:r>
      <w:r w:rsidRPr="00B60897">
        <w:rPr>
          <w:b/>
          <w:i/>
          <w:sz w:val="18"/>
        </w:rPr>
        <w:t>(evenwicht 1)</w:t>
      </w:r>
    </w:p>
    <w:p w:rsidR="00931ABC" w:rsidRPr="0087233B" w:rsidRDefault="00931ABC" w:rsidP="00931ABC">
      <w:pPr>
        <w:rPr>
          <w:color w:val="000000"/>
        </w:rPr>
      </w:pPr>
      <w:r w:rsidRPr="0087233B">
        <w:rPr>
          <w:color w:val="000000"/>
        </w:rPr>
        <w:t>Dit evenwicht ligt bij 330 K uiterst rechts en bij 500 K is het evenwicht vrijwel aflopend naar links. Op dit verschil in ligging van het evenwicht is de productie van zeer zuiver nikkel gebaseerd.</w:t>
      </w:r>
    </w:p>
    <w:p w:rsidR="00931ABC" w:rsidRPr="0087233B" w:rsidRDefault="00931ABC" w:rsidP="00931ABC">
      <w:pPr>
        <w:rPr>
          <w:color w:val="000000"/>
        </w:rPr>
      </w:pPr>
      <w:r w:rsidRPr="0087233B">
        <w:rPr>
          <w:color w:val="000000"/>
        </w:rPr>
        <w:t xml:space="preserve">De waarde van de evenwichtsconstante van evenwicht 1 is afhankelijk van de temperatuur. Men kan de evenwichtsconstante bij 330 K aanduiden als </w:t>
      </w:r>
      <w:r w:rsidRPr="0087233B">
        <w:rPr>
          <w:i/>
          <w:color w:val="000000"/>
        </w:rPr>
        <w:t>K</w:t>
      </w:r>
      <w:r w:rsidRPr="0087233B">
        <w:rPr>
          <w:color w:val="000000"/>
          <w:vertAlign w:val="subscript"/>
        </w:rPr>
        <w:t>330</w:t>
      </w:r>
      <w:r w:rsidRPr="0087233B">
        <w:rPr>
          <w:color w:val="000000"/>
        </w:rPr>
        <w:t xml:space="preserve"> en bij 500 K als </w:t>
      </w:r>
      <w:r w:rsidRPr="0087233B">
        <w:rPr>
          <w:i/>
          <w:color w:val="000000"/>
        </w:rPr>
        <w:t>K</w:t>
      </w:r>
      <w:r w:rsidRPr="0087233B">
        <w:rPr>
          <w:color w:val="000000"/>
        </w:rPr>
        <w:t>500.</w:t>
      </w:r>
    </w:p>
    <w:p w:rsidR="00931ABC" w:rsidRPr="0087233B" w:rsidRDefault="00931ABC" w:rsidP="00931ABC">
      <w:pPr>
        <w:pStyle w:val="VraagCE"/>
      </w:pPr>
      <w:r w:rsidRPr="0087233B">
        <w:t xml:space="preserve">2p </w:t>
      </w:r>
      <w:r w:rsidRPr="0087233B">
        <w:rPr>
          <w:b/>
        </w:rPr>
        <w:t>7</w:t>
      </w:r>
      <w:r w:rsidRPr="0087233B">
        <w:rPr>
          <w:b/>
        </w:rPr>
        <w:tab/>
      </w:r>
      <w:r w:rsidRPr="0087233B">
        <w:t>Leg met behulp van de hierboven vermelde gegevens uit of de reactie naar</w:t>
      </w:r>
      <w:r>
        <w:t xml:space="preserve"> </w:t>
      </w:r>
      <w:r w:rsidRPr="0087233B">
        <w:t>rechts van bovengenoemd evenwicht exotherm is of endotherm.</w:t>
      </w:r>
    </w:p>
    <w:p w:rsidR="00931ABC" w:rsidRPr="0087233B" w:rsidRDefault="00931ABC" w:rsidP="00931ABC">
      <w:pPr>
        <w:pStyle w:val="VraagCE"/>
      </w:pPr>
      <w:r w:rsidRPr="0087233B">
        <w:t xml:space="preserve">3p </w:t>
      </w:r>
      <w:r w:rsidRPr="0087233B">
        <w:rPr>
          <w:b/>
        </w:rPr>
        <w:t>8</w:t>
      </w:r>
      <w:r>
        <w:rPr>
          <w:b/>
        </w:rPr>
        <w:tab/>
      </w:r>
      <w:r w:rsidRPr="0087233B">
        <w:t xml:space="preserve">Geef de evenwichtsvoorwaarde voor evenwicht 1 en leg uit of </w:t>
      </w:r>
      <w:r w:rsidRPr="0087233B">
        <w:rPr>
          <w:i/>
        </w:rPr>
        <w:t>K</w:t>
      </w:r>
      <w:r w:rsidRPr="0087233B">
        <w:rPr>
          <w:vertAlign w:val="subscript"/>
        </w:rPr>
        <w:t>330</w:t>
      </w:r>
      <w:r w:rsidRPr="0087233B">
        <w:t xml:space="preserve"> groter of kleiner is dan </w:t>
      </w:r>
      <w:r w:rsidRPr="0087233B">
        <w:rPr>
          <w:i/>
        </w:rPr>
        <w:t>K</w:t>
      </w:r>
      <w:r w:rsidRPr="009676C0">
        <w:rPr>
          <w:vertAlign w:val="subscript"/>
        </w:rPr>
        <w:t>500</w:t>
      </w:r>
      <w:r w:rsidRPr="0087233B">
        <w:t>.</w:t>
      </w:r>
    </w:p>
    <w:p w:rsidR="00931ABC" w:rsidRPr="0087233B" w:rsidRDefault="00931ABC" w:rsidP="00931ABC">
      <w:pPr>
        <w:rPr>
          <w:color w:val="000000"/>
        </w:rPr>
      </w:pPr>
      <w:r w:rsidRPr="0087233B">
        <w:rPr>
          <w:color w:val="000000"/>
        </w:rPr>
        <w:t>Bij de omzetting van het ruwe nikkel(II)oxide tot nikkel laat men het nikkel(II)oxide eerst reageren met waterstof. Het voor deze reactie benodigde waterstof verkrijgt men door methaan (aardgas) met stoom te laten reageren. Bij</w:t>
      </w:r>
      <w:r>
        <w:rPr>
          <w:color w:val="000000"/>
        </w:rPr>
        <w:t xml:space="preserve"> </w:t>
      </w:r>
      <w:r w:rsidRPr="0087233B">
        <w:rPr>
          <w:color w:val="000000"/>
        </w:rPr>
        <w:t xml:space="preserve">deze reactie ontstaan waterstof, </w:t>
      </w:r>
      <w:proofErr w:type="spellStart"/>
      <w:r w:rsidRPr="0087233B">
        <w:rPr>
          <w:color w:val="000000"/>
        </w:rPr>
        <w:t>koolstof</w:t>
      </w:r>
      <w:r>
        <w:rPr>
          <w:color w:val="000000"/>
        </w:rPr>
        <w:t>monoöxide</w:t>
      </w:r>
      <w:proofErr w:type="spellEnd"/>
      <w:r w:rsidRPr="0087233B">
        <w:rPr>
          <w:color w:val="000000"/>
        </w:rPr>
        <w:t xml:space="preserve"> en koolstofdioxide. De </w:t>
      </w:r>
      <w:proofErr w:type="spellStart"/>
      <w:r w:rsidRPr="0087233B">
        <w:rPr>
          <w:color w:val="000000"/>
        </w:rPr>
        <w:t>koolstof</w:t>
      </w:r>
      <w:r>
        <w:rPr>
          <w:color w:val="000000"/>
        </w:rPr>
        <w:t>monoöxide</w:t>
      </w:r>
      <w:proofErr w:type="spellEnd"/>
      <w:r w:rsidRPr="0087233B">
        <w:rPr>
          <w:color w:val="000000"/>
        </w:rPr>
        <w:t xml:space="preserve"> wordt gebruikt voor de zuivering van het ruwe nikkel dat bij de reactie van het ruwe nikkel(II)oxide met waterstof ontstaat.</w:t>
      </w:r>
    </w:p>
    <w:p w:rsidR="00931ABC" w:rsidRPr="0087233B" w:rsidRDefault="00931ABC" w:rsidP="00931ABC">
      <w:pPr>
        <w:pStyle w:val="VraagCE"/>
      </w:pPr>
      <w:r w:rsidRPr="0087233B">
        <w:t xml:space="preserve">5p </w:t>
      </w:r>
      <w:r w:rsidRPr="0087233B">
        <w:rPr>
          <w:b/>
        </w:rPr>
        <w:t>9</w:t>
      </w:r>
      <w:r>
        <w:rPr>
          <w:b/>
        </w:rPr>
        <w:tab/>
      </w:r>
      <w:r w:rsidRPr="0087233B">
        <w:t>Bereken hoeveel m</w:t>
      </w:r>
      <w:r w:rsidRPr="0087233B">
        <w:rPr>
          <w:vertAlign w:val="superscript"/>
        </w:rPr>
        <w:t>3</w:t>
      </w:r>
      <w:r w:rsidRPr="0087233B">
        <w:t xml:space="preserve"> methaan (298 K, </w:t>
      </w:r>
      <w:r w:rsidRPr="0087233B">
        <w:rPr>
          <w:i/>
        </w:rPr>
        <w:t xml:space="preserve">p </w:t>
      </w:r>
      <w:r w:rsidRPr="0087233B">
        <w:t xml:space="preserve">= </w:t>
      </w:r>
      <w:r w:rsidRPr="0087233B">
        <w:rPr>
          <w:i/>
        </w:rPr>
        <w:t>p</w:t>
      </w:r>
      <w:r w:rsidRPr="0087233B">
        <w:rPr>
          <w:vertAlign w:val="subscript"/>
        </w:rPr>
        <w:t>0</w:t>
      </w:r>
      <w:r w:rsidRPr="0087233B">
        <w:t>) nodig is voor de productie van 1,0 ton nikkel. Ga daarbij uit van de volgende gegevens:</w:t>
      </w:r>
      <w:r>
        <w:br/>
        <w:t xml:space="preserve">- </w:t>
      </w:r>
      <w:proofErr w:type="spellStart"/>
      <w:r w:rsidRPr="0087233B">
        <w:t>koolstof</w:t>
      </w:r>
      <w:r>
        <w:t>monoöxide</w:t>
      </w:r>
      <w:proofErr w:type="spellEnd"/>
      <w:r w:rsidRPr="0087233B">
        <w:t xml:space="preserve"> en koolstofdioxide ontstaan in de </w:t>
      </w:r>
      <w:proofErr w:type="spellStart"/>
      <w:r w:rsidRPr="0087233B">
        <w:t>molverhouding</w:t>
      </w:r>
      <w:proofErr w:type="spellEnd"/>
      <w:r w:rsidRPr="0087233B">
        <w:t xml:space="preserve"> 2</w:t>
      </w:r>
      <w:r>
        <w:t> </w:t>
      </w:r>
      <w:r w:rsidRPr="0087233B">
        <w:t>:</w:t>
      </w:r>
      <w:r>
        <w:t> </w:t>
      </w:r>
      <w:r w:rsidRPr="0087233B">
        <w:t>1;</w:t>
      </w:r>
      <w:r>
        <w:br/>
        <w:t xml:space="preserve">- </w:t>
      </w:r>
      <w:r w:rsidRPr="0087233B">
        <w:t xml:space="preserve">nikkel(II)oxide en waterstof reageren in de </w:t>
      </w:r>
      <w:proofErr w:type="spellStart"/>
      <w:r w:rsidRPr="0087233B">
        <w:t>molverhouding</w:t>
      </w:r>
      <w:proofErr w:type="spellEnd"/>
      <w:r w:rsidRPr="0087233B">
        <w:t xml:space="preserve"> 1</w:t>
      </w:r>
      <w:r>
        <w:t> </w:t>
      </w:r>
      <w:r w:rsidRPr="0087233B">
        <w:t>:</w:t>
      </w:r>
      <w:r>
        <w:t> </w:t>
      </w:r>
      <w:r w:rsidRPr="0087233B">
        <w:t>1;</w:t>
      </w:r>
      <w:r>
        <w:br/>
        <w:t xml:space="preserve">- </w:t>
      </w:r>
      <w:r w:rsidRPr="0087233B">
        <w:t>een ton is 10</w:t>
      </w:r>
      <w:r w:rsidRPr="0087233B">
        <w:rPr>
          <w:vertAlign w:val="superscript"/>
        </w:rPr>
        <w:t>3</w:t>
      </w:r>
      <w:r w:rsidRPr="0087233B">
        <w:t xml:space="preserve"> kg.</w:t>
      </w:r>
    </w:p>
    <w:bookmarkStart w:id="2" w:name="_Toc495057286"/>
    <w:p w:rsidR="00931ABC" w:rsidRPr="009676C0" w:rsidRDefault="00931ABC" w:rsidP="00931ABC">
      <w:pPr>
        <w:pStyle w:val="Kop2"/>
      </w:pPr>
      <w:r w:rsidRPr="0018005E">
        <w:rPr>
          <w:noProof/>
        </w:rPr>
        <mc:AlternateContent>
          <mc:Choice Requires="wps">
            <w:drawing>
              <wp:anchor distT="0" distB="0" distL="0" distR="0" simplePos="0" relativeHeight="251663360" behindDoc="0" locked="0" layoutInCell="0" allowOverlap="1" wp14:anchorId="617AA113" wp14:editId="38823D28">
                <wp:simplePos x="0" y="0"/>
                <wp:positionH relativeFrom="margin">
                  <wp:align>center</wp:align>
                </wp:positionH>
                <wp:positionV relativeFrom="paragraph">
                  <wp:posOffset>332105</wp:posOffset>
                </wp:positionV>
                <wp:extent cx="6172835" cy="0"/>
                <wp:effectExtent l="0" t="19050" r="56515" b="38100"/>
                <wp:wrapSquare wrapText="bothSides"/>
                <wp:docPr id="9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70449" id="Line 2" o:spid="_x0000_s1026" style="position:absolute;z-index:25166336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6.15pt" to="486.0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9TYFgIAACs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" o:allowincell="f" strokecolor="silver" strokeweight="4.8pt">
                <w10:wrap type="square" anchorx="margin"/>
              </v:line>
            </w:pict>
          </mc:Fallback>
        </mc:AlternateContent>
      </w:r>
      <w:r w:rsidRPr="009676C0">
        <w:t>Slechte smaak</w:t>
      </w:r>
      <w:r>
        <w:tab/>
        <w:t>2010 bezem-I(III)</w:t>
      </w:r>
      <w:bookmarkEnd w:id="2"/>
    </w:p>
    <w:p w:rsidR="00931ABC" w:rsidRPr="0087233B" w:rsidRDefault="00931ABC" w:rsidP="00931ABC">
      <w:pPr>
        <w:rPr>
          <w:color w:val="000000"/>
        </w:rPr>
      </w:pPr>
      <w:r>
        <w:rPr>
          <w:noProof/>
        </w:rPr>
        <mc:AlternateContent>
          <mc:Choice Requires="wps">
            <w:drawing>
              <wp:anchor distT="0" distB="0" distL="0" distR="0" simplePos="0" relativeHeight="251671552" behindDoc="1" locked="0" layoutInCell="1" allowOverlap="1">
                <wp:simplePos x="0" y="0"/>
                <wp:positionH relativeFrom="column">
                  <wp:posOffset>4709795</wp:posOffset>
                </wp:positionH>
                <wp:positionV relativeFrom="paragraph">
                  <wp:posOffset>425450</wp:posOffset>
                </wp:positionV>
                <wp:extent cx="628015" cy="163830"/>
                <wp:effectExtent l="0" t="1905" r="1270" b="0"/>
                <wp:wrapSquare wrapText="bothSides"/>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ABC" w:rsidRDefault="00931ABC" w:rsidP="00931ABC">
                            <w:pPr>
                              <w:ind w:left="72"/>
                              <w:rPr>
                                <w:color w:val="050608"/>
                                <w:w w:val="110"/>
                              </w:rPr>
                            </w:pPr>
                            <w:r>
                              <w:rPr>
                                <w:color w:val="050608"/>
                                <w:w w:val="110"/>
                              </w:rPr>
                              <w:t>diacetyl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margin-left:370.85pt;margin-top:33.5pt;width:49.45pt;height:12.9pt;z-index:-2516449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" filled="f" stroked="f">
                <v:textbox inset="0,0,0,0">
                  <w:txbxContent>
                    <w:p w:rsidR="00931ABC" w:rsidRDefault="00931ABC" w:rsidP="00931ABC">
                      <w:pPr>
                        <w:ind w:left="72"/>
                        <w:rPr>
                          <w:color w:val="050608"/>
                          <w:w w:val="110"/>
                        </w:rPr>
                      </w:pPr>
                      <w:r>
                        <w:rPr>
                          <w:color w:val="050608"/>
                          <w:w w:val="110"/>
                        </w:rPr>
                        <w:t>diacetyl</w:t>
                      </w:r>
                    </w:p>
                  </w:txbxContent>
                </v:textbox>
                <w10:wrap type="square"/>
              </v:shape>
            </w:pict>
          </mc:Fallback>
        </mc:AlternateContent>
      </w:r>
      <w:r>
        <w:rPr>
          <w:noProof/>
          <w:lang w:eastAsia="nl-NL"/>
        </w:rPr>
        <w:drawing>
          <wp:anchor distT="0" distB="0" distL="114300" distR="114300" simplePos="0" relativeHeight="251659264" behindDoc="0" locked="0" layoutInCell="1" allowOverlap="1" wp14:anchorId="7770E68B" wp14:editId="4149597C">
            <wp:simplePos x="0" y="0"/>
            <wp:positionH relativeFrom="column">
              <wp:posOffset>4728210</wp:posOffset>
            </wp:positionH>
            <wp:positionV relativeFrom="paragraph">
              <wp:posOffset>74295</wp:posOffset>
            </wp:positionV>
            <wp:extent cx="922020" cy="354330"/>
            <wp:effectExtent l="19050" t="0" r="0" b="0"/>
            <wp:wrapSquare wrapText="bothSides"/>
            <wp:docPr id="11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22020" cy="354330"/>
                    </a:xfrm>
                    <a:prstGeom prst="rect">
                      <a:avLst/>
                    </a:prstGeom>
                    <a:noFill/>
                    <a:ln w="9525">
                      <a:noFill/>
                      <a:miter lim="800000"/>
                      <a:headEnd/>
                      <a:tailEnd/>
                    </a:ln>
                  </pic:spPr>
                </pic:pic>
              </a:graphicData>
            </a:graphic>
          </wp:anchor>
        </w:drawing>
      </w:r>
      <w:r w:rsidRPr="0087233B">
        <w:rPr>
          <w:color w:val="000000"/>
        </w:rPr>
        <w:t>Eén van de angsten van bierbrouwers is dat hun product een slechte smaak heeft. Een slechte smaak kan worden veroorzaakt door diacetyl (zie de structuurformule</w:t>
      </w:r>
      <w:r w:rsidRPr="009676C0">
        <w:rPr>
          <w:color w:val="000000"/>
        </w:rPr>
        <w:t xml:space="preserve"> </w:t>
      </w:r>
      <w:r>
        <w:rPr>
          <w:color w:val="000000"/>
        </w:rPr>
        <w:t xml:space="preserve"> </w:t>
      </w:r>
      <w:r w:rsidRPr="0087233B">
        <w:rPr>
          <w:color w:val="000000"/>
        </w:rPr>
        <w:t>hiernaast). Diacetyl geeft bier een botersmaak.</w:t>
      </w:r>
    </w:p>
    <w:p w:rsidR="00931ABC" w:rsidRPr="0087233B" w:rsidRDefault="00931ABC" w:rsidP="00931ABC">
      <w:pPr>
        <w:rPr>
          <w:color w:val="000000"/>
        </w:rPr>
      </w:pPr>
      <w:r w:rsidRPr="0087233B">
        <w:rPr>
          <w:color w:val="000000"/>
        </w:rPr>
        <w:t xml:space="preserve">Tijdens het brouwen van bier wordt in gistcellen glucose in een aantal stappen enzymatisch omgezet. Daarbij wordt onder andere </w:t>
      </w:r>
      <w:proofErr w:type="spellStart"/>
      <w:r w:rsidRPr="0087233B">
        <w:rPr>
          <w:color w:val="000000"/>
        </w:rPr>
        <w:t>pyrodruivenzuur</w:t>
      </w:r>
      <w:proofErr w:type="spellEnd"/>
      <w:r w:rsidRPr="0087233B">
        <w:rPr>
          <w:color w:val="000000"/>
        </w:rPr>
        <w:t xml:space="preserve"> gevormd, een stof met de molecuulformule C</w:t>
      </w:r>
      <w:r w:rsidRPr="009676C0">
        <w:rPr>
          <w:color w:val="000000"/>
          <w:vertAlign w:val="subscript"/>
        </w:rPr>
        <w:t>3</w:t>
      </w:r>
      <w:r w:rsidRPr="0087233B">
        <w:rPr>
          <w:color w:val="000000"/>
        </w:rPr>
        <w:t>H</w:t>
      </w:r>
      <w:r w:rsidRPr="009676C0">
        <w:rPr>
          <w:color w:val="000000"/>
          <w:vertAlign w:val="subscript"/>
        </w:rPr>
        <w:t>4</w:t>
      </w:r>
      <w:r w:rsidRPr="0087233B">
        <w:rPr>
          <w:color w:val="000000"/>
        </w:rPr>
        <w:t>O</w:t>
      </w:r>
      <w:r w:rsidRPr="009676C0">
        <w:rPr>
          <w:color w:val="000000"/>
          <w:vertAlign w:val="subscript"/>
        </w:rPr>
        <w:t>3</w:t>
      </w:r>
      <w:r w:rsidRPr="0087233B">
        <w:rPr>
          <w:color w:val="000000"/>
        </w:rPr>
        <w:t>. Een groot deel van het</w:t>
      </w:r>
      <w:r>
        <w:rPr>
          <w:color w:val="000000"/>
        </w:rPr>
        <w:t xml:space="preserve"> </w:t>
      </w:r>
      <w:proofErr w:type="spellStart"/>
      <w:r w:rsidRPr="0087233B">
        <w:rPr>
          <w:color w:val="000000"/>
        </w:rPr>
        <w:t>pyrodruivenzuur</w:t>
      </w:r>
      <w:proofErr w:type="spellEnd"/>
      <w:r w:rsidRPr="0087233B">
        <w:rPr>
          <w:color w:val="000000"/>
        </w:rPr>
        <w:t xml:space="preserve"> wordt door de gistcellen omgezet tot ethanol. De gistcellen zullen echter uit </w:t>
      </w:r>
      <w:proofErr w:type="spellStart"/>
      <w:r w:rsidRPr="0087233B">
        <w:rPr>
          <w:color w:val="000000"/>
        </w:rPr>
        <w:t>pyrodruivenzuur</w:t>
      </w:r>
      <w:proofErr w:type="spellEnd"/>
      <w:r w:rsidRPr="0087233B">
        <w:rPr>
          <w:color w:val="000000"/>
        </w:rPr>
        <w:t xml:space="preserve"> ook de stof </w:t>
      </w:r>
      <w:r>
        <w:rPr>
          <w:rFonts w:ascii="Symbol" w:hAnsi="Symbol"/>
          <w:color w:val="000000"/>
        </w:rPr>
        <w:t></w:t>
      </w:r>
      <w:r w:rsidRPr="0087233B">
        <w:rPr>
          <w:color w:val="000000"/>
        </w:rPr>
        <w:t>-</w:t>
      </w:r>
      <w:proofErr w:type="spellStart"/>
      <w:r w:rsidRPr="0087233B">
        <w:rPr>
          <w:color w:val="000000"/>
        </w:rPr>
        <w:t>acetomelkzuur</w:t>
      </w:r>
      <w:proofErr w:type="spellEnd"/>
      <w:r w:rsidRPr="0087233B">
        <w:rPr>
          <w:color w:val="000000"/>
        </w:rPr>
        <w:t xml:space="preserve"> vormen. Bij de vorming van </w:t>
      </w:r>
      <w:r>
        <w:rPr>
          <w:rFonts w:ascii="Symbol" w:hAnsi="Symbol"/>
          <w:color w:val="000000"/>
        </w:rPr>
        <w:t></w:t>
      </w:r>
      <w:r w:rsidRPr="0087233B">
        <w:rPr>
          <w:color w:val="000000"/>
        </w:rPr>
        <w:t>-</w:t>
      </w:r>
      <w:proofErr w:type="spellStart"/>
      <w:r w:rsidRPr="0087233B">
        <w:rPr>
          <w:color w:val="000000"/>
        </w:rPr>
        <w:t>acetomelkzuur</w:t>
      </w:r>
      <w:proofErr w:type="spellEnd"/>
      <w:r w:rsidRPr="0087233B">
        <w:rPr>
          <w:color w:val="000000"/>
        </w:rPr>
        <w:t xml:space="preserve"> uit </w:t>
      </w:r>
      <w:proofErr w:type="spellStart"/>
      <w:r w:rsidRPr="0087233B">
        <w:rPr>
          <w:color w:val="000000"/>
        </w:rPr>
        <w:t>pyrodruivenzuur</w:t>
      </w:r>
      <w:proofErr w:type="spellEnd"/>
      <w:r w:rsidRPr="0087233B">
        <w:rPr>
          <w:color w:val="000000"/>
        </w:rPr>
        <w:t xml:space="preserve"> ontstaat één andere stof. </w:t>
      </w:r>
      <w:r>
        <w:rPr>
          <w:rFonts w:ascii="Symbol" w:hAnsi="Symbol"/>
          <w:color w:val="000000"/>
        </w:rPr>
        <w:t></w:t>
      </w:r>
      <w:r w:rsidRPr="0087233B">
        <w:rPr>
          <w:color w:val="000000"/>
        </w:rPr>
        <w:t>-</w:t>
      </w:r>
      <w:proofErr w:type="spellStart"/>
      <w:r w:rsidRPr="0087233B">
        <w:rPr>
          <w:color w:val="000000"/>
        </w:rPr>
        <w:t>Acetomelkzuur</w:t>
      </w:r>
      <w:proofErr w:type="spellEnd"/>
      <w:r w:rsidRPr="0087233B">
        <w:rPr>
          <w:color w:val="000000"/>
        </w:rPr>
        <w:t xml:space="preserve"> heeft de molecuulformule C</w:t>
      </w:r>
      <w:r w:rsidRPr="009676C0">
        <w:rPr>
          <w:color w:val="000000"/>
          <w:vertAlign w:val="subscript"/>
        </w:rPr>
        <w:t>5</w:t>
      </w:r>
      <w:r w:rsidRPr="0087233B">
        <w:rPr>
          <w:color w:val="000000"/>
        </w:rPr>
        <w:t>H</w:t>
      </w:r>
      <w:r w:rsidRPr="009676C0">
        <w:rPr>
          <w:color w:val="000000"/>
          <w:vertAlign w:val="subscript"/>
        </w:rPr>
        <w:t>8</w:t>
      </w:r>
      <w:r w:rsidRPr="0087233B">
        <w:rPr>
          <w:color w:val="000000"/>
        </w:rPr>
        <w:t>O</w:t>
      </w:r>
      <w:r w:rsidRPr="009676C0">
        <w:rPr>
          <w:color w:val="000000"/>
          <w:vertAlign w:val="subscript"/>
        </w:rPr>
        <w:t>4</w:t>
      </w:r>
      <w:r w:rsidRPr="0087233B">
        <w:rPr>
          <w:color w:val="000000"/>
        </w:rPr>
        <w:t>.</w:t>
      </w:r>
    </w:p>
    <w:p w:rsidR="00931ABC" w:rsidRPr="0087233B" w:rsidRDefault="00931ABC" w:rsidP="00931ABC">
      <w:pPr>
        <w:pStyle w:val="VraagCE"/>
      </w:pPr>
      <w:r w:rsidRPr="0087233B">
        <w:t xml:space="preserve">4p </w:t>
      </w:r>
      <w:r w:rsidRPr="0087233B">
        <w:rPr>
          <w:b/>
        </w:rPr>
        <w:t>10</w:t>
      </w:r>
      <w:r>
        <w:rPr>
          <w:b/>
        </w:rPr>
        <w:tab/>
      </w:r>
      <w:r w:rsidRPr="0087233B">
        <w:t xml:space="preserve">Geef de reactievergelijking voor het ontstaan van </w:t>
      </w:r>
      <w:r>
        <w:rPr>
          <w:rFonts w:ascii="Symbol" w:hAnsi="Symbol"/>
        </w:rPr>
        <w:t></w:t>
      </w:r>
      <w:r w:rsidRPr="0087233B">
        <w:t>-</w:t>
      </w:r>
      <w:proofErr w:type="spellStart"/>
      <w:r w:rsidRPr="0087233B">
        <w:t>acetomelkzuur</w:t>
      </w:r>
      <w:proofErr w:type="spellEnd"/>
      <w:r w:rsidRPr="0087233B">
        <w:t xml:space="preserve"> uit </w:t>
      </w:r>
      <w:proofErr w:type="spellStart"/>
      <w:r w:rsidRPr="0087233B">
        <w:t>pyrodruivenzuur</w:t>
      </w:r>
      <w:proofErr w:type="spellEnd"/>
      <w:r w:rsidRPr="0087233B">
        <w:t xml:space="preserve">. Noteer daarin </w:t>
      </w:r>
      <w:proofErr w:type="spellStart"/>
      <w:r w:rsidRPr="0087233B">
        <w:t>pyrodruivenzuur</w:t>
      </w:r>
      <w:proofErr w:type="spellEnd"/>
      <w:r w:rsidRPr="0087233B">
        <w:t xml:space="preserve"> en </w:t>
      </w:r>
      <w:r>
        <w:rPr>
          <w:rFonts w:ascii="Symbol" w:hAnsi="Symbol"/>
        </w:rPr>
        <w:t></w:t>
      </w:r>
      <w:r w:rsidRPr="0087233B">
        <w:t>-</w:t>
      </w:r>
      <w:proofErr w:type="spellStart"/>
      <w:r w:rsidRPr="0087233B">
        <w:t>acetomelkzuur</w:t>
      </w:r>
      <w:proofErr w:type="spellEnd"/>
      <w:r w:rsidRPr="0087233B">
        <w:t xml:space="preserve"> in structuurformule; gebruik daarbij de volgende gegevens:</w:t>
      </w:r>
      <w:r>
        <w:br/>
        <w:t xml:space="preserve">- </w:t>
      </w:r>
      <w:r w:rsidRPr="0087233B">
        <w:t xml:space="preserve">de systematische naam van </w:t>
      </w:r>
      <w:proofErr w:type="spellStart"/>
      <w:r w:rsidRPr="0087233B">
        <w:t>pyrodruivenzuur</w:t>
      </w:r>
      <w:proofErr w:type="spellEnd"/>
      <w:r w:rsidRPr="0087233B">
        <w:t xml:space="preserve"> is: 2-oxo-propaanzuur;</w:t>
      </w:r>
      <w:r>
        <w:br/>
        <w:t xml:space="preserve">- </w:t>
      </w:r>
      <w:r w:rsidRPr="0087233B">
        <w:t xml:space="preserve">de systematische naam van </w:t>
      </w:r>
      <w:r>
        <w:rPr>
          <w:rFonts w:ascii="Symbol" w:hAnsi="Symbol"/>
        </w:rPr>
        <w:t></w:t>
      </w:r>
      <w:r w:rsidRPr="0087233B">
        <w:t>-</w:t>
      </w:r>
      <w:proofErr w:type="spellStart"/>
      <w:r w:rsidRPr="0087233B">
        <w:t>acetomelkzuur</w:t>
      </w:r>
      <w:proofErr w:type="spellEnd"/>
      <w:r w:rsidRPr="0087233B">
        <w:t xml:space="preserve"> is: 2-hydroxy-2-methyl-3-oxobutaanzuur;</w:t>
      </w:r>
      <w:r>
        <w:br/>
        <w:t xml:space="preserve">- </w:t>
      </w:r>
      <w:r w:rsidRPr="0087233B">
        <w:t>het voorvoegsel ‘</w:t>
      </w:r>
      <w:proofErr w:type="spellStart"/>
      <w:r w:rsidRPr="0087233B">
        <w:t>oxo</w:t>
      </w:r>
      <w:proofErr w:type="spellEnd"/>
      <w:r w:rsidRPr="0087233B">
        <w:t xml:space="preserve">’ geeft aan dat in het molecuul de groep C=O aanwezig is (zie </w:t>
      </w:r>
      <w:proofErr w:type="spellStart"/>
      <w:r w:rsidRPr="0087233B">
        <w:t>Binas</w:t>
      </w:r>
      <w:proofErr w:type="spellEnd"/>
      <w:r w:rsidRPr="0087233B">
        <w:t>-tabel 66D).</w:t>
      </w:r>
    </w:p>
    <w:p w:rsidR="00931ABC" w:rsidRPr="0087233B" w:rsidRDefault="00931ABC" w:rsidP="00931ABC">
      <w:pPr>
        <w:pStyle w:val="Interlinie"/>
      </w:pPr>
      <w:r w:rsidRPr="0087233B">
        <w:t xml:space="preserve">Een deel van het ontstane </w:t>
      </w:r>
      <w:r>
        <w:rPr>
          <w:rFonts w:ascii="Symbol" w:hAnsi="Symbol"/>
        </w:rPr>
        <w:t></w:t>
      </w:r>
      <w:r w:rsidRPr="0087233B">
        <w:t>-</w:t>
      </w:r>
      <w:proofErr w:type="spellStart"/>
      <w:r w:rsidRPr="0087233B">
        <w:t>acetomelkzuur</w:t>
      </w:r>
      <w:proofErr w:type="spellEnd"/>
      <w:r w:rsidRPr="0087233B">
        <w:t xml:space="preserve"> wordt buiten de gistcel omgezet tot diacetyl. Wanneer de concentratie diacetyl in het bier boven 0,10 mg L</w:t>
      </w:r>
      <w:r w:rsidRPr="0087233B">
        <w:rPr>
          <w:vertAlign w:val="superscript"/>
        </w:rPr>
        <w:t>–1</w:t>
      </w:r>
      <w:r w:rsidRPr="0087233B">
        <w:t xml:space="preserve"> komt (de zogenoemde smaakdrempel), is de botersmaak waar te nemen.</w:t>
      </w:r>
    </w:p>
    <w:p w:rsidR="00931ABC" w:rsidRPr="0087233B" w:rsidRDefault="00931ABC" w:rsidP="00931ABC">
      <w:pPr>
        <w:pStyle w:val="VraagCE"/>
      </w:pPr>
      <w:r w:rsidRPr="0087233B">
        <w:t xml:space="preserve">2p </w:t>
      </w:r>
      <w:r w:rsidRPr="0087233B">
        <w:rPr>
          <w:b/>
        </w:rPr>
        <w:t>11</w:t>
      </w:r>
      <w:r>
        <w:rPr>
          <w:b/>
        </w:rPr>
        <w:tab/>
      </w:r>
      <w:r w:rsidRPr="0087233B">
        <w:t>Bereken hoeveel mg glucose per liter bier minstens is omgezet tot diacetyl</w:t>
      </w:r>
      <w:r>
        <w:t xml:space="preserve"> </w:t>
      </w:r>
      <w:r w:rsidRPr="0087233B">
        <w:t>wanneer de smaakdrempel van diacetyl is bereikt. Ga er hierbij vanuit dat diacetyl uitsluitend uit glucose is ontstaan en dat per mol glucose uiteindelijk één mol diacetyl ontstaat.</w:t>
      </w:r>
    </w:p>
    <w:p w:rsidR="00931ABC" w:rsidRPr="0087233B" w:rsidRDefault="00931ABC" w:rsidP="00931ABC">
      <w:pPr>
        <w:rPr>
          <w:color w:val="000000"/>
        </w:rPr>
      </w:pPr>
      <w:r w:rsidRPr="0087233B">
        <w:rPr>
          <w:color w:val="000000"/>
        </w:rPr>
        <w:t xml:space="preserve">Het gevormde diacetyl kan door de gistcellen weer worden opgenomen en enzymatisch worden omgezet tot </w:t>
      </w:r>
      <w:proofErr w:type="spellStart"/>
      <w:r w:rsidRPr="0087233B">
        <w:rPr>
          <w:color w:val="000000"/>
        </w:rPr>
        <w:t>acetoïne</w:t>
      </w:r>
      <w:proofErr w:type="spellEnd"/>
      <w:r w:rsidRPr="0087233B">
        <w:rPr>
          <w:color w:val="000000"/>
        </w:rPr>
        <w:t xml:space="preserve">. </w:t>
      </w:r>
      <w:proofErr w:type="spellStart"/>
      <w:r w:rsidRPr="0087233B">
        <w:rPr>
          <w:color w:val="000000"/>
        </w:rPr>
        <w:t>Acetoïne</w:t>
      </w:r>
      <w:proofErr w:type="spellEnd"/>
      <w:r w:rsidRPr="0087233B">
        <w:rPr>
          <w:color w:val="000000"/>
        </w:rPr>
        <w:t xml:space="preserve"> is minder nadelig voor de smaak van het bier dan diacetyl.</w:t>
      </w:r>
    </w:p>
    <w:p w:rsidR="00931ABC" w:rsidRPr="0087233B" w:rsidRDefault="00931ABC" w:rsidP="00931ABC">
      <w:pPr>
        <w:rPr>
          <w:color w:val="000000"/>
        </w:rPr>
      </w:pPr>
      <w:proofErr w:type="spellStart"/>
      <w:r w:rsidRPr="0087233B">
        <w:rPr>
          <w:color w:val="000000"/>
        </w:rPr>
        <w:t>Acetoïne</w:t>
      </w:r>
      <w:proofErr w:type="spellEnd"/>
      <w:r w:rsidRPr="0087233B">
        <w:rPr>
          <w:color w:val="000000"/>
        </w:rPr>
        <w:t xml:space="preserve"> heeft de volgende structuurformule:</w:t>
      </w:r>
      <w:r>
        <w:rPr>
          <w:color w:val="000000"/>
        </w:rPr>
        <w:br/>
      </w:r>
      <w:r>
        <w:rPr>
          <w:noProof/>
          <w:color w:val="000000"/>
          <w:lang w:eastAsia="nl-NL"/>
        </w:rPr>
        <w:drawing>
          <wp:inline distT="0" distB="0" distL="0" distR="0" wp14:anchorId="35FAAE9B" wp14:editId="6D0951DD">
            <wp:extent cx="949941" cy="520840"/>
            <wp:effectExtent l="19050" t="0" r="2559" b="0"/>
            <wp:docPr id="19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950103" cy="520929"/>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acetoïne</w:t>
      </w:r>
      <w:proofErr w:type="spellEnd"/>
    </w:p>
    <w:p w:rsidR="00931ABC" w:rsidRPr="0087233B" w:rsidRDefault="00931ABC" w:rsidP="00931ABC">
      <w:pPr>
        <w:rPr>
          <w:color w:val="000000"/>
        </w:rPr>
      </w:pPr>
      <w:r w:rsidRPr="00FD2DC8">
        <w:t xml:space="preserve">Koolstofverbindingen kunnen naar hun kenmerken worden ingedeeld in klassen. </w:t>
      </w:r>
      <w:proofErr w:type="spellStart"/>
      <w:r w:rsidRPr="00FD2DC8">
        <w:t>Acetoïne</w:t>
      </w:r>
      <w:proofErr w:type="spellEnd"/>
      <w:r w:rsidRPr="00FD2DC8">
        <w:t xml:space="preserve"> behoort tot een aantal</w:t>
      </w:r>
      <w:r w:rsidRPr="0087233B">
        <w:rPr>
          <w:color w:val="000000"/>
        </w:rPr>
        <w:t xml:space="preserve"> verschillende </w:t>
      </w:r>
      <w:r>
        <w:rPr>
          <w:color w:val="000000"/>
        </w:rPr>
        <w:t>klassen.</w:t>
      </w:r>
    </w:p>
    <w:p w:rsidR="00931ABC" w:rsidRPr="0087233B" w:rsidRDefault="00931ABC" w:rsidP="00931ABC">
      <w:pPr>
        <w:pStyle w:val="VraagCE"/>
        <w:tabs>
          <w:tab w:val="left" w:pos="2552"/>
        </w:tabs>
      </w:pPr>
      <w:r w:rsidRPr="0087233B">
        <w:t xml:space="preserve">2p </w:t>
      </w:r>
      <w:r w:rsidRPr="0087233B">
        <w:rPr>
          <w:b/>
        </w:rPr>
        <w:t>12</w:t>
      </w:r>
      <w:r>
        <w:rPr>
          <w:b/>
        </w:rPr>
        <w:tab/>
      </w:r>
      <w:r w:rsidRPr="0087233B">
        <w:t xml:space="preserve">Geef van elk van de volgende klassen aan of </w:t>
      </w:r>
      <w:proofErr w:type="spellStart"/>
      <w:r w:rsidRPr="0087233B">
        <w:t>acetoïne</w:t>
      </w:r>
      <w:proofErr w:type="spellEnd"/>
      <w:r w:rsidRPr="0087233B">
        <w:t xml:space="preserve"> tot die klasse behoort. Noteer je antwoord als volgt:</w:t>
      </w:r>
      <w:r>
        <w:br/>
      </w:r>
      <w:r w:rsidRPr="0087233B">
        <w:t>alcoholen</w:t>
      </w:r>
      <w:r w:rsidRPr="0087233B">
        <w:tab/>
        <w:t>ja/nee</w:t>
      </w:r>
      <w:r>
        <w:br/>
      </w:r>
      <w:r w:rsidRPr="0087233B">
        <w:t>aromatische verbindingen</w:t>
      </w:r>
      <w:r w:rsidRPr="0087233B">
        <w:tab/>
        <w:t>ja/nee</w:t>
      </w:r>
      <w:r>
        <w:br/>
      </w:r>
      <w:r w:rsidRPr="0087233B">
        <w:t>carbonzuren</w:t>
      </w:r>
      <w:r w:rsidRPr="0087233B">
        <w:tab/>
        <w:t>ja/nee</w:t>
      </w:r>
      <w:r>
        <w:br/>
      </w:r>
      <w:r w:rsidRPr="0087233B">
        <w:t>ketonen</w:t>
      </w:r>
      <w:r w:rsidRPr="0087233B">
        <w:tab/>
        <w:t>ja/nee</w:t>
      </w:r>
    </w:p>
    <w:p w:rsidR="00931ABC" w:rsidRPr="0087233B" w:rsidRDefault="00931ABC" w:rsidP="00931ABC">
      <w:pPr>
        <w:rPr>
          <w:color w:val="000000"/>
        </w:rPr>
      </w:pPr>
      <w:r w:rsidRPr="0087233B">
        <w:rPr>
          <w:color w:val="000000"/>
        </w:rPr>
        <w:t xml:space="preserve">In een artikel dat onder andere over de vorming en omzetting van diacetyl gaat, wordt de omzetting van diacetyl tot </w:t>
      </w:r>
      <w:proofErr w:type="spellStart"/>
      <w:r w:rsidRPr="0087233B">
        <w:rPr>
          <w:color w:val="000000"/>
        </w:rPr>
        <w:t>acetoïne</w:t>
      </w:r>
      <w:proofErr w:type="spellEnd"/>
      <w:r w:rsidRPr="0087233B">
        <w:rPr>
          <w:color w:val="000000"/>
        </w:rPr>
        <w:t xml:space="preserve"> als volgt schematisch weergegeven:</w:t>
      </w:r>
    </w:p>
    <w:p w:rsidR="00931ABC" w:rsidRDefault="00931ABC" w:rsidP="00931ABC">
      <w:pPr>
        <w:rPr>
          <w:b/>
          <w:color w:val="000000"/>
        </w:rPr>
      </w:pPr>
      <w:r>
        <w:rPr>
          <w:b/>
          <w:noProof/>
          <w:color w:val="000000"/>
          <w:lang w:eastAsia="nl-NL"/>
        </w:rPr>
        <w:drawing>
          <wp:inline distT="0" distB="0" distL="0" distR="0" wp14:anchorId="19967829" wp14:editId="3C8C6D86">
            <wp:extent cx="1604112" cy="968991"/>
            <wp:effectExtent l="19050" t="0" r="0" b="0"/>
            <wp:docPr id="228"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603875" cy="968848"/>
                    </a:xfrm>
                    <a:prstGeom prst="rect">
                      <a:avLst/>
                    </a:prstGeom>
                    <a:noFill/>
                    <a:ln w="9525">
                      <a:noFill/>
                      <a:miter lim="800000"/>
                      <a:headEnd/>
                      <a:tailEnd/>
                    </a:ln>
                  </pic:spPr>
                </pic:pic>
              </a:graphicData>
            </a:graphic>
          </wp:inline>
        </w:drawing>
      </w:r>
    </w:p>
    <w:p w:rsidR="00931ABC" w:rsidRPr="0087233B" w:rsidRDefault="00931ABC" w:rsidP="00931ABC">
      <w:pPr>
        <w:pStyle w:val="VraagCE"/>
      </w:pPr>
      <w:r w:rsidRPr="0087233B">
        <w:t xml:space="preserve">2p </w:t>
      </w:r>
      <w:r w:rsidRPr="0087233B">
        <w:rPr>
          <w:b/>
        </w:rPr>
        <w:t>13</w:t>
      </w:r>
      <w:r>
        <w:rPr>
          <w:b/>
        </w:rPr>
        <w:tab/>
      </w:r>
      <w:r w:rsidRPr="0087233B">
        <w:t xml:space="preserve">Is de omzetting van diacetyl tot </w:t>
      </w:r>
      <w:proofErr w:type="spellStart"/>
      <w:r w:rsidRPr="0087233B">
        <w:t>acetoïne</w:t>
      </w:r>
      <w:proofErr w:type="spellEnd"/>
      <w:r w:rsidRPr="0087233B">
        <w:t xml:space="preserve"> een zuur-basereactie of een redoxreactie? Geef een verklaring voor je antwoord.</w:t>
      </w:r>
    </w:p>
    <w:p w:rsidR="00931ABC" w:rsidRPr="0087233B" w:rsidRDefault="00931ABC" w:rsidP="00931ABC">
      <w:pPr>
        <w:rPr>
          <w:color w:val="000000"/>
        </w:rPr>
      </w:pPr>
      <w:r>
        <w:rPr>
          <w:noProof/>
          <w:color w:val="000000"/>
          <w:lang w:eastAsia="nl-NL"/>
        </w:rPr>
        <w:drawing>
          <wp:anchor distT="0" distB="0" distL="114300" distR="114300" simplePos="0" relativeHeight="251660288" behindDoc="0" locked="0" layoutInCell="1" allowOverlap="1" wp14:anchorId="72528318" wp14:editId="627C329E">
            <wp:simplePos x="0" y="0"/>
            <wp:positionH relativeFrom="margin">
              <wp:align>right</wp:align>
            </wp:positionH>
            <wp:positionV relativeFrom="paragraph">
              <wp:posOffset>7610</wp:posOffset>
            </wp:positionV>
            <wp:extent cx="2210435" cy="1122045"/>
            <wp:effectExtent l="0" t="0" r="0" b="1905"/>
            <wp:wrapSquare wrapText="bothSides"/>
            <wp:docPr id="280"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2210435" cy="1122045"/>
                    </a:xfrm>
                    <a:prstGeom prst="rect">
                      <a:avLst/>
                    </a:prstGeom>
                    <a:noFill/>
                    <a:ln w="9525">
                      <a:noFill/>
                      <a:miter lim="800000"/>
                      <a:headEnd/>
                      <a:tailEnd/>
                    </a:ln>
                  </pic:spPr>
                </pic:pic>
              </a:graphicData>
            </a:graphic>
          </wp:anchor>
        </w:drawing>
      </w:r>
      <w:r w:rsidRPr="0087233B">
        <w:rPr>
          <w:color w:val="000000"/>
        </w:rPr>
        <w:t xml:space="preserve">De hiervoor beschreven omzettingen van glucose tot diacetyl en </w:t>
      </w:r>
      <w:proofErr w:type="spellStart"/>
      <w:r w:rsidRPr="0087233B">
        <w:rPr>
          <w:color w:val="000000"/>
        </w:rPr>
        <w:t>acetoïne</w:t>
      </w:r>
      <w:proofErr w:type="spellEnd"/>
      <w:r w:rsidRPr="0087233B">
        <w:rPr>
          <w:color w:val="000000"/>
        </w:rPr>
        <w:t xml:space="preserve"> zijn hiernaast schematisch samengevat.</w:t>
      </w:r>
    </w:p>
    <w:p w:rsidR="00931ABC" w:rsidRPr="0087233B" w:rsidRDefault="00931ABC" w:rsidP="00931ABC">
      <w:pPr>
        <w:rPr>
          <w:color w:val="000000"/>
        </w:rPr>
      </w:pPr>
      <w:r w:rsidRPr="0087233B">
        <w:rPr>
          <w:color w:val="000000"/>
        </w:rPr>
        <w:t>Voor de omzettingen in de gistcel zijn enzymen nodig. De omzetting buiten de gistcel is een langzame reactie waarbij enzymen geen rol spelen.</w:t>
      </w:r>
    </w:p>
    <w:p w:rsidR="00931ABC" w:rsidRPr="0087233B" w:rsidRDefault="00931ABC" w:rsidP="00931ABC">
      <w:pPr>
        <w:rPr>
          <w:color w:val="000000"/>
        </w:rPr>
      </w:pPr>
      <w:r w:rsidRPr="0087233B">
        <w:rPr>
          <w:color w:val="000000"/>
        </w:rPr>
        <w:t>Bij de bierproductie is het dus van belang dat het gistingsproces voldoende tijd krijgt. Een te korte gistingsduur kan nadelig zijn voor de smaak. De gistingsduur kan niet worden verkort door de temperatuur te verhogen, want gistcellen gaan boven 30 ºC dood.</w:t>
      </w:r>
    </w:p>
    <w:p w:rsidR="00931ABC" w:rsidRPr="0087233B" w:rsidRDefault="00931ABC" w:rsidP="00931ABC">
      <w:pPr>
        <w:rPr>
          <w:color w:val="000000"/>
        </w:rPr>
      </w:pPr>
      <w:r w:rsidRPr="0087233B">
        <w:rPr>
          <w:color w:val="000000"/>
        </w:rPr>
        <w:t>Op internet staat een eenvoudige test beschreven, de zogenoemde diacetyl-test,</w:t>
      </w:r>
    </w:p>
    <w:p w:rsidR="00931ABC" w:rsidRPr="0087233B" w:rsidRDefault="00931ABC" w:rsidP="00931ABC">
      <w:pPr>
        <w:rPr>
          <w:color w:val="000000"/>
        </w:rPr>
      </w:pPr>
      <w:r w:rsidRPr="0087233B">
        <w:rPr>
          <w:color w:val="000000"/>
        </w:rPr>
        <w:t>waarmee kan worden nagegaan of het gistingsproces lang genoeg heeft geduurd.</w:t>
      </w:r>
    </w:p>
    <w:p w:rsidR="00931ABC" w:rsidRDefault="00931ABC" w:rsidP="00931ABC">
      <w:pPr>
        <w:spacing w:after="200" w:line="276" w:lineRule="auto"/>
        <w:rPr>
          <w:b/>
          <w:color w:val="000000"/>
        </w:rPr>
      </w:pPr>
      <w:r>
        <w:rPr>
          <w:b/>
          <w:color w:val="000000"/>
        </w:rPr>
        <w:br w:type="page"/>
      </w:r>
    </w:p>
    <w:p w:rsidR="00931ABC" w:rsidRPr="0087233B" w:rsidRDefault="00931ABC" w:rsidP="00931ABC">
      <w:pPr>
        <w:rPr>
          <w:b/>
          <w:color w:val="000000"/>
        </w:rPr>
      </w:pPr>
      <w:r w:rsidRPr="0087233B">
        <w:rPr>
          <w:b/>
          <w:color w:val="000000"/>
        </w:rPr>
        <w:t>diacetyltest</w:t>
      </w:r>
    </w:p>
    <w:tbl>
      <w:tblPr>
        <w:tblW w:w="0" w:type="auto"/>
        <w:tblInd w:w="11" w:type="dxa"/>
        <w:tblLayout w:type="fixed"/>
        <w:tblCellMar>
          <w:left w:w="0" w:type="dxa"/>
          <w:right w:w="0" w:type="dxa"/>
        </w:tblCellMar>
        <w:tblLook w:val="04A0" w:firstRow="1" w:lastRow="0" w:firstColumn="1" w:lastColumn="0" w:noHBand="0" w:noVBand="1"/>
      </w:tblPr>
      <w:tblGrid>
        <w:gridCol w:w="9898"/>
      </w:tblGrid>
      <w:tr w:rsidR="00931ABC" w:rsidRPr="0087233B" w:rsidTr="00356F06">
        <w:trPr>
          <w:trHeight w:hRule="exact" w:val="1622"/>
        </w:trPr>
        <w:tc>
          <w:tcPr>
            <w:tcW w:w="9898" w:type="dxa"/>
            <w:tcBorders>
              <w:top w:val="single" w:sz="9" w:space="0" w:color="BFBFBF"/>
              <w:left w:val="single" w:sz="9" w:space="0" w:color="BFBFBF"/>
              <w:bottom w:val="single" w:sz="9" w:space="0" w:color="BFBFBF"/>
              <w:right w:val="single" w:sz="9" w:space="0" w:color="BFBFBF"/>
            </w:tcBorders>
          </w:tcPr>
          <w:p w:rsidR="00931ABC" w:rsidRPr="0087233B" w:rsidRDefault="00931ABC" w:rsidP="00931ABC">
            <w:pPr>
              <w:pStyle w:val="Opsomming"/>
              <w:numPr>
                <w:ilvl w:val="0"/>
                <w:numId w:val="22"/>
              </w:numPr>
              <w:kinsoku/>
              <w:overflowPunct/>
              <w:autoSpaceDE w:val="0"/>
              <w:autoSpaceDN w:val="0"/>
              <w:adjustRightInd w:val="0"/>
              <w:ind w:left="142" w:hanging="142"/>
              <w:textAlignment w:val="auto"/>
            </w:pPr>
            <w:r w:rsidRPr="0087233B">
              <w:t>neem twee monsters van het brouwsel en nummer deze 1 en 2</w:t>
            </w:r>
          </w:p>
          <w:p w:rsidR="00931ABC" w:rsidRPr="0087233B" w:rsidRDefault="00931ABC" w:rsidP="00931ABC">
            <w:pPr>
              <w:pStyle w:val="Opsomming"/>
              <w:numPr>
                <w:ilvl w:val="0"/>
                <w:numId w:val="22"/>
              </w:numPr>
              <w:kinsoku/>
              <w:overflowPunct/>
              <w:autoSpaceDE w:val="0"/>
              <w:autoSpaceDN w:val="0"/>
              <w:adjustRightInd w:val="0"/>
              <w:ind w:left="142" w:hanging="142"/>
              <w:textAlignment w:val="auto"/>
            </w:pPr>
            <w:r w:rsidRPr="0087233B">
              <w:t>plaats monster 1 gedurende 10 - 20 minuten in een waterbad van 60 - 70 ºC - bewaar monster 2 bij kamertemperatuur</w:t>
            </w:r>
          </w:p>
          <w:p w:rsidR="00931ABC" w:rsidRPr="0087233B" w:rsidRDefault="00931ABC" w:rsidP="00931ABC">
            <w:pPr>
              <w:pStyle w:val="Opsomming"/>
              <w:numPr>
                <w:ilvl w:val="0"/>
                <w:numId w:val="22"/>
              </w:numPr>
              <w:kinsoku/>
              <w:overflowPunct/>
              <w:autoSpaceDE w:val="0"/>
              <w:autoSpaceDN w:val="0"/>
              <w:adjustRightInd w:val="0"/>
              <w:ind w:left="142" w:hanging="142"/>
              <w:textAlignment w:val="auto"/>
            </w:pPr>
            <w:r w:rsidRPr="0087233B">
              <w:t>koel monster 1 af tot kamertemperatuur</w:t>
            </w:r>
          </w:p>
          <w:p w:rsidR="00931ABC" w:rsidRPr="0087233B" w:rsidRDefault="00931ABC" w:rsidP="00931ABC">
            <w:pPr>
              <w:pStyle w:val="Opsomming"/>
              <w:numPr>
                <w:ilvl w:val="0"/>
                <w:numId w:val="22"/>
              </w:numPr>
              <w:kinsoku/>
              <w:overflowPunct/>
              <w:autoSpaceDE w:val="0"/>
              <w:autoSpaceDN w:val="0"/>
              <w:adjustRightInd w:val="0"/>
              <w:ind w:left="142" w:hanging="142"/>
              <w:textAlignment w:val="auto"/>
            </w:pPr>
            <w:r w:rsidRPr="0087233B">
              <w:t>proef beide monsters</w:t>
            </w:r>
          </w:p>
          <w:p w:rsidR="00931ABC" w:rsidRPr="00714CF3" w:rsidRDefault="00931ABC" w:rsidP="00931ABC">
            <w:pPr>
              <w:pStyle w:val="Opsomming"/>
              <w:numPr>
                <w:ilvl w:val="0"/>
                <w:numId w:val="22"/>
              </w:numPr>
              <w:kinsoku/>
              <w:overflowPunct/>
              <w:autoSpaceDE w:val="0"/>
              <w:autoSpaceDN w:val="0"/>
              <w:adjustRightInd w:val="0"/>
              <w:ind w:left="142" w:hanging="142"/>
              <w:textAlignment w:val="auto"/>
            </w:pPr>
            <w:r w:rsidRPr="00714CF3">
              <w:t>noteer of een botersmaak is waar te nemen</w:t>
            </w:r>
          </w:p>
        </w:tc>
      </w:tr>
    </w:tbl>
    <w:p w:rsidR="00931ABC" w:rsidRPr="0087233B" w:rsidRDefault="00931ABC" w:rsidP="00931ABC">
      <w:pPr>
        <w:pStyle w:val="Vergelijking"/>
      </w:pPr>
      <w:r w:rsidRPr="0087233B">
        <w:t>In principe zijn er voor de uitkomst van de test vier combinaties, die in onderstaande tabel met de letters A, B, C en D zijn aangegeven. Een + in deze tabel betekent dat een botersmaak wordt waargenomen. Een – geeft aan dat geen botersmaak wordt waargenomen.</w:t>
      </w:r>
    </w:p>
    <w:tbl>
      <w:tblPr>
        <w:tblW w:w="0" w:type="auto"/>
        <w:tblBorders>
          <w:insideV w:val="single" w:sz="4" w:space="0" w:color="auto"/>
        </w:tblBorders>
        <w:tblLayout w:type="fixed"/>
        <w:tblCellMar>
          <w:left w:w="0" w:type="dxa"/>
          <w:right w:w="0" w:type="dxa"/>
        </w:tblCellMar>
        <w:tblLook w:val="04A0" w:firstRow="1" w:lastRow="0" w:firstColumn="1" w:lastColumn="0" w:noHBand="0" w:noVBand="1"/>
      </w:tblPr>
      <w:tblGrid>
        <w:gridCol w:w="3106"/>
        <w:gridCol w:w="849"/>
        <w:gridCol w:w="855"/>
        <w:gridCol w:w="849"/>
        <w:gridCol w:w="855"/>
      </w:tblGrid>
      <w:tr w:rsidR="00931ABC" w:rsidRPr="0087233B" w:rsidTr="00356F06">
        <w:trPr>
          <w:trHeight w:hRule="exact" w:val="307"/>
        </w:trPr>
        <w:tc>
          <w:tcPr>
            <w:tcW w:w="3106" w:type="dxa"/>
            <w:tcBorders>
              <w:bottom w:val="single" w:sz="4" w:space="0" w:color="auto"/>
            </w:tcBorders>
          </w:tcPr>
          <w:p w:rsidR="00931ABC" w:rsidRPr="0087233B" w:rsidRDefault="00931ABC" w:rsidP="00356F06">
            <w:pPr>
              <w:jc w:val="center"/>
              <w:rPr>
                <w:color w:val="000000"/>
              </w:rPr>
            </w:pPr>
          </w:p>
        </w:tc>
        <w:tc>
          <w:tcPr>
            <w:tcW w:w="849" w:type="dxa"/>
            <w:tcBorders>
              <w:bottom w:val="single" w:sz="4" w:space="0" w:color="auto"/>
            </w:tcBorders>
            <w:vAlign w:val="center"/>
          </w:tcPr>
          <w:p w:rsidR="00931ABC" w:rsidRPr="0087233B" w:rsidRDefault="00931ABC" w:rsidP="00356F06">
            <w:pPr>
              <w:jc w:val="center"/>
              <w:rPr>
                <w:color w:val="000000"/>
              </w:rPr>
            </w:pPr>
            <w:r w:rsidRPr="0087233B">
              <w:rPr>
                <w:color w:val="000000"/>
              </w:rPr>
              <w:t>A</w:t>
            </w:r>
          </w:p>
        </w:tc>
        <w:tc>
          <w:tcPr>
            <w:tcW w:w="855" w:type="dxa"/>
            <w:tcBorders>
              <w:bottom w:val="single" w:sz="4" w:space="0" w:color="auto"/>
            </w:tcBorders>
            <w:vAlign w:val="center"/>
          </w:tcPr>
          <w:p w:rsidR="00931ABC" w:rsidRPr="0087233B" w:rsidRDefault="00931ABC" w:rsidP="00356F06">
            <w:pPr>
              <w:jc w:val="center"/>
              <w:rPr>
                <w:color w:val="000000"/>
              </w:rPr>
            </w:pPr>
            <w:r w:rsidRPr="0087233B">
              <w:rPr>
                <w:color w:val="000000"/>
              </w:rPr>
              <w:t>B</w:t>
            </w:r>
          </w:p>
        </w:tc>
        <w:tc>
          <w:tcPr>
            <w:tcW w:w="849" w:type="dxa"/>
            <w:tcBorders>
              <w:bottom w:val="single" w:sz="4" w:space="0" w:color="auto"/>
            </w:tcBorders>
            <w:vAlign w:val="center"/>
          </w:tcPr>
          <w:p w:rsidR="00931ABC" w:rsidRPr="0087233B" w:rsidRDefault="00931ABC" w:rsidP="00356F06">
            <w:pPr>
              <w:jc w:val="center"/>
              <w:rPr>
                <w:color w:val="000000"/>
              </w:rPr>
            </w:pPr>
            <w:r w:rsidRPr="0087233B">
              <w:rPr>
                <w:color w:val="000000"/>
              </w:rPr>
              <w:t>C</w:t>
            </w:r>
          </w:p>
        </w:tc>
        <w:tc>
          <w:tcPr>
            <w:tcW w:w="855" w:type="dxa"/>
            <w:tcBorders>
              <w:bottom w:val="single" w:sz="4" w:space="0" w:color="auto"/>
            </w:tcBorders>
            <w:vAlign w:val="center"/>
          </w:tcPr>
          <w:p w:rsidR="00931ABC" w:rsidRPr="0087233B" w:rsidRDefault="00931ABC" w:rsidP="00356F06">
            <w:pPr>
              <w:jc w:val="center"/>
              <w:rPr>
                <w:color w:val="000000"/>
              </w:rPr>
            </w:pPr>
            <w:r w:rsidRPr="0087233B">
              <w:rPr>
                <w:color w:val="000000"/>
              </w:rPr>
              <w:t>D</w:t>
            </w:r>
          </w:p>
        </w:tc>
      </w:tr>
      <w:tr w:rsidR="00931ABC" w:rsidRPr="0087233B" w:rsidTr="00356F06">
        <w:trPr>
          <w:trHeight w:hRule="exact" w:val="298"/>
        </w:trPr>
        <w:tc>
          <w:tcPr>
            <w:tcW w:w="3106" w:type="dxa"/>
            <w:tcBorders>
              <w:top w:val="single" w:sz="4" w:space="0" w:color="auto"/>
            </w:tcBorders>
            <w:vAlign w:val="center"/>
          </w:tcPr>
          <w:p w:rsidR="00931ABC" w:rsidRPr="0087233B" w:rsidRDefault="00931ABC" w:rsidP="00356F06">
            <w:pPr>
              <w:jc w:val="center"/>
              <w:rPr>
                <w:color w:val="000000"/>
              </w:rPr>
            </w:pPr>
            <w:r w:rsidRPr="0087233B">
              <w:rPr>
                <w:color w:val="000000"/>
              </w:rPr>
              <w:t>monster 1 (verwarmd)</w:t>
            </w:r>
          </w:p>
        </w:tc>
        <w:tc>
          <w:tcPr>
            <w:tcW w:w="849" w:type="dxa"/>
            <w:tcBorders>
              <w:top w:val="single" w:sz="4" w:space="0" w:color="auto"/>
            </w:tcBorders>
            <w:vAlign w:val="center"/>
          </w:tcPr>
          <w:p w:rsidR="00931ABC" w:rsidRPr="0087233B" w:rsidRDefault="00931ABC" w:rsidP="00356F06">
            <w:pPr>
              <w:jc w:val="center"/>
              <w:rPr>
                <w:color w:val="000000"/>
              </w:rPr>
            </w:pPr>
            <w:r w:rsidRPr="0087233B">
              <w:rPr>
                <w:color w:val="000000"/>
              </w:rPr>
              <w:t>+</w:t>
            </w:r>
          </w:p>
        </w:tc>
        <w:tc>
          <w:tcPr>
            <w:tcW w:w="855" w:type="dxa"/>
            <w:tcBorders>
              <w:top w:val="single" w:sz="4" w:space="0" w:color="auto"/>
            </w:tcBorders>
            <w:vAlign w:val="center"/>
          </w:tcPr>
          <w:p w:rsidR="00931ABC" w:rsidRPr="0087233B" w:rsidRDefault="00931ABC" w:rsidP="00356F06">
            <w:pPr>
              <w:jc w:val="center"/>
              <w:rPr>
                <w:color w:val="000000"/>
              </w:rPr>
            </w:pPr>
            <w:r w:rsidRPr="0087233B">
              <w:rPr>
                <w:color w:val="000000"/>
              </w:rPr>
              <w:t>–</w:t>
            </w:r>
          </w:p>
        </w:tc>
        <w:tc>
          <w:tcPr>
            <w:tcW w:w="849" w:type="dxa"/>
            <w:tcBorders>
              <w:top w:val="single" w:sz="4" w:space="0" w:color="auto"/>
            </w:tcBorders>
            <w:vAlign w:val="center"/>
          </w:tcPr>
          <w:p w:rsidR="00931ABC" w:rsidRPr="0087233B" w:rsidRDefault="00931ABC" w:rsidP="00356F06">
            <w:pPr>
              <w:jc w:val="center"/>
              <w:rPr>
                <w:color w:val="000000"/>
              </w:rPr>
            </w:pPr>
            <w:r w:rsidRPr="0087233B">
              <w:rPr>
                <w:color w:val="000000"/>
              </w:rPr>
              <w:t>+</w:t>
            </w:r>
          </w:p>
        </w:tc>
        <w:tc>
          <w:tcPr>
            <w:tcW w:w="855" w:type="dxa"/>
            <w:tcBorders>
              <w:top w:val="single" w:sz="4" w:space="0" w:color="auto"/>
            </w:tcBorders>
            <w:vAlign w:val="center"/>
          </w:tcPr>
          <w:p w:rsidR="00931ABC" w:rsidRPr="0087233B" w:rsidRDefault="00931ABC" w:rsidP="00356F06">
            <w:pPr>
              <w:jc w:val="center"/>
              <w:rPr>
                <w:color w:val="000000"/>
              </w:rPr>
            </w:pPr>
            <w:r w:rsidRPr="0087233B">
              <w:rPr>
                <w:color w:val="000000"/>
              </w:rPr>
              <w:t>–</w:t>
            </w:r>
          </w:p>
        </w:tc>
      </w:tr>
      <w:tr w:rsidR="00931ABC" w:rsidRPr="0087233B" w:rsidTr="00356F06">
        <w:trPr>
          <w:trHeight w:hRule="exact" w:val="307"/>
        </w:trPr>
        <w:tc>
          <w:tcPr>
            <w:tcW w:w="3106" w:type="dxa"/>
            <w:vAlign w:val="center"/>
          </w:tcPr>
          <w:p w:rsidR="00931ABC" w:rsidRPr="0087233B" w:rsidRDefault="00931ABC" w:rsidP="00356F06">
            <w:pPr>
              <w:jc w:val="center"/>
              <w:rPr>
                <w:color w:val="000000"/>
              </w:rPr>
            </w:pPr>
            <w:r w:rsidRPr="0087233B">
              <w:rPr>
                <w:color w:val="000000"/>
              </w:rPr>
              <w:t>monster 2 (niet verwarmd)</w:t>
            </w:r>
          </w:p>
        </w:tc>
        <w:tc>
          <w:tcPr>
            <w:tcW w:w="849" w:type="dxa"/>
            <w:vAlign w:val="center"/>
          </w:tcPr>
          <w:p w:rsidR="00931ABC" w:rsidRPr="0087233B" w:rsidRDefault="00931ABC" w:rsidP="00356F06">
            <w:pPr>
              <w:jc w:val="center"/>
              <w:rPr>
                <w:color w:val="000000"/>
              </w:rPr>
            </w:pPr>
            <w:r w:rsidRPr="0087233B">
              <w:rPr>
                <w:color w:val="000000"/>
              </w:rPr>
              <w:t>+</w:t>
            </w:r>
          </w:p>
        </w:tc>
        <w:tc>
          <w:tcPr>
            <w:tcW w:w="855" w:type="dxa"/>
            <w:vAlign w:val="center"/>
          </w:tcPr>
          <w:p w:rsidR="00931ABC" w:rsidRPr="0087233B" w:rsidRDefault="00931ABC" w:rsidP="00356F06">
            <w:pPr>
              <w:jc w:val="center"/>
              <w:rPr>
                <w:color w:val="000000"/>
              </w:rPr>
            </w:pPr>
            <w:r w:rsidRPr="0087233B">
              <w:rPr>
                <w:color w:val="000000"/>
              </w:rPr>
              <w:t>–</w:t>
            </w:r>
          </w:p>
        </w:tc>
        <w:tc>
          <w:tcPr>
            <w:tcW w:w="849" w:type="dxa"/>
            <w:vAlign w:val="center"/>
          </w:tcPr>
          <w:p w:rsidR="00931ABC" w:rsidRPr="0087233B" w:rsidRDefault="00931ABC" w:rsidP="00356F06">
            <w:pPr>
              <w:jc w:val="center"/>
              <w:rPr>
                <w:color w:val="000000"/>
              </w:rPr>
            </w:pPr>
            <w:r w:rsidRPr="0087233B">
              <w:rPr>
                <w:color w:val="000000"/>
              </w:rPr>
              <w:t>–</w:t>
            </w:r>
          </w:p>
        </w:tc>
        <w:tc>
          <w:tcPr>
            <w:tcW w:w="855" w:type="dxa"/>
            <w:vAlign w:val="center"/>
          </w:tcPr>
          <w:p w:rsidR="00931ABC" w:rsidRPr="0087233B" w:rsidRDefault="00931ABC" w:rsidP="00356F06">
            <w:pPr>
              <w:jc w:val="center"/>
              <w:rPr>
                <w:color w:val="000000"/>
              </w:rPr>
            </w:pPr>
            <w:r w:rsidRPr="0087233B">
              <w:rPr>
                <w:color w:val="000000"/>
              </w:rPr>
              <w:t>+</w:t>
            </w:r>
          </w:p>
        </w:tc>
      </w:tr>
    </w:tbl>
    <w:p w:rsidR="00931ABC" w:rsidRPr="0087233B" w:rsidRDefault="00931ABC" w:rsidP="00931ABC">
      <w:pPr>
        <w:pStyle w:val="Interlinie"/>
      </w:pPr>
      <w:r w:rsidRPr="0087233B">
        <w:t>Op de website wordt aan de combinatie die onder de letter D staat geen aandacht besteed. Het is namelijk zeer onwaarschijnlijk dat de test resultaat D oplevert. De andere drie combinaties kunnen wel optreden.</w:t>
      </w:r>
    </w:p>
    <w:p w:rsidR="00931ABC" w:rsidRPr="0087233B" w:rsidRDefault="00931ABC" w:rsidP="00931ABC">
      <w:pPr>
        <w:pStyle w:val="VraagCE"/>
      </w:pPr>
      <w:r w:rsidRPr="0087233B">
        <w:t xml:space="preserve">2p </w:t>
      </w:r>
      <w:r w:rsidRPr="0087233B">
        <w:rPr>
          <w:b/>
        </w:rPr>
        <w:t>14</w:t>
      </w:r>
      <w:r>
        <w:rPr>
          <w:b/>
        </w:rPr>
        <w:tab/>
      </w:r>
      <w:r w:rsidRPr="0087233B">
        <w:t>Leg uit waarom het zeer onwaarschijnlijk is dat de test resultaat D oplevert. Maak gebruik van in deze opgave verstrekte gegevens met betrekking tot de reacties die in en buiten de gistcel plaatsvinden.</w:t>
      </w:r>
    </w:p>
    <w:p w:rsidR="00931ABC" w:rsidRPr="0087233B" w:rsidRDefault="00931ABC" w:rsidP="00931ABC">
      <w:pPr>
        <w:pStyle w:val="VraagCE"/>
      </w:pPr>
      <w:r w:rsidRPr="0087233B">
        <w:t xml:space="preserve">2p </w:t>
      </w:r>
      <w:r w:rsidRPr="0087233B">
        <w:rPr>
          <w:b/>
        </w:rPr>
        <w:t>15</w:t>
      </w:r>
      <w:r>
        <w:rPr>
          <w:b/>
        </w:rPr>
        <w:tab/>
      </w:r>
      <w:r w:rsidRPr="0087233B">
        <w:t>Geef twee mogelijke oorzaken voor de afwezigheid van een botersmaak in monster 2 en leg uit waarom men in dat geval ook het verwarmde monster moet proeven om na te gaan of het gistingsproces lang genoeg heeft geduurd. Verwerk in je uitleg gegevens met betrekking tot de reacties die in en buiten de gistcel plaatsvinden.</w:t>
      </w:r>
    </w:p>
    <w:bookmarkStart w:id="3" w:name="_Toc495057287"/>
    <w:p w:rsidR="00931ABC" w:rsidRPr="0087233B" w:rsidRDefault="00931ABC" w:rsidP="00931ABC">
      <w:pPr>
        <w:pStyle w:val="Kop2"/>
      </w:pPr>
      <w:r w:rsidRPr="0018005E">
        <w:rPr>
          <w:noProof/>
        </w:rPr>
        <mc:AlternateContent>
          <mc:Choice Requires="wps">
            <w:drawing>
              <wp:anchor distT="0" distB="0" distL="0" distR="0" simplePos="0" relativeHeight="251664384" behindDoc="0" locked="0" layoutInCell="0" allowOverlap="1" wp14:anchorId="51AEBDD3" wp14:editId="37B52D1B">
                <wp:simplePos x="0" y="0"/>
                <wp:positionH relativeFrom="margin">
                  <wp:posOffset>-208280</wp:posOffset>
                </wp:positionH>
                <wp:positionV relativeFrom="paragraph">
                  <wp:posOffset>349885</wp:posOffset>
                </wp:positionV>
                <wp:extent cx="6172835" cy="0"/>
                <wp:effectExtent l="0" t="19050" r="56515" b="38100"/>
                <wp:wrapSquare wrapText="bothSides"/>
                <wp:docPr id="9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A723C" id="Line 2" o:spid="_x0000_s1026" style="position:absolute;z-index:25166438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6.4pt,27.55pt" to="469.6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INJFgIAACs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" o:allowincell="f" strokecolor="silver" strokeweight="4.8pt">
                <w10:wrap type="square" anchorx="margin"/>
              </v:line>
            </w:pict>
          </mc:Fallback>
        </mc:AlternateContent>
      </w:r>
      <w:r w:rsidRPr="0087233B">
        <w:t>Glycerolbepaling</w:t>
      </w:r>
      <w:r>
        <w:tab/>
        <w:t>2010 bezem-I(IV)</w:t>
      </w:r>
      <w:bookmarkEnd w:id="3"/>
    </w:p>
    <w:p w:rsidR="00931ABC" w:rsidRPr="0087233B" w:rsidRDefault="00931ABC" w:rsidP="00931ABC">
      <w:pPr>
        <w:rPr>
          <w:color w:val="000000"/>
        </w:rPr>
      </w:pPr>
      <w:r w:rsidRPr="0087233B">
        <w:rPr>
          <w:color w:val="000000"/>
        </w:rPr>
        <w:t xml:space="preserve">De hoeveelheid glycerol in een oplossing kan worden bepaald door gebruik te maken van de reactie van glycerol met </w:t>
      </w:r>
      <w:proofErr w:type="spellStart"/>
      <w:r w:rsidRPr="0087233B">
        <w:rPr>
          <w:color w:val="000000"/>
        </w:rPr>
        <w:t>perjodaat</w:t>
      </w:r>
      <w:proofErr w:type="spellEnd"/>
      <w:r w:rsidRPr="0087233B">
        <w:rPr>
          <w:color w:val="000000"/>
        </w:rPr>
        <w:t xml:space="preserve"> (IO</w:t>
      </w:r>
      <w:r w:rsidRPr="0087233B">
        <w:rPr>
          <w:color w:val="000000"/>
          <w:vertAlign w:val="subscript"/>
        </w:rPr>
        <w:t>4</w:t>
      </w:r>
      <w:r w:rsidRPr="0087233B">
        <w:rPr>
          <w:color w:val="000000"/>
          <w:vertAlign w:val="superscript"/>
        </w:rPr>
        <w:t>–</w:t>
      </w:r>
      <w:r w:rsidRPr="0087233B">
        <w:rPr>
          <w:color w:val="000000"/>
        </w:rPr>
        <w:t>):</w:t>
      </w:r>
    </w:p>
    <w:p w:rsidR="00931ABC" w:rsidRDefault="00931ABC" w:rsidP="00931ABC">
      <w:pPr>
        <w:pStyle w:val="Vergelijking"/>
      </w:pPr>
      <w:r>
        <w:rPr>
          <w:noProof/>
          <w:lang w:eastAsia="nl-NL"/>
        </w:rPr>
        <w:drawing>
          <wp:inline distT="0" distB="0" distL="0" distR="0" wp14:anchorId="3C903C66" wp14:editId="0469FBDC">
            <wp:extent cx="3448800" cy="533262"/>
            <wp:effectExtent l="0" t="0" r="0" b="635"/>
            <wp:docPr id="281"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3477315" cy="537671"/>
                    </a:xfrm>
                    <a:prstGeom prst="rect">
                      <a:avLst/>
                    </a:prstGeom>
                    <a:noFill/>
                    <a:ln w="9525">
                      <a:noFill/>
                      <a:miter lim="800000"/>
                      <a:headEnd/>
                      <a:tailEnd/>
                    </a:ln>
                  </pic:spPr>
                </pic:pic>
              </a:graphicData>
            </a:graphic>
          </wp:inline>
        </w:drawing>
      </w:r>
      <w:r>
        <w:tab/>
      </w:r>
      <w:r w:rsidRPr="00B60897">
        <w:rPr>
          <w:b/>
          <w:i/>
          <w:position w:val="30"/>
          <w:sz w:val="18"/>
        </w:rPr>
        <w:t>(reactie 1)</w:t>
      </w:r>
    </w:p>
    <w:p w:rsidR="00931ABC" w:rsidRPr="0087233B" w:rsidRDefault="00931ABC" w:rsidP="00931ABC">
      <w:pPr>
        <w:rPr>
          <w:color w:val="000000"/>
        </w:rPr>
      </w:pPr>
      <w:r w:rsidRPr="0087233B">
        <w:rPr>
          <w:color w:val="000000"/>
        </w:rPr>
        <w:t xml:space="preserve">Bij zo’n bepaling voegt men een bekende hoeveelheid </w:t>
      </w:r>
      <w:proofErr w:type="spellStart"/>
      <w:r w:rsidRPr="0087233B">
        <w:rPr>
          <w:color w:val="000000"/>
        </w:rPr>
        <w:t>perjodaat</w:t>
      </w:r>
      <w:proofErr w:type="spellEnd"/>
      <w:r w:rsidRPr="0087233B">
        <w:rPr>
          <w:color w:val="000000"/>
        </w:rPr>
        <w:t xml:space="preserve"> in overmaat toe aan de glyceroloplossing. Vervolgens wordt de ontstane oplossing aangezuurd en voegt men overmaat jodide toe. Dan reageren zowel het overgebleven IO</w:t>
      </w:r>
      <w:r w:rsidRPr="0087233B">
        <w:rPr>
          <w:color w:val="000000"/>
          <w:vertAlign w:val="subscript"/>
        </w:rPr>
        <w:t>4</w:t>
      </w:r>
      <w:r w:rsidRPr="0087233B">
        <w:rPr>
          <w:color w:val="000000"/>
          <w:vertAlign w:val="superscript"/>
        </w:rPr>
        <w:t>–</w:t>
      </w:r>
      <w:r w:rsidRPr="0087233B">
        <w:rPr>
          <w:color w:val="000000"/>
        </w:rPr>
        <w:t xml:space="preserve"> als het gevormde IO</w:t>
      </w:r>
      <w:r w:rsidRPr="0087233B">
        <w:rPr>
          <w:color w:val="000000"/>
          <w:vertAlign w:val="subscript"/>
        </w:rPr>
        <w:t>3</w:t>
      </w:r>
      <w:r w:rsidRPr="0087233B">
        <w:rPr>
          <w:color w:val="000000"/>
          <w:vertAlign w:val="superscript"/>
        </w:rPr>
        <w:t>–</w:t>
      </w:r>
      <w:r w:rsidRPr="0087233B">
        <w:rPr>
          <w:color w:val="000000"/>
        </w:rPr>
        <w:t xml:space="preserve"> met I</w:t>
      </w:r>
      <w:r w:rsidRPr="0087233B">
        <w:rPr>
          <w:color w:val="000000"/>
          <w:vertAlign w:val="superscript"/>
        </w:rPr>
        <w:t>–</w:t>
      </w:r>
      <w:r w:rsidRPr="0087233B">
        <w:rPr>
          <w:color w:val="000000"/>
        </w:rPr>
        <w:t xml:space="preserve"> tot I</w:t>
      </w:r>
      <w:r w:rsidRPr="0087233B">
        <w:rPr>
          <w:color w:val="000000"/>
          <w:vertAlign w:val="subscript"/>
        </w:rPr>
        <w:t>2</w:t>
      </w:r>
      <w:r w:rsidRPr="0087233B">
        <w:rPr>
          <w:color w:val="000000"/>
        </w:rPr>
        <w:t>:</w:t>
      </w:r>
    </w:p>
    <w:p w:rsidR="00931ABC" w:rsidRPr="00F81ABF" w:rsidRDefault="00931ABC" w:rsidP="00931ABC">
      <w:pPr>
        <w:tabs>
          <w:tab w:val="left" w:pos="6379"/>
          <w:tab w:val="right" w:pos="9280"/>
        </w:tabs>
        <w:rPr>
          <w:color w:val="000000"/>
          <w:lang w:val="it-IT"/>
        </w:rPr>
      </w:pPr>
      <w:r w:rsidRPr="00F81ABF">
        <w:rPr>
          <w:color w:val="000000"/>
          <w:lang w:val="it-IT"/>
        </w:rPr>
        <w:t>IO</w:t>
      </w:r>
      <w:r w:rsidRPr="00F81ABF">
        <w:rPr>
          <w:color w:val="000000"/>
          <w:vertAlign w:val="subscript"/>
          <w:lang w:val="it-IT"/>
        </w:rPr>
        <w:t>4</w:t>
      </w:r>
      <w:r w:rsidRPr="00F81ABF">
        <w:rPr>
          <w:color w:val="000000"/>
          <w:vertAlign w:val="superscript"/>
          <w:lang w:val="it-IT"/>
        </w:rPr>
        <w:t>–</w:t>
      </w:r>
      <w:r w:rsidRPr="00F81ABF">
        <w:rPr>
          <w:color w:val="000000"/>
          <w:lang w:val="it-IT"/>
        </w:rPr>
        <w:t xml:space="preserve"> + 7 I</w:t>
      </w:r>
      <w:r w:rsidRPr="00F81ABF">
        <w:rPr>
          <w:color w:val="000000"/>
          <w:vertAlign w:val="superscript"/>
          <w:lang w:val="it-IT"/>
        </w:rPr>
        <w:t>–</w:t>
      </w:r>
      <w:r w:rsidRPr="00F81ABF">
        <w:rPr>
          <w:color w:val="000000"/>
          <w:lang w:val="it-IT"/>
        </w:rPr>
        <w:t xml:space="preserve"> + 8 H</w:t>
      </w:r>
      <w:r w:rsidRPr="00F81ABF">
        <w:rPr>
          <w:color w:val="000000"/>
          <w:vertAlign w:val="superscript"/>
          <w:lang w:val="it-IT"/>
        </w:rPr>
        <w:t>+</w:t>
      </w:r>
      <w:r w:rsidRPr="00F81ABF">
        <w:rPr>
          <w:color w:val="000000"/>
          <w:lang w:val="it-IT"/>
        </w:rPr>
        <w:t xml:space="preserve"> → 4 I</w:t>
      </w:r>
      <w:r w:rsidRPr="00F81ABF">
        <w:rPr>
          <w:color w:val="000000"/>
          <w:vertAlign w:val="subscript"/>
          <w:lang w:val="it-IT"/>
        </w:rPr>
        <w:t>2</w:t>
      </w:r>
      <w:r w:rsidRPr="00F81ABF">
        <w:rPr>
          <w:color w:val="000000"/>
          <w:lang w:val="it-IT"/>
        </w:rPr>
        <w:t xml:space="preserve"> + 4 H</w:t>
      </w:r>
      <w:r w:rsidRPr="00F81ABF">
        <w:rPr>
          <w:color w:val="000000"/>
          <w:vertAlign w:val="subscript"/>
          <w:lang w:val="it-IT"/>
        </w:rPr>
        <w:t>2</w:t>
      </w:r>
      <w:r w:rsidRPr="00F81ABF">
        <w:rPr>
          <w:color w:val="000000"/>
          <w:lang w:val="it-IT"/>
        </w:rPr>
        <w:t>O</w:t>
      </w:r>
      <w:r w:rsidRPr="00F81ABF">
        <w:rPr>
          <w:color w:val="000000"/>
          <w:lang w:val="it-IT"/>
        </w:rPr>
        <w:tab/>
      </w:r>
      <w:r w:rsidRPr="00B60897">
        <w:rPr>
          <w:b/>
          <w:i/>
          <w:color w:val="000000"/>
          <w:sz w:val="18"/>
          <w:lang w:val="it-IT"/>
        </w:rPr>
        <w:t>(reactie 2)</w:t>
      </w:r>
    </w:p>
    <w:p w:rsidR="00931ABC" w:rsidRPr="00F81ABF" w:rsidRDefault="00931ABC" w:rsidP="00931ABC">
      <w:pPr>
        <w:rPr>
          <w:lang w:val="it-IT"/>
        </w:rPr>
      </w:pPr>
      <w:r w:rsidRPr="00F81ABF">
        <w:rPr>
          <w:lang w:val="it-IT"/>
        </w:rPr>
        <w:t>en</w:t>
      </w:r>
    </w:p>
    <w:p w:rsidR="00931ABC" w:rsidRPr="00F81ABF" w:rsidRDefault="00931ABC" w:rsidP="00931ABC">
      <w:pPr>
        <w:tabs>
          <w:tab w:val="left" w:pos="6379"/>
          <w:tab w:val="right" w:pos="9280"/>
        </w:tabs>
        <w:rPr>
          <w:color w:val="000000"/>
          <w:lang w:val="it-IT"/>
        </w:rPr>
      </w:pPr>
      <w:r w:rsidRPr="00F81ABF">
        <w:rPr>
          <w:color w:val="000000"/>
          <w:lang w:val="it-IT"/>
        </w:rPr>
        <w:t>IO</w:t>
      </w:r>
      <w:r w:rsidRPr="00F81ABF">
        <w:rPr>
          <w:color w:val="000000"/>
          <w:vertAlign w:val="subscript"/>
          <w:lang w:val="it-IT"/>
        </w:rPr>
        <w:t>3</w:t>
      </w:r>
      <w:r w:rsidRPr="00F81ABF">
        <w:rPr>
          <w:color w:val="000000"/>
          <w:vertAlign w:val="superscript"/>
          <w:lang w:val="it-IT"/>
        </w:rPr>
        <w:t>–</w:t>
      </w:r>
      <w:r w:rsidRPr="00F81ABF">
        <w:rPr>
          <w:color w:val="000000"/>
          <w:lang w:val="it-IT"/>
        </w:rPr>
        <w:t xml:space="preserve"> + 5 I</w:t>
      </w:r>
      <w:r w:rsidRPr="00F81ABF">
        <w:rPr>
          <w:color w:val="000000"/>
          <w:vertAlign w:val="superscript"/>
          <w:lang w:val="it-IT"/>
        </w:rPr>
        <w:t>–</w:t>
      </w:r>
      <w:r w:rsidRPr="00F81ABF">
        <w:rPr>
          <w:color w:val="000000"/>
          <w:lang w:val="it-IT"/>
        </w:rPr>
        <w:t xml:space="preserve"> + 6 H</w:t>
      </w:r>
      <w:r w:rsidRPr="00F81ABF">
        <w:rPr>
          <w:color w:val="000000"/>
          <w:vertAlign w:val="superscript"/>
          <w:lang w:val="it-IT"/>
        </w:rPr>
        <w:t>+</w:t>
      </w:r>
      <w:r w:rsidRPr="00F81ABF">
        <w:rPr>
          <w:color w:val="000000"/>
          <w:lang w:val="it-IT"/>
        </w:rPr>
        <w:t xml:space="preserve"> → 3 I</w:t>
      </w:r>
      <w:r w:rsidRPr="00F81ABF">
        <w:rPr>
          <w:color w:val="000000"/>
          <w:vertAlign w:val="subscript"/>
          <w:lang w:val="it-IT"/>
        </w:rPr>
        <w:t>2</w:t>
      </w:r>
      <w:r w:rsidRPr="00F81ABF">
        <w:rPr>
          <w:color w:val="000000"/>
          <w:lang w:val="it-IT"/>
        </w:rPr>
        <w:t xml:space="preserve"> + 3 H</w:t>
      </w:r>
      <w:r w:rsidRPr="00F81ABF">
        <w:rPr>
          <w:color w:val="000000"/>
          <w:vertAlign w:val="subscript"/>
          <w:lang w:val="it-IT"/>
        </w:rPr>
        <w:t>2</w:t>
      </w:r>
      <w:r w:rsidRPr="00F81ABF">
        <w:rPr>
          <w:color w:val="000000"/>
          <w:lang w:val="it-IT"/>
        </w:rPr>
        <w:t>O</w:t>
      </w:r>
      <w:r w:rsidRPr="00F81ABF">
        <w:rPr>
          <w:color w:val="000000"/>
          <w:lang w:val="it-IT"/>
        </w:rPr>
        <w:tab/>
      </w:r>
      <w:r w:rsidRPr="00B60897">
        <w:rPr>
          <w:b/>
          <w:i/>
          <w:color w:val="000000"/>
          <w:sz w:val="18"/>
          <w:lang w:val="it-IT"/>
        </w:rPr>
        <w:t>(reactie 3)</w:t>
      </w:r>
    </w:p>
    <w:p w:rsidR="00931ABC" w:rsidRPr="0087233B" w:rsidRDefault="00931ABC" w:rsidP="00931ABC">
      <w:pPr>
        <w:pStyle w:val="Interlinie"/>
        <w:tabs>
          <w:tab w:val="left" w:pos="6379"/>
        </w:tabs>
      </w:pPr>
      <w:r w:rsidRPr="0087233B">
        <w:t>Tenslotte wordt het gevormde jood getitreerd met een oplossing van natriumthiosulfaat (Na</w:t>
      </w:r>
      <w:r w:rsidRPr="0087233B">
        <w:rPr>
          <w:vertAlign w:val="subscript"/>
        </w:rPr>
        <w:t>2</w:t>
      </w:r>
      <w:r w:rsidRPr="0087233B">
        <w:t>S</w:t>
      </w:r>
      <w:r w:rsidRPr="0087233B">
        <w:rPr>
          <w:vertAlign w:val="subscript"/>
        </w:rPr>
        <w:t>2</w:t>
      </w:r>
      <w:r w:rsidRPr="0087233B">
        <w:t>O</w:t>
      </w:r>
      <w:r w:rsidRPr="0087233B">
        <w:rPr>
          <w:vertAlign w:val="subscript"/>
        </w:rPr>
        <w:t>3</w:t>
      </w:r>
      <w:r w:rsidRPr="0087233B">
        <w:t>). Dan treedt de volgende reactie op:</w:t>
      </w:r>
    </w:p>
    <w:p w:rsidR="00931ABC" w:rsidRPr="0087233B" w:rsidRDefault="00931ABC" w:rsidP="00931ABC">
      <w:pPr>
        <w:tabs>
          <w:tab w:val="left" w:pos="6379"/>
          <w:tab w:val="right" w:pos="9280"/>
        </w:tabs>
      </w:pPr>
      <w:r w:rsidRPr="0087233B">
        <w:t>2 S</w:t>
      </w:r>
      <w:r w:rsidRPr="0087233B">
        <w:rPr>
          <w:vertAlign w:val="subscript"/>
        </w:rPr>
        <w:t>2</w:t>
      </w:r>
      <w:r w:rsidRPr="0087233B">
        <w:t>O</w:t>
      </w:r>
      <w:r w:rsidRPr="0087233B">
        <w:rPr>
          <w:vertAlign w:val="subscript"/>
        </w:rPr>
        <w:t>3</w:t>
      </w:r>
      <w:r w:rsidRPr="0087233B">
        <w:rPr>
          <w:vertAlign w:val="superscript"/>
        </w:rPr>
        <w:t>2–</w:t>
      </w:r>
      <w:r w:rsidRPr="0087233B">
        <w:t xml:space="preserve"> + I</w:t>
      </w:r>
      <w:r w:rsidRPr="0087233B">
        <w:rPr>
          <w:vertAlign w:val="subscript"/>
        </w:rPr>
        <w:t>2</w:t>
      </w:r>
      <w:r w:rsidRPr="0087233B">
        <w:t xml:space="preserve"> → S</w:t>
      </w:r>
      <w:r w:rsidRPr="0087233B">
        <w:rPr>
          <w:vertAlign w:val="subscript"/>
        </w:rPr>
        <w:t>4</w:t>
      </w:r>
      <w:r w:rsidRPr="0087233B">
        <w:t>O</w:t>
      </w:r>
      <w:r w:rsidRPr="0087233B">
        <w:rPr>
          <w:vertAlign w:val="subscript"/>
        </w:rPr>
        <w:t>6</w:t>
      </w:r>
      <w:r w:rsidRPr="0087233B">
        <w:rPr>
          <w:vertAlign w:val="superscript"/>
        </w:rPr>
        <w:t>2–</w:t>
      </w:r>
      <w:r w:rsidRPr="0087233B">
        <w:t xml:space="preserve"> + 2 I</w:t>
      </w:r>
      <w:r w:rsidRPr="0087233B">
        <w:rPr>
          <w:vertAlign w:val="superscript"/>
        </w:rPr>
        <w:t>–</w:t>
      </w:r>
      <w:r w:rsidRPr="0087233B">
        <w:tab/>
      </w:r>
      <w:r w:rsidRPr="00B60897">
        <w:rPr>
          <w:b/>
          <w:i/>
          <w:sz w:val="18"/>
        </w:rPr>
        <w:t>(reactie 4)</w:t>
      </w:r>
    </w:p>
    <w:p w:rsidR="00931ABC" w:rsidRPr="0087233B" w:rsidRDefault="00931ABC" w:rsidP="00931ABC">
      <w:pPr>
        <w:pStyle w:val="Interlinie"/>
      </w:pPr>
      <w:r w:rsidRPr="0087233B">
        <w:t xml:space="preserve">Bij zo’n bepaling heeft men aan 10,00 </w:t>
      </w:r>
      <w:proofErr w:type="spellStart"/>
      <w:r w:rsidRPr="0087233B">
        <w:t>mL</w:t>
      </w:r>
      <w:proofErr w:type="spellEnd"/>
      <w:r w:rsidRPr="0087233B">
        <w:t xml:space="preserve"> van een glyceroloplossing 2,50 </w:t>
      </w:r>
      <w:proofErr w:type="spellStart"/>
      <w:r w:rsidRPr="0087233B">
        <w:t>mmol</w:t>
      </w:r>
      <w:proofErr w:type="spellEnd"/>
      <w:r w:rsidRPr="0087233B">
        <w:t xml:space="preserve"> </w:t>
      </w:r>
      <w:proofErr w:type="spellStart"/>
      <w:r w:rsidRPr="0087233B">
        <w:t>perjodaat</w:t>
      </w:r>
      <w:proofErr w:type="spellEnd"/>
      <w:r w:rsidRPr="0087233B">
        <w:t xml:space="preserve"> toegevoegd. Voor de titratie was 14,5 </w:t>
      </w:r>
      <w:proofErr w:type="spellStart"/>
      <w:r w:rsidRPr="0087233B">
        <w:t>mL</w:t>
      </w:r>
      <w:proofErr w:type="spellEnd"/>
      <w:r w:rsidRPr="0087233B">
        <w:t xml:space="preserve"> 1,07 M natriumthiosulfaatoplossing nodig.</w:t>
      </w:r>
    </w:p>
    <w:p w:rsidR="00931ABC" w:rsidRPr="0087233B" w:rsidRDefault="00931ABC" w:rsidP="00931ABC">
      <w:pPr>
        <w:pStyle w:val="VraagCE"/>
      </w:pPr>
      <w:r w:rsidRPr="0087233B">
        <w:t xml:space="preserve">2p </w:t>
      </w:r>
      <w:r w:rsidRPr="0087233B">
        <w:rPr>
          <w:b/>
        </w:rPr>
        <w:t>16</w:t>
      </w:r>
      <w:r>
        <w:rPr>
          <w:b/>
        </w:rPr>
        <w:tab/>
      </w:r>
      <w:r w:rsidRPr="0087233B">
        <w:t xml:space="preserve">Bereken met behulp van het titratieresultaat hoeveel </w:t>
      </w:r>
      <w:proofErr w:type="spellStart"/>
      <w:r w:rsidRPr="0087233B">
        <w:t>mmol</w:t>
      </w:r>
      <w:proofErr w:type="spellEnd"/>
      <w:r w:rsidRPr="0087233B">
        <w:t xml:space="preserve"> jood in de reacties 2 en 3 is gevormd.</w:t>
      </w:r>
    </w:p>
    <w:p w:rsidR="00931ABC" w:rsidRPr="0087233B" w:rsidRDefault="00931ABC" w:rsidP="00931ABC">
      <w:pPr>
        <w:pStyle w:val="VraagCE"/>
      </w:pPr>
      <w:r w:rsidRPr="0087233B">
        <w:t xml:space="preserve">4p </w:t>
      </w:r>
      <w:r w:rsidRPr="0087233B">
        <w:rPr>
          <w:b/>
        </w:rPr>
        <w:t>17</w:t>
      </w:r>
      <w:r>
        <w:rPr>
          <w:b/>
        </w:rPr>
        <w:tab/>
      </w:r>
      <w:r w:rsidRPr="0087233B">
        <w:t xml:space="preserve">Bereken hoeveel </w:t>
      </w:r>
      <w:proofErr w:type="spellStart"/>
      <w:r w:rsidRPr="0087233B">
        <w:t>mmol</w:t>
      </w:r>
      <w:proofErr w:type="spellEnd"/>
      <w:r w:rsidRPr="0087233B">
        <w:t xml:space="preserve"> glycerol de 10,00 </w:t>
      </w:r>
      <w:proofErr w:type="spellStart"/>
      <w:r w:rsidRPr="0087233B">
        <w:t>mL</w:t>
      </w:r>
      <w:proofErr w:type="spellEnd"/>
      <w:r w:rsidRPr="0087233B">
        <w:t xml:space="preserve"> glyceroloplossing bevatte.</w:t>
      </w:r>
    </w:p>
    <w:p w:rsidR="00931ABC" w:rsidRPr="0087233B" w:rsidRDefault="00931ABC" w:rsidP="00931ABC">
      <w:pPr>
        <w:rPr>
          <w:color w:val="000000"/>
        </w:rPr>
      </w:pPr>
      <w:r w:rsidRPr="0087233B">
        <w:rPr>
          <w:color w:val="000000"/>
        </w:rPr>
        <w:t xml:space="preserve">De bepaling kan ook worden uitgevoerd door na afloop van de reactie van glycerol met </w:t>
      </w:r>
      <w:proofErr w:type="spellStart"/>
      <w:r w:rsidRPr="0087233B">
        <w:rPr>
          <w:color w:val="000000"/>
        </w:rPr>
        <w:t>perjodaat</w:t>
      </w:r>
      <w:proofErr w:type="spellEnd"/>
      <w:r w:rsidRPr="0087233B">
        <w:rPr>
          <w:color w:val="000000"/>
        </w:rPr>
        <w:t xml:space="preserve"> te titreren met natronloog. Om te vermijden dat het overgebleven </w:t>
      </w:r>
      <w:proofErr w:type="spellStart"/>
      <w:r w:rsidRPr="0087233B">
        <w:rPr>
          <w:color w:val="000000"/>
        </w:rPr>
        <w:t>perjodaat</w:t>
      </w:r>
      <w:proofErr w:type="spellEnd"/>
      <w:r w:rsidRPr="0087233B">
        <w:rPr>
          <w:color w:val="000000"/>
        </w:rPr>
        <w:t xml:space="preserve"> bij deze titratie stoort, wordt dit voorafgaand aan de titratie omgezet. Dit gebeurt door reactie met glycol:</w:t>
      </w:r>
    </w:p>
    <w:p w:rsidR="00931ABC" w:rsidRPr="0087233B" w:rsidRDefault="00931ABC" w:rsidP="00931ABC">
      <w:pPr>
        <w:tabs>
          <w:tab w:val="left" w:pos="6379"/>
          <w:tab w:val="left" w:pos="8931"/>
        </w:tabs>
        <w:rPr>
          <w:color w:val="000000"/>
        </w:rPr>
      </w:pPr>
      <w:r>
        <w:rPr>
          <w:noProof/>
          <w:color w:val="000000"/>
          <w:lang w:eastAsia="nl-NL"/>
        </w:rPr>
        <w:drawing>
          <wp:inline distT="0" distB="0" distL="0" distR="0" wp14:anchorId="70EFE27D" wp14:editId="3DD0BEC3">
            <wp:extent cx="2702560" cy="491490"/>
            <wp:effectExtent l="19050" t="0" r="2540" b="0"/>
            <wp:docPr id="919"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2702560" cy="491490"/>
                    </a:xfrm>
                    <a:prstGeom prst="rect">
                      <a:avLst/>
                    </a:prstGeom>
                    <a:noFill/>
                    <a:ln w="9525">
                      <a:noFill/>
                      <a:miter lim="800000"/>
                      <a:headEnd/>
                      <a:tailEnd/>
                    </a:ln>
                  </pic:spPr>
                </pic:pic>
              </a:graphicData>
            </a:graphic>
          </wp:inline>
        </w:drawing>
      </w:r>
      <w:r>
        <w:rPr>
          <w:color w:val="000000"/>
        </w:rPr>
        <w:tab/>
      </w:r>
      <w:r w:rsidRPr="00B60897">
        <w:rPr>
          <w:b/>
          <w:i/>
          <w:color w:val="000000"/>
          <w:sz w:val="18"/>
        </w:rPr>
        <w:t>(reactie 5)</w:t>
      </w:r>
    </w:p>
    <w:p w:rsidR="00931ABC" w:rsidRPr="0087233B" w:rsidRDefault="00931ABC" w:rsidP="00931ABC">
      <w:pPr>
        <w:rPr>
          <w:color w:val="000000"/>
        </w:rPr>
      </w:pPr>
      <w:r w:rsidRPr="0087233B">
        <w:rPr>
          <w:color w:val="000000"/>
        </w:rPr>
        <w:t>Door titratie van de dan ontstane oplossing met natronloog kan de hoeveelheid glycerol worden bepaald.</w:t>
      </w:r>
    </w:p>
    <w:p w:rsidR="00931ABC" w:rsidRPr="0087233B" w:rsidRDefault="00931ABC" w:rsidP="00931ABC">
      <w:pPr>
        <w:pStyle w:val="VraagCE"/>
      </w:pPr>
      <w:r w:rsidRPr="0087233B">
        <w:t xml:space="preserve">2p </w:t>
      </w:r>
      <w:r w:rsidRPr="0087233B">
        <w:rPr>
          <w:b/>
        </w:rPr>
        <w:t>18</w:t>
      </w:r>
      <w:r>
        <w:rPr>
          <w:b/>
        </w:rPr>
        <w:tab/>
      </w:r>
      <w:r w:rsidRPr="0087233B">
        <w:t xml:space="preserve">Leg uit wat de </w:t>
      </w:r>
      <w:proofErr w:type="spellStart"/>
      <w:r w:rsidRPr="0087233B">
        <w:t>molverhouding</w:t>
      </w:r>
      <w:proofErr w:type="spellEnd"/>
      <w:r w:rsidRPr="0087233B">
        <w:t xml:space="preserve"> glycerol</w:t>
      </w:r>
      <w:r>
        <w:t> </w:t>
      </w:r>
      <w:r w:rsidRPr="0087233B">
        <w:t>:</w:t>
      </w:r>
      <w:r>
        <w:t> </w:t>
      </w:r>
      <w:r w:rsidRPr="0087233B">
        <w:t>OH</w:t>
      </w:r>
      <w:r w:rsidRPr="0087233B">
        <w:rPr>
          <w:vertAlign w:val="superscript"/>
        </w:rPr>
        <w:t>–</w:t>
      </w:r>
      <w:r w:rsidRPr="0087233B">
        <w:t xml:space="preserve"> is bij deze bepaling.</w:t>
      </w:r>
    </w:p>
    <w:bookmarkStart w:id="4" w:name="_Toc495057288"/>
    <w:p w:rsidR="00931ABC" w:rsidRPr="0087233B" w:rsidRDefault="00931ABC" w:rsidP="00931ABC">
      <w:pPr>
        <w:pStyle w:val="Kop2"/>
      </w:pPr>
      <w:r w:rsidRPr="0018005E">
        <w:rPr>
          <w:noProof/>
        </w:rPr>
        <mc:AlternateContent>
          <mc:Choice Requires="wps">
            <w:drawing>
              <wp:anchor distT="0" distB="0" distL="0" distR="0" simplePos="0" relativeHeight="251665408" behindDoc="0" locked="0" layoutInCell="0" allowOverlap="1" wp14:anchorId="0C33014E" wp14:editId="1BC5C53C">
                <wp:simplePos x="0" y="0"/>
                <wp:positionH relativeFrom="margin">
                  <wp:align>center</wp:align>
                </wp:positionH>
                <wp:positionV relativeFrom="paragraph">
                  <wp:posOffset>316571</wp:posOffset>
                </wp:positionV>
                <wp:extent cx="6172835" cy="0"/>
                <wp:effectExtent l="0" t="19050" r="56515" b="38100"/>
                <wp:wrapSquare wrapText="bothSides"/>
                <wp:docPr id="9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FE685" id="Line 2" o:spid="_x0000_s1026" style="position:absolute;z-index:25166540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4.95pt" to="486.0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56PFgIAACs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" o:allowincell="f" strokecolor="silver" strokeweight="4.8pt">
                <w10:wrap type="square" anchorx="margin"/>
              </v:line>
            </w:pict>
          </mc:Fallback>
        </mc:AlternateContent>
      </w:r>
      <w:r w:rsidRPr="0087233B">
        <w:t>Stinkdier</w:t>
      </w:r>
      <w:r>
        <w:tab/>
        <w:t>2010 bezem-I(V)</w:t>
      </w:r>
      <w:bookmarkEnd w:id="4"/>
    </w:p>
    <w:p w:rsidR="00931ABC" w:rsidRPr="0087233B" w:rsidRDefault="00931ABC" w:rsidP="00931ABC">
      <w:pPr>
        <w:rPr>
          <w:color w:val="000000"/>
        </w:rPr>
      </w:pPr>
      <w:r w:rsidRPr="0087233B">
        <w:rPr>
          <w:color w:val="000000"/>
        </w:rPr>
        <w:t>Wanneer stinkdieren worden belaagd, scheiden zij een vloeistof af met een zeer onaangename geur. De belagers slaan daardoor op de vlucht.</w:t>
      </w:r>
    </w:p>
    <w:p w:rsidR="00931ABC" w:rsidRPr="0087233B" w:rsidRDefault="00931ABC" w:rsidP="00931ABC">
      <w:pPr>
        <w:rPr>
          <w:color w:val="000000"/>
        </w:rPr>
      </w:pPr>
      <w:r w:rsidRPr="0087233B">
        <w:rPr>
          <w:color w:val="000000"/>
        </w:rPr>
        <w:t>De samenstelling van stinkdiervloeistof is omstreeks 1895 voor het eerst</w:t>
      </w:r>
      <w:r>
        <w:rPr>
          <w:color w:val="000000"/>
        </w:rPr>
        <w:t xml:space="preserve"> </w:t>
      </w:r>
      <w:r w:rsidRPr="0087233B">
        <w:rPr>
          <w:color w:val="000000"/>
        </w:rPr>
        <w:t xml:space="preserve">onderzocht door T.B. </w:t>
      </w:r>
      <w:proofErr w:type="spellStart"/>
      <w:r w:rsidRPr="0087233B">
        <w:rPr>
          <w:color w:val="000000"/>
        </w:rPr>
        <w:t>Aldrich</w:t>
      </w:r>
      <w:proofErr w:type="spellEnd"/>
      <w:r w:rsidRPr="0087233B">
        <w:rPr>
          <w:color w:val="000000"/>
        </w:rPr>
        <w:t xml:space="preserve">. De conclusie was dat stinkdiervloeistof één of meer zogenoemde </w:t>
      </w:r>
      <w:proofErr w:type="spellStart"/>
      <w:r w:rsidRPr="0087233B">
        <w:rPr>
          <w:color w:val="000000"/>
        </w:rPr>
        <w:t>thiolen</w:t>
      </w:r>
      <w:proofErr w:type="spellEnd"/>
      <w:r w:rsidRPr="0087233B">
        <w:rPr>
          <w:color w:val="000000"/>
        </w:rPr>
        <w:t xml:space="preserve"> bevat.</w:t>
      </w:r>
    </w:p>
    <w:p w:rsidR="00931ABC" w:rsidRPr="0087233B" w:rsidRDefault="00931ABC" w:rsidP="00931ABC">
      <w:pPr>
        <w:rPr>
          <w:color w:val="000000"/>
        </w:rPr>
      </w:pPr>
      <w:r w:rsidRPr="0087233B">
        <w:rPr>
          <w:color w:val="000000"/>
        </w:rPr>
        <w:t xml:space="preserve">Een </w:t>
      </w:r>
      <w:proofErr w:type="spellStart"/>
      <w:r w:rsidRPr="0087233B">
        <w:rPr>
          <w:color w:val="000000"/>
        </w:rPr>
        <w:t>thiol</w:t>
      </w:r>
      <w:proofErr w:type="spellEnd"/>
      <w:r w:rsidRPr="0087233B">
        <w:rPr>
          <w:color w:val="000000"/>
        </w:rPr>
        <w:t xml:space="preserve"> is een organische verbinding met de karakteristieke groep –SH. Een </w:t>
      </w:r>
      <w:proofErr w:type="spellStart"/>
      <w:r w:rsidRPr="0087233B">
        <w:rPr>
          <w:color w:val="000000"/>
        </w:rPr>
        <w:t>thiol</w:t>
      </w:r>
      <w:proofErr w:type="spellEnd"/>
      <w:r w:rsidRPr="0087233B">
        <w:rPr>
          <w:color w:val="000000"/>
        </w:rPr>
        <w:t xml:space="preserve"> kan worden weergegeven met de formule R–SH; hierin stelt R een organische groep voor.</w:t>
      </w:r>
    </w:p>
    <w:p w:rsidR="00931ABC" w:rsidRPr="0087233B" w:rsidRDefault="00931ABC" w:rsidP="00931ABC">
      <w:pPr>
        <w:rPr>
          <w:color w:val="000000"/>
        </w:rPr>
      </w:pPr>
      <w:proofErr w:type="spellStart"/>
      <w:r w:rsidRPr="0087233B">
        <w:rPr>
          <w:color w:val="000000"/>
        </w:rPr>
        <w:t>Aldrich</w:t>
      </w:r>
      <w:proofErr w:type="spellEnd"/>
      <w:r w:rsidRPr="0087233B">
        <w:rPr>
          <w:color w:val="000000"/>
        </w:rPr>
        <w:t xml:space="preserve"> maakte tijdens zijn onderzoek onder andere gebruik van het feit dat </w:t>
      </w:r>
      <w:proofErr w:type="spellStart"/>
      <w:r w:rsidRPr="0087233B">
        <w:rPr>
          <w:color w:val="000000"/>
        </w:rPr>
        <w:t>thiolen</w:t>
      </w:r>
      <w:proofErr w:type="spellEnd"/>
      <w:r w:rsidRPr="0087233B">
        <w:rPr>
          <w:color w:val="000000"/>
        </w:rPr>
        <w:t xml:space="preserve"> zwakke zuren zijn, en dat veel </w:t>
      </w:r>
      <w:proofErr w:type="spellStart"/>
      <w:r w:rsidRPr="0087233B">
        <w:rPr>
          <w:color w:val="000000"/>
        </w:rPr>
        <w:t>thiolen</w:t>
      </w:r>
      <w:proofErr w:type="spellEnd"/>
      <w:r w:rsidRPr="0087233B">
        <w:rPr>
          <w:color w:val="000000"/>
        </w:rPr>
        <w:t xml:space="preserve"> reageren met een oplossing van het zout lood(II)</w:t>
      </w:r>
      <w:proofErr w:type="spellStart"/>
      <w:r w:rsidRPr="0087233B">
        <w:rPr>
          <w:color w:val="000000"/>
        </w:rPr>
        <w:t>ethanoaat</w:t>
      </w:r>
      <w:proofErr w:type="spellEnd"/>
      <w:r w:rsidRPr="0087233B">
        <w:rPr>
          <w:color w:val="000000"/>
        </w:rPr>
        <w:t xml:space="preserve"> (lood(II)acetaat). Er ontstaat dan onder andere lood(II)</w:t>
      </w:r>
      <w:proofErr w:type="spellStart"/>
      <w:r w:rsidRPr="0087233B">
        <w:rPr>
          <w:color w:val="000000"/>
        </w:rPr>
        <w:t>mercaptide</w:t>
      </w:r>
      <w:proofErr w:type="spellEnd"/>
      <w:r w:rsidRPr="0087233B">
        <w:rPr>
          <w:color w:val="000000"/>
        </w:rPr>
        <w:t>, Pb(R–S)</w:t>
      </w:r>
      <w:r w:rsidRPr="0087233B">
        <w:rPr>
          <w:color w:val="000000"/>
          <w:vertAlign w:val="subscript"/>
        </w:rPr>
        <w:t>2</w:t>
      </w:r>
      <w:r w:rsidRPr="0087233B">
        <w:rPr>
          <w:color w:val="000000"/>
        </w:rPr>
        <w:t>, dat zich als een gele vaste stof uit de oplossing afscheidt. Deze reactie kan worden weergegeven met de volgende reactievergelijking:</w:t>
      </w:r>
    </w:p>
    <w:p w:rsidR="00931ABC" w:rsidRPr="0087233B" w:rsidRDefault="00931ABC" w:rsidP="00931ABC">
      <w:pPr>
        <w:pStyle w:val="Vergelijking"/>
      </w:pPr>
      <w:r w:rsidRPr="0087233B">
        <w:t>2 R–SH + Pb</w:t>
      </w:r>
      <w:r w:rsidRPr="0087233B">
        <w:rPr>
          <w:vertAlign w:val="superscript"/>
        </w:rPr>
        <w:t>2+</w:t>
      </w:r>
      <w:r w:rsidRPr="0087233B">
        <w:t xml:space="preserve"> + 2 CH</w:t>
      </w:r>
      <w:r w:rsidRPr="0087233B">
        <w:rPr>
          <w:vertAlign w:val="subscript"/>
        </w:rPr>
        <w:t>3</w:t>
      </w:r>
      <w:r w:rsidRPr="0087233B">
        <w:t>COO</w:t>
      </w:r>
      <w:r w:rsidRPr="0087233B">
        <w:rPr>
          <w:vertAlign w:val="superscript"/>
        </w:rPr>
        <w:t>–</w:t>
      </w:r>
      <w:r w:rsidRPr="0087233B">
        <w:t xml:space="preserve"> → Pb(R–S)</w:t>
      </w:r>
      <w:r w:rsidRPr="0087233B">
        <w:rPr>
          <w:vertAlign w:val="subscript"/>
        </w:rPr>
        <w:t>2</w:t>
      </w:r>
      <w:r w:rsidRPr="0087233B">
        <w:t xml:space="preserve"> + 2 CH</w:t>
      </w:r>
      <w:r w:rsidRPr="0087233B">
        <w:rPr>
          <w:vertAlign w:val="subscript"/>
        </w:rPr>
        <w:t>3</w:t>
      </w:r>
      <w:r w:rsidRPr="0087233B">
        <w:t>COOH</w:t>
      </w:r>
    </w:p>
    <w:p w:rsidR="00931ABC" w:rsidRPr="0087233B" w:rsidRDefault="00931ABC" w:rsidP="00931ABC">
      <w:pPr>
        <w:rPr>
          <w:color w:val="000000"/>
        </w:rPr>
      </w:pPr>
      <w:proofErr w:type="spellStart"/>
      <w:r w:rsidRPr="0087233B">
        <w:rPr>
          <w:color w:val="000000"/>
        </w:rPr>
        <w:t>Aldrich</w:t>
      </w:r>
      <w:proofErr w:type="spellEnd"/>
      <w:r w:rsidRPr="0087233B">
        <w:rPr>
          <w:color w:val="000000"/>
        </w:rPr>
        <w:t xml:space="preserve"> hield een filtreerpapiertje, dat was bevochtigd met een oplossing van lood(II)</w:t>
      </w:r>
      <w:proofErr w:type="spellStart"/>
      <w:r w:rsidRPr="0087233B">
        <w:rPr>
          <w:color w:val="000000"/>
        </w:rPr>
        <w:t>ethanoaat</w:t>
      </w:r>
      <w:proofErr w:type="spellEnd"/>
      <w:r w:rsidRPr="0087233B">
        <w:rPr>
          <w:color w:val="000000"/>
        </w:rPr>
        <w:t>, boven de stinkdiervloeistof. Het filtreerpapiertje kreeg een gele kleur (a).</w:t>
      </w:r>
    </w:p>
    <w:p w:rsidR="00931ABC" w:rsidRPr="0087233B" w:rsidRDefault="00931ABC" w:rsidP="00931ABC">
      <w:pPr>
        <w:rPr>
          <w:color w:val="000000"/>
        </w:rPr>
      </w:pPr>
      <w:r w:rsidRPr="0087233B">
        <w:rPr>
          <w:color w:val="000000"/>
        </w:rPr>
        <w:t>Daarna loste hij wat stinkdiervloeistof op in overmaat kaliloog en hield een nieuw filtreerpapiertje met lood(II)</w:t>
      </w:r>
      <w:proofErr w:type="spellStart"/>
      <w:r w:rsidRPr="0087233B">
        <w:rPr>
          <w:color w:val="000000"/>
        </w:rPr>
        <w:t>ethanoaat</w:t>
      </w:r>
      <w:proofErr w:type="spellEnd"/>
      <w:r w:rsidRPr="0087233B">
        <w:rPr>
          <w:color w:val="000000"/>
        </w:rPr>
        <w:t xml:space="preserve"> boven de ontstane oplossing. Er trad geen verandering op het papiertje op (b).</w:t>
      </w:r>
    </w:p>
    <w:p w:rsidR="00931ABC" w:rsidRPr="0087233B" w:rsidRDefault="00931ABC" w:rsidP="00931ABC">
      <w:pPr>
        <w:rPr>
          <w:color w:val="000000"/>
        </w:rPr>
      </w:pPr>
      <w:r w:rsidRPr="0087233B">
        <w:rPr>
          <w:color w:val="000000"/>
        </w:rPr>
        <w:t>Toen hij vervolgens overmaat verdund zwavelzuur toevoegde aan de oplossing van kaliloog en stinkdiervloeistof, was de gele kleur op het filtreerpapiertje weer te zien (c).</w:t>
      </w:r>
    </w:p>
    <w:p w:rsidR="00931ABC" w:rsidRPr="0087233B" w:rsidRDefault="00931ABC" w:rsidP="00931ABC">
      <w:pPr>
        <w:pStyle w:val="VraagCE"/>
      </w:pPr>
      <w:r w:rsidRPr="0087233B">
        <w:t xml:space="preserve">5p </w:t>
      </w:r>
      <w:r w:rsidRPr="0087233B">
        <w:rPr>
          <w:b/>
        </w:rPr>
        <w:t>19</w:t>
      </w:r>
      <w:r>
        <w:rPr>
          <w:b/>
        </w:rPr>
        <w:tab/>
      </w:r>
      <w:r w:rsidRPr="0087233B">
        <w:t>Geef een verklaring voor de waarnemingen die hierboven met (a), (b) en (c) zijn</w:t>
      </w:r>
      <w:r>
        <w:t xml:space="preserve"> </w:t>
      </w:r>
      <w:r w:rsidRPr="0087233B">
        <w:t>aangegeven.</w:t>
      </w:r>
      <w:r>
        <w:br/>
      </w:r>
      <w:r w:rsidRPr="0087233B">
        <w:t>Verwerk daarin de vergelijkingen van de reacties die optreden wanneer stinkdiervloeistof wordt toegevoegd aan kaliloog en vervolgens verdund zwavelzuur wordt toegevoegd.</w:t>
      </w:r>
    </w:p>
    <w:p w:rsidR="00931ABC" w:rsidRPr="0087233B" w:rsidRDefault="00931ABC" w:rsidP="00931ABC">
      <w:pPr>
        <w:rPr>
          <w:color w:val="000000"/>
        </w:rPr>
      </w:pPr>
      <w:proofErr w:type="spellStart"/>
      <w:r w:rsidRPr="0087233B">
        <w:rPr>
          <w:color w:val="000000"/>
        </w:rPr>
        <w:t>Aldrich</w:t>
      </w:r>
      <w:proofErr w:type="spellEnd"/>
      <w:r w:rsidRPr="0087233B">
        <w:rPr>
          <w:color w:val="000000"/>
        </w:rPr>
        <w:t xml:space="preserve"> scheidde de stinkdiervloeistof in een aantal fracties. Van deze fracties bepaalde hij de massapercentages C, H en S. Daartoe werden de </w:t>
      </w:r>
      <w:proofErr w:type="spellStart"/>
      <w:r w:rsidRPr="0087233B">
        <w:rPr>
          <w:color w:val="000000"/>
        </w:rPr>
        <w:t>thiolen</w:t>
      </w:r>
      <w:proofErr w:type="spellEnd"/>
      <w:r w:rsidRPr="0087233B">
        <w:rPr>
          <w:color w:val="000000"/>
        </w:rPr>
        <w:t xml:space="preserve"> omgezet tot </w:t>
      </w:r>
      <w:proofErr w:type="spellStart"/>
      <w:r w:rsidRPr="0087233B">
        <w:rPr>
          <w:color w:val="000000"/>
        </w:rPr>
        <w:t>mercaptiden</w:t>
      </w:r>
      <w:proofErr w:type="spellEnd"/>
      <w:r w:rsidRPr="0087233B">
        <w:rPr>
          <w:color w:val="000000"/>
        </w:rPr>
        <w:t>.</w:t>
      </w:r>
    </w:p>
    <w:p w:rsidR="00931ABC" w:rsidRPr="0087233B" w:rsidRDefault="00931ABC" w:rsidP="00931ABC">
      <w:pPr>
        <w:rPr>
          <w:color w:val="000000"/>
        </w:rPr>
      </w:pPr>
      <w:r w:rsidRPr="0087233B">
        <w:rPr>
          <w:color w:val="000000"/>
        </w:rPr>
        <w:t>Bij de bepaling van het massapercentage C in de fractie met kooktraject tussen 100 °C en 110 °C (fractie α) verkreeg hij de volgende resultaten:</w:t>
      </w:r>
    </w:p>
    <w:p w:rsidR="00931ABC" w:rsidRPr="00E903A2" w:rsidRDefault="00931ABC" w:rsidP="00931ABC">
      <w:pPr>
        <w:pStyle w:val="Opsomming"/>
        <w:numPr>
          <w:ilvl w:val="0"/>
          <w:numId w:val="22"/>
        </w:numPr>
        <w:kinsoku/>
        <w:overflowPunct/>
        <w:autoSpaceDE w:val="0"/>
        <w:autoSpaceDN w:val="0"/>
        <w:adjustRightInd w:val="0"/>
        <w:ind w:left="142" w:hanging="142"/>
        <w:textAlignment w:val="auto"/>
      </w:pPr>
      <w:r w:rsidRPr="00E903A2">
        <w:t xml:space="preserve">uit 0,1535 g vloeistof ontstond 0,3239 g </w:t>
      </w:r>
      <w:proofErr w:type="spellStart"/>
      <w:r w:rsidRPr="00E903A2">
        <w:t>mercaptide</w:t>
      </w:r>
      <w:proofErr w:type="spellEnd"/>
      <w:r w:rsidRPr="00E903A2">
        <w:t>;</w:t>
      </w:r>
    </w:p>
    <w:p w:rsidR="00931ABC" w:rsidRPr="00E903A2" w:rsidRDefault="00931ABC" w:rsidP="00931ABC">
      <w:pPr>
        <w:pStyle w:val="Opsomming"/>
        <w:numPr>
          <w:ilvl w:val="0"/>
          <w:numId w:val="22"/>
        </w:numPr>
        <w:kinsoku/>
        <w:overflowPunct/>
        <w:autoSpaceDE w:val="0"/>
        <w:autoSpaceDN w:val="0"/>
        <w:adjustRightInd w:val="0"/>
        <w:ind w:left="142" w:hanging="142"/>
        <w:textAlignment w:val="auto"/>
      </w:pPr>
      <w:r w:rsidRPr="00E903A2">
        <w:t xml:space="preserve">bij volledige verbranding van 0,2453 g van het ontstane </w:t>
      </w:r>
      <w:proofErr w:type="spellStart"/>
      <w:r w:rsidRPr="00E903A2">
        <w:t>mercaptide</w:t>
      </w:r>
      <w:proofErr w:type="spellEnd"/>
      <w:r w:rsidRPr="00E903A2">
        <w:t xml:space="preserve"> ontstond 0,2277 g koolstofdioxide.</w:t>
      </w:r>
    </w:p>
    <w:p w:rsidR="00931ABC" w:rsidRPr="0087233B" w:rsidRDefault="00931ABC" w:rsidP="00931ABC">
      <w:pPr>
        <w:pStyle w:val="VraagCE"/>
      </w:pPr>
      <w:r w:rsidRPr="0087233B">
        <w:t xml:space="preserve">3p </w:t>
      </w:r>
      <w:r w:rsidRPr="0087233B">
        <w:rPr>
          <w:b/>
        </w:rPr>
        <w:t>20</w:t>
      </w:r>
      <w:r>
        <w:rPr>
          <w:b/>
        </w:rPr>
        <w:tab/>
      </w:r>
      <w:r w:rsidRPr="0087233B">
        <w:t>Bereken het massapercentage C in fractie α.</w:t>
      </w:r>
    </w:p>
    <w:p w:rsidR="00931ABC" w:rsidRPr="0087233B" w:rsidRDefault="00931ABC" w:rsidP="00931ABC">
      <w:pPr>
        <w:rPr>
          <w:color w:val="000000"/>
        </w:rPr>
      </w:pPr>
      <w:r w:rsidRPr="0087233B">
        <w:rPr>
          <w:color w:val="000000"/>
        </w:rPr>
        <w:t xml:space="preserve">Uit zijn resultaten trok </w:t>
      </w:r>
      <w:proofErr w:type="spellStart"/>
      <w:r w:rsidRPr="0087233B">
        <w:rPr>
          <w:color w:val="000000"/>
        </w:rPr>
        <w:t>Aldrich</w:t>
      </w:r>
      <w:proofErr w:type="spellEnd"/>
      <w:r w:rsidRPr="0087233B">
        <w:rPr>
          <w:color w:val="000000"/>
        </w:rPr>
        <w:t xml:space="preserve"> de conclusie dat fractie α grotendeels uit butaan</w:t>
      </w:r>
      <w:r>
        <w:rPr>
          <w:color w:val="000000"/>
        </w:rPr>
        <w:t>-</w:t>
      </w:r>
      <w:r w:rsidRPr="0087233B">
        <w:rPr>
          <w:color w:val="000000"/>
        </w:rPr>
        <w:t>1-thiol bestaat. De structuurformule van butaan</w:t>
      </w:r>
      <w:r>
        <w:rPr>
          <w:color w:val="000000"/>
        </w:rPr>
        <w:t>-</w:t>
      </w:r>
      <w:r w:rsidRPr="0087233B">
        <w:rPr>
          <w:color w:val="000000"/>
        </w:rPr>
        <w:t>1-thiol is:</w:t>
      </w:r>
    </w:p>
    <w:p w:rsidR="00931ABC" w:rsidRPr="00E903A2" w:rsidRDefault="00931ABC" w:rsidP="00931ABC">
      <w:pPr>
        <w:pStyle w:val="Vergelijking"/>
      </w:pPr>
      <w:r w:rsidRPr="00E903A2">
        <w:t>CH</w:t>
      </w:r>
      <w:r w:rsidRPr="00E903A2">
        <w:rPr>
          <w:vertAlign w:val="subscript"/>
        </w:rPr>
        <w:t>3</w:t>
      </w:r>
      <w:r>
        <w:sym w:font="Symbol" w:char="F02D"/>
      </w:r>
      <w:r w:rsidRPr="00E903A2">
        <w:t>CH</w:t>
      </w:r>
      <w:r w:rsidRPr="00E903A2">
        <w:rPr>
          <w:vertAlign w:val="subscript"/>
        </w:rPr>
        <w:t>2</w:t>
      </w:r>
      <w:r>
        <w:sym w:font="Symbol" w:char="F02D"/>
      </w:r>
      <w:proofErr w:type="spellStart"/>
      <w:r w:rsidRPr="00E903A2">
        <w:t>CH</w:t>
      </w:r>
      <w:r w:rsidRPr="00E903A2">
        <w:rPr>
          <w:vertAlign w:val="subscript"/>
        </w:rPr>
        <w:t>2</w:t>
      </w:r>
      <w:proofErr w:type="spellEnd"/>
      <w:r>
        <w:sym w:font="Symbol" w:char="F02D"/>
      </w:r>
      <w:proofErr w:type="spellStart"/>
      <w:r w:rsidRPr="00E903A2">
        <w:t>CH</w:t>
      </w:r>
      <w:r w:rsidRPr="00E903A2">
        <w:rPr>
          <w:vertAlign w:val="subscript"/>
        </w:rPr>
        <w:t>2</w:t>
      </w:r>
      <w:proofErr w:type="spellEnd"/>
      <w:r>
        <w:sym w:font="Symbol" w:char="F02D"/>
      </w:r>
      <w:r w:rsidRPr="00E903A2">
        <w:t>SH</w:t>
      </w:r>
    </w:p>
    <w:p w:rsidR="00931ABC" w:rsidRPr="0087233B" w:rsidRDefault="00931ABC" w:rsidP="00931ABC">
      <w:pPr>
        <w:rPr>
          <w:color w:val="000000"/>
        </w:rPr>
      </w:pPr>
      <w:r w:rsidRPr="0087233B">
        <w:rPr>
          <w:color w:val="000000"/>
        </w:rPr>
        <w:t>Butaan</w:t>
      </w:r>
      <w:r>
        <w:rPr>
          <w:color w:val="000000"/>
        </w:rPr>
        <w:t>-</w:t>
      </w:r>
      <w:r w:rsidRPr="0087233B">
        <w:rPr>
          <w:color w:val="000000"/>
        </w:rPr>
        <w:t xml:space="preserve">1-thiol is echter niet de enige </w:t>
      </w:r>
      <w:proofErr w:type="spellStart"/>
      <w:r w:rsidRPr="0087233B">
        <w:rPr>
          <w:color w:val="000000"/>
        </w:rPr>
        <w:t>thiol</w:t>
      </w:r>
      <w:proofErr w:type="spellEnd"/>
      <w:r w:rsidRPr="0087233B">
        <w:rPr>
          <w:color w:val="000000"/>
        </w:rPr>
        <w:t xml:space="preserve"> met de formule C</w:t>
      </w:r>
      <w:r w:rsidRPr="0087233B">
        <w:rPr>
          <w:color w:val="000000"/>
          <w:vertAlign w:val="subscript"/>
        </w:rPr>
        <w:t>4</w:t>
      </w:r>
      <w:r w:rsidRPr="0087233B">
        <w:rPr>
          <w:color w:val="000000"/>
        </w:rPr>
        <w:t>H</w:t>
      </w:r>
      <w:r w:rsidRPr="0087233B">
        <w:rPr>
          <w:color w:val="000000"/>
          <w:vertAlign w:val="subscript"/>
        </w:rPr>
        <w:t>9</w:t>
      </w:r>
      <w:r w:rsidRPr="0087233B">
        <w:rPr>
          <w:color w:val="000000"/>
        </w:rPr>
        <w:t>SH.</w:t>
      </w:r>
    </w:p>
    <w:p w:rsidR="00931ABC" w:rsidRPr="0087233B" w:rsidRDefault="00931ABC" w:rsidP="00931ABC">
      <w:pPr>
        <w:pStyle w:val="VraagCE"/>
      </w:pPr>
      <w:r w:rsidRPr="0087233B">
        <w:t xml:space="preserve">3p </w:t>
      </w:r>
      <w:r w:rsidRPr="0087233B">
        <w:rPr>
          <w:b/>
        </w:rPr>
        <w:t>21</w:t>
      </w:r>
      <w:r>
        <w:rPr>
          <w:b/>
        </w:rPr>
        <w:tab/>
      </w:r>
      <w:r w:rsidRPr="0087233B">
        <w:t xml:space="preserve">Leg uit hoeveel </w:t>
      </w:r>
      <w:proofErr w:type="spellStart"/>
      <w:r w:rsidRPr="0087233B">
        <w:t>thiolen</w:t>
      </w:r>
      <w:proofErr w:type="spellEnd"/>
      <w:r w:rsidRPr="0087233B">
        <w:t xml:space="preserve"> er, behalve butaan</w:t>
      </w:r>
      <w:r>
        <w:t>-</w:t>
      </w:r>
      <w:r w:rsidRPr="0087233B">
        <w:t>1-thiol, bestaan met formule C</w:t>
      </w:r>
      <w:r w:rsidRPr="0087233B">
        <w:rPr>
          <w:vertAlign w:val="subscript"/>
        </w:rPr>
        <w:t>4</w:t>
      </w:r>
      <w:r w:rsidRPr="0087233B">
        <w:t>H</w:t>
      </w:r>
      <w:r w:rsidRPr="0087233B">
        <w:rPr>
          <w:vertAlign w:val="subscript"/>
        </w:rPr>
        <w:t>9</w:t>
      </w:r>
      <w:r w:rsidRPr="0087233B">
        <w:t>SH. Houd hierbij ook rekening met eventuele stereo</w:t>
      </w:r>
      <w:r>
        <w:t>-</w:t>
      </w:r>
      <w:proofErr w:type="spellStart"/>
      <w:r w:rsidRPr="0087233B">
        <w:t>isomerie</w:t>
      </w:r>
      <w:proofErr w:type="spellEnd"/>
      <w:r w:rsidRPr="0087233B">
        <w:t>. Licht je antwoord toe met structuurformules.</w:t>
      </w:r>
    </w:p>
    <w:p w:rsidR="00931ABC" w:rsidRPr="0087233B" w:rsidRDefault="00931ABC" w:rsidP="00931ABC">
      <w:pPr>
        <w:rPr>
          <w:color w:val="000000"/>
        </w:rPr>
      </w:pPr>
      <w:r w:rsidRPr="0087233B">
        <w:rPr>
          <w:color w:val="000000"/>
        </w:rPr>
        <w:t>Nader onderzoek heeft uitgewezen dat de meest voorkomende stof in stinkdiervloeistof de volgende structuurformule heeft:</w:t>
      </w:r>
    </w:p>
    <w:p w:rsidR="00931ABC" w:rsidRDefault="00931ABC" w:rsidP="00931ABC">
      <w:pPr>
        <w:pStyle w:val="Vergelijking"/>
      </w:pPr>
      <w:r>
        <w:rPr>
          <w:noProof/>
          <w:lang w:eastAsia="nl-NL"/>
        </w:rPr>
        <w:drawing>
          <wp:inline distT="0" distB="0" distL="0" distR="0" wp14:anchorId="0D2C559C" wp14:editId="78DCE7BB">
            <wp:extent cx="1087113" cy="619200"/>
            <wp:effectExtent l="0" t="0" r="0" b="0"/>
            <wp:docPr id="296"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1139895" cy="649264"/>
                    </a:xfrm>
                    <a:prstGeom prst="rect">
                      <a:avLst/>
                    </a:prstGeom>
                    <a:noFill/>
                    <a:ln w="9525">
                      <a:noFill/>
                      <a:miter lim="800000"/>
                      <a:headEnd/>
                      <a:tailEnd/>
                    </a:ln>
                  </pic:spPr>
                </pic:pic>
              </a:graphicData>
            </a:graphic>
          </wp:inline>
        </w:drawing>
      </w:r>
    </w:p>
    <w:p w:rsidR="00931ABC" w:rsidRPr="0087233B" w:rsidRDefault="00931ABC" w:rsidP="00931ABC">
      <w:pPr>
        <w:rPr>
          <w:color w:val="000000"/>
        </w:rPr>
      </w:pPr>
      <w:r w:rsidRPr="0087233B">
        <w:rPr>
          <w:color w:val="000000"/>
        </w:rPr>
        <w:t>Van deze stof bestaat een stereo-isomeer. Alleen de stereo-isomeer met de getekende structuurformule is in de stinkdiervloeistof aanwezig.</w:t>
      </w:r>
    </w:p>
    <w:p w:rsidR="00931ABC" w:rsidRPr="0087233B" w:rsidRDefault="00931ABC" w:rsidP="00931ABC">
      <w:pPr>
        <w:pStyle w:val="VraagCE"/>
      </w:pPr>
      <w:r w:rsidRPr="0087233B">
        <w:t xml:space="preserve">2p </w:t>
      </w:r>
      <w:r w:rsidRPr="0087233B">
        <w:rPr>
          <w:b/>
        </w:rPr>
        <w:t>22</w:t>
      </w:r>
      <w:r>
        <w:rPr>
          <w:b/>
        </w:rPr>
        <w:tab/>
      </w:r>
      <w:r w:rsidRPr="0087233B">
        <w:t>Leg uit waarom van de stof met de hierboven afgebeelde structuurformule een stereo-isomeer bestaat.</w:t>
      </w:r>
    </w:p>
    <w:p w:rsidR="001E599A" w:rsidRDefault="001E599A">
      <w:pPr>
        <w:rPr>
          <w:rFonts w:eastAsiaTheme="minorEastAsia"/>
          <w:lang w:eastAsia="nl-NL"/>
        </w:rPr>
      </w:pPr>
      <w:r>
        <w:br w:type="page"/>
      </w:r>
    </w:p>
    <w:p w:rsidR="00931ABC" w:rsidRPr="0087233B" w:rsidRDefault="00931ABC" w:rsidP="00931ABC">
      <w:pPr>
        <w:pStyle w:val="VraagCE"/>
      </w:pPr>
      <w:r w:rsidRPr="0087233B">
        <w:t xml:space="preserve">2p </w:t>
      </w:r>
      <w:r w:rsidRPr="0087233B">
        <w:rPr>
          <w:b/>
        </w:rPr>
        <w:t>23</w:t>
      </w:r>
      <w:r>
        <w:rPr>
          <w:b/>
        </w:rPr>
        <w:tab/>
      </w:r>
      <w:r w:rsidRPr="0087233B">
        <w:t>Geef een mogelijke verklaring waarom slechts één van de stereo-isomeren in de stinkdiervloeistof voorkomt.</w:t>
      </w:r>
    </w:p>
    <w:p w:rsidR="00931ABC" w:rsidRPr="0087233B" w:rsidRDefault="00931ABC" w:rsidP="00931ABC">
      <w:pPr>
        <w:rPr>
          <w:color w:val="000000"/>
        </w:rPr>
      </w:pPr>
      <w:r w:rsidRPr="0087233B">
        <w:rPr>
          <w:color w:val="000000"/>
        </w:rPr>
        <w:t>In Noord-Amerika worden huisdieren soms door stinkdieren besproeid. Ze verspreiden daarna gedurende een lange tijd een ondraaglijke stank. Om die stank te laten verdwijnen, kunnen de huisdieren worden gewassen met een basische oplossing van waterstofperoxide. Om de juiste pH te verkrijgen, wordt natriumwaterstofcarbonaat gebruikt.</w:t>
      </w:r>
    </w:p>
    <w:p w:rsidR="00931ABC" w:rsidRPr="0087233B" w:rsidRDefault="00931ABC" w:rsidP="00931ABC">
      <w:pPr>
        <w:rPr>
          <w:color w:val="000000"/>
        </w:rPr>
      </w:pPr>
      <w:r w:rsidRPr="0087233B">
        <w:rPr>
          <w:color w:val="000000"/>
        </w:rPr>
        <w:t>Aanbevolen wordt om de oplossing waarmee het huisdier moet worden gewassen als volgt te maken:</w:t>
      </w:r>
    </w:p>
    <w:p w:rsidR="00931ABC" w:rsidRPr="00E903A2" w:rsidRDefault="00931ABC" w:rsidP="00931ABC">
      <w:pPr>
        <w:pStyle w:val="Opsomming"/>
        <w:numPr>
          <w:ilvl w:val="0"/>
          <w:numId w:val="22"/>
        </w:numPr>
        <w:kinsoku/>
        <w:overflowPunct/>
        <w:autoSpaceDE w:val="0"/>
        <w:autoSpaceDN w:val="0"/>
        <w:adjustRightInd w:val="0"/>
        <w:ind w:left="142" w:hanging="142"/>
        <w:textAlignment w:val="auto"/>
      </w:pPr>
      <w:r w:rsidRPr="00E903A2">
        <w:t>neem 1 liter 3% waterstofperoxide-oplossing;</w:t>
      </w:r>
    </w:p>
    <w:p w:rsidR="00931ABC" w:rsidRDefault="00931ABC" w:rsidP="00931ABC">
      <w:pPr>
        <w:pStyle w:val="Opsomming"/>
        <w:numPr>
          <w:ilvl w:val="0"/>
          <w:numId w:val="22"/>
        </w:numPr>
        <w:kinsoku/>
        <w:overflowPunct/>
        <w:autoSpaceDE w:val="0"/>
        <w:autoSpaceDN w:val="0"/>
        <w:adjustRightInd w:val="0"/>
        <w:ind w:left="142" w:hanging="142"/>
        <w:textAlignment w:val="auto"/>
      </w:pPr>
      <w:r w:rsidRPr="00E903A2">
        <w:t>voeg een kwart kopje (50 g) bakpoeder (natriumwaterstofcarbonaat) toe;</w:t>
      </w:r>
    </w:p>
    <w:p w:rsidR="00931ABC" w:rsidRPr="00E903A2" w:rsidRDefault="00931ABC" w:rsidP="00931ABC">
      <w:pPr>
        <w:pStyle w:val="Opsomming"/>
        <w:numPr>
          <w:ilvl w:val="0"/>
          <w:numId w:val="22"/>
        </w:numPr>
        <w:kinsoku/>
        <w:overflowPunct/>
        <w:autoSpaceDE w:val="0"/>
        <w:autoSpaceDN w:val="0"/>
        <w:adjustRightInd w:val="0"/>
        <w:ind w:left="142" w:hanging="142"/>
        <w:textAlignment w:val="auto"/>
      </w:pPr>
      <w:r w:rsidRPr="00E903A2">
        <w:t>voeg een theelepel afwasmiddel toe.</w:t>
      </w:r>
    </w:p>
    <w:p w:rsidR="00931ABC" w:rsidRPr="0087233B" w:rsidRDefault="00931ABC" w:rsidP="00931ABC">
      <w:pPr>
        <w:pStyle w:val="Interlinie"/>
        <w:rPr>
          <w:color w:val="000000"/>
        </w:rPr>
      </w:pPr>
      <w:r w:rsidRPr="0087233B">
        <w:t xml:space="preserve">Omdat het </w:t>
      </w:r>
      <w:proofErr w:type="spellStart"/>
      <w:r w:rsidRPr="0087233B">
        <w:t>waterstofcarbonaation</w:t>
      </w:r>
      <w:proofErr w:type="spellEnd"/>
      <w:r w:rsidRPr="0087233B">
        <w:t xml:space="preserve"> een </w:t>
      </w:r>
      <w:proofErr w:type="spellStart"/>
      <w:r w:rsidRPr="0087233B">
        <w:t>amfolyt</w:t>
      </w:r>
      <w:proofErr w:type="spellEnd"/>
      <w:r w:rsidRPr="0087233B">
        <w:t xml:space="preserve"> is, is de [H</w:t>
      </w:r>
      <w:r w:rsidRPr="0087233B">
        <w:rPr>
          <w:vertAlign w:val="subscript"/>
        </w:rPr>
        <w:t>3</w:t>
      </w:r>
      <w:r w:rsidRPr="0087233B">
        <w:t>O</w:t>
      </w:r>
      <w:r w:rsidRPr="0087233B">
        <w:rPr>
          <w:vertAlign w:val="superscript"/>
        </w:rPr>
        <w:t>+</w:t>
      </w:r>
      <w:r w:rsidRPr="0087233B">
        <w:t xml:space="preserve">] van een oplossing van natriumwaterstofcarbonaat zowel afhankelijk van de </w:t>
      </w:r>
      <w:proofErr w:type="spellStart"/>
      <w:r w:rsidRPr="0087233B">
        <w:rPr>
          <w:i/>
        </w:rPr>
        <w:t>K</w:t>
      </w:r>
      <w:r w:rsidRPr="0087233B">
        <w:rPr>
          <w:vertAlign w:val="subscript"/>
        </w:rPr>
        <w:t>z</w:t>
      </w:r>
      <w:proofErr w:type="spellEnd"/>
      <w:r w:rsidRPr="0087233B">
        <w:t xml:space="preserve"> als van de </w:t>
      </w:r>
      <w:r w:rsidRPr="0087233B">
        <w:rPr>
          <w:i/>
        </w:rPr>
        <w:t>K</w:t>
      </w:r>
      <w:r w:rsidRPr="0087233B">
        <w:rPr>
          <w:vertAlign w:val="subscript"/>
        </w:rPr>
        <w:t>b</w:t>
      </w:r>
      <w:r w:rsidRPr="0087233B">
        <w:t xml:space="preserve"> van</w:t>
      </w:r>
      <w:r>
        <w:t xml:space="preserve"> </w:t>
      </w:r>
      <w:r w:rsidRPr="0087233B">
        <w:rPr>
          <w:color w:val="000000"/>
        </w:rPr>
        <w:t>HCO</w:t>
      </w:r>
      <w:r w:rsidRPr="00E903A2">
        <w:rPr>
          <w:color w:val="000000"/>
          <w:vertAlign w:val="subscript"/>
        </w:rPr>
        <w:t>3</w:t>
      </w:r>
      <w:r w:rsidRPr="00E903A2">
        <w:rPr>
          <w:color w:val="000000"/>
          <w:vertAlign w:val="superscript"/>
        </w:rPr>
        <w:t>–</w:t>
      </w:r>
      <w:r w:rsidRPr="0087233B">
        <w:rPr>
          <w:color w:val="000000"/>
        </w:rPr>
        <w:t>. Bovendien is de [H</w:t>
      </w:r>
      <w:r w:rsidRPr="0087233B">
        <w:rPr>
          <w:color w:val="000000"/>
          <w:vertAlign w:val="subscript"/>
        </w:rPr>
        <w:t>3</w:t>
      </w:r>
      <w:r w:rsidRPr="0087233B">
        <w:rPr>
          <w:color w:val="000000"/>
        </w:rPr>
        <w:t>O</w:t>
      </w:r>
      <w:r w:rsidRPr="0087233B">
        <w:rPr>
          <w:color w:val="000000"/>
          <w:vertAlign w:val="superscript"/>
        </w:rPr>
        <w:t>+</w:t>
      </w:r>
      <w:r w:rsidRPr="0087233B">
        <w:rPr>
          <w:color w:val="000000"/>
        </w:rPr>
        <w:t xml:space="preserve">] afhankelijk van </w:t>
      </w:r>
      <w:proofErr w:type="spellStart"/>
      <w:r w:rsidRPr="0087233B">
        <w:rPr>
          <w:i/>
          <w:color w:val="000000"/>
        </w:rPr>
        <w:t>K</w:t>
      </w:r>
      <w:r w:rsidRPr="0087233B">
        <w:rPr>
          <w:color w:val="000000"/>
          <w:vertAlign w:val="subscript"/>
        </w:rPr>
        <w:t>w</w:t>
      </w:r>
      <w:proofErr w:type="spellEnd"/>
      <w:r w:rsidRPr="0087233B">
        <w:rPr>
          <w:color w:val="000000"/>
        </w:rPr>
        <w:t xml:space="preserve"> (de waterconstante).</w:t>
      </w:r>
    </w:p>
    <w:p w:rsidR="00931ABC" w:rsidRDefault="00931ABC" w:rsidP="00931ABC">
      <w:pPr>
        <w:tabs>
          <w:tab w:val="left" w:pos="4348"/>
          <w:tab w:val="left" w:pos="5116"/>
          <w:tab w:val="right" w:pos="5721"/>
        </w:tabs>
        <w:rPr>
          <w:color w:val="000000"/>
        </w:rPr>
      </w:pPr>
      <w:r w:rsidRPr="0087233B">
        <w:rPr>
          <w:color w:val="000000"/>
        </w:rPr>
        <w:t>De volgende formule geldt:</w:t>
      </w:r>
      <w:r>
        <w:rPr>
          <w:color w:val="000000"/>
        </w:rPr>
        <w:t xml:space="preserve"> </w:t>
      </w:r>
      <m:oMath>
        <m:d>
          <m:dPr>
            <m:begChr m:val="["/>
            <m:endChr m:val="]"/>
            <m:ctrlPr>
              <w:rPr>
                <w:rFonts w:ascii="Cambria Math" w:hAnsi="Cambria Math"/>
                <w:i/>
                <w:color w:val="000000"/>
              </w:rPr>
            </m:ctrlPr>
          </m:dPr>
          <m:e>
            <m:sSub>
              <m:sSubPr>
                <m:ctrlPr>
                  <w:rPr>
                    <w:rFonts w:ascii="Cambria Math" w:hAnsi="Cambria Math"/>
                    <w:i/>
                    <w:color w:val="000000"/>
                  </w:rPr>
                </m:ctrlPr>
              </m:sSubPr>
              <m:e>
                <m:r>
                  <m:rPr>
                    <m:sty m:val="p"/>
                  </m:rPr>
                  <w:rPr>
                    <w:rFonts w:ascii="Cambria Math" w:hAnsi="Cambria Math"/>
                    <w:color w:val="000000"/>
                  </w:rPr>
                  <m:t>H</m:t>
                </m:r>
              </m:e>
              <m:sub>
                <m:r>
                  <w:rPr>
                    <w:rFonts w:ascii="Cambria Math" w:hAnsi="Cambria Math"/>
                    <w:color w:val="000000"/>
                  </w:rPr>
                  <m:t>3</m:t>
                </m:r>
              </m:sub>
            </m:sSub>
            <m:sSup>
              <m:sSupPr>
                <m:ctrlPr>
                  <w:rPr>
                    <w:rFonts w:ascii="Cambria Math" w:hAnsi="Cambria Math"/>
                    <w:i/>
                    <w:color w:val="000000"/>
                  </w:rPr>
                </m:ctrlPr>
              </m:sSupPr>
              <m:e>
                <m:r>
                  <m:rPr>
                    <m:sty m:val="p"/>
                  </m:rPr>
                  <w:rPr>
                    <w:rFonts w:ascii="Cambria Math" w:hAnsi="Cambria Math"/>
                    <w:color w:val="000000"/>
                  </w:rPr>
                  <m:t>O</m:t>
                </m:r>
              </m:e>
              <m:sup>
                <m:r>
                  <w:rPr>
                    <w:rFonts w:ascii="Cambria Math" w:hAnsi="Cambria Math"/>
                    <w:color w:val="000000"/>
                  </w:rPr>
                  <m:t>+</m:t>
                </m:r>
              </m:sup>
            </m:sSup>
          </m:e>
        </m:d>
        <m:r>
          <w:rPr>
            <w:rFonts w:ascii="Cambria Math" w:hAnsi="Cambria Math"/>
            <w:color w:val="000000"/>
          </w:rPr>
          <m:t>=</m:t>
        </m:r>
        <m:rad>
          <m:radPr>
            <m:degHide m:val="1"/>
            <m:ctrlPr>
              <w:rPr>
                <w:rFonts w:ascii="Cambria Math" w:hAnsi="Cambria Math"/>
                <w:i/>
                <w:color w:val="000000"/>
              </w:rPr>
            </m:ctrlPr>
          </m:radPr>
          <m:deg/>
          <m:e>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K</m:t>
                    </m:r>
                  </m:e>
                  <m:sub>
                    <m:r>
                      <m:rPr>
                        <m:sty m:val="p"/>
                      </m:rPr>
                      <w:rPr>
                        <w:rFonts w:ascii="Cambria Math" w:hAnsi="Cambria Math"/>
                        <w:color w:val="000000"/>
                      </w:rPr>
                      <m:t>w</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K</m:t>
                    </m:r>
                  </m:e>
                  <m:sub>
                    <m:r>
                      <m:rPr>
                        <m:sty m:val="p"/>
                      </m:rPr>
                      <w:rPr>
                        <w:rFonts w:ascii="Cambria Math" w:hAnsi="Cambria Math"/>
                        <w:color w:val="000000"/>
                      </w:rPr>
                      <m:t>z</m:t>
                    </m:r>
                  </m:sub>
                </m:sSub>
              </m:num>
              <m:den>
                <m:sSub>
                  <m:sSubPr>
                    <m:ctrlPr>
                      <w:rPr>
                        <w:rFonts w:ascii="Cambria Math" w:hAnsi="Cambria Math"/>
                        <w:i/>
                        <w:color w:val="000000"/>
                      </w:rPr>
                    </m:ctrlPr>
                  </m:sSubPr>
                  <m:e>
                    <m:r>
                      <w:rPr>
                        <w:rFonts w:ascii="Cambria Math" w:hAnsi="Cambria Math"/>
                        <w:color w:val="000000"/>
                      </w:rPr>
                      <m:t>K</m:t>
                    </m:r>
                  </m:e>
                  <m:sub>
                    <m:r>
                      <m:rPr>
                        <m:sty m:val="p"/>
                      </m:rPr>
                      <w:rPr>
                        <w:rFonts w:ascii="Cambria Math" w:hAnsi="Cambria Math"/>
                        <w:color w:val="000000"/>
                      </w:rPr>
                      <m:t>b</m:t>
                    </m:r>
                  </m:sub>
                </m:sSub>
              </m:den>
            </m:f>
          </m:e>
        </m:rad>
      </m:oMath>
    </w:p>
    <w:p w:rsidR="00931ABC" w:rsidRPr="0087233B" w:rsidRDefault="00931ABC" w:rsidP="00931ABC">
      <w:pPr>
        <w:pStyle w:val="VraagCE"/>
      </w:pPr>
      <w:r w:rsidRPr="0087233B">
        <w:t xml:space="preserve">2p </w:t>
      </w:r>
      <w:r w:rsidRPr="0087233B">
        <w:rPr>
          <w:b/>
        </w:rPr>
        <w:t>24</w:t>
      </w:r>
      <w:r>
        <w:rPr>
          <w:b/>
        </w:rPr>
        <w:tab/>
      </w:r>
      <w:r w:rsidRPr="0087233B">
        <w:t>Bereken met behulp van bovenstaande formule de pH van een oplossing van natriumwaterstofcarbonaat (298 K).</w:t>
      </w:r>
    </w:p>
    <w:p w:rsidR="00931ABC" w:rsidRPr="0087233B" w:rsidRDefault="00931ABC" w:rsidP="00931ABC">
      <w:pPr>
        <w:pStyle w:val="VraagCE"/>
      </w:pPr>
      <w:r w:rsidRPr="0087233B">
        <w:t xml:space="preserve">2p </w:t>
      </w:r>
      <w:r w:rsidRPr="0087233B">
        <w:rPr>
          <w:b/>
        </w:rPr>
        <w:t>25</w:t>
      </w:r>
      <w:r>
        <w:rPr>
          <w:b/>
        </w:rPr>
        <w:tab/>
      </w:r>
      <w:r w:rsidRPr="0087233B">
        <w:t>Wordt de pH van de oplossing hoger, of lager wanneer een half kopje bakpoeder in plaats van een kwart kopje wordt gebruikt, of krijg je een oplossing met dezelfde pH (298 K)?</w:t>
      </w:r>
      <w:r>
        <w:br/>
      </w:r>
      <w:r w:rsidRPr="0087233B">
        <w:t>Geef een verklaring voor je antwoord.</w:t>
      </w:r>
    </w:p>
    <w:p w:rsidR="00931ABC" w:rsidRPr="0087233B" w:rsidRDefault="00931ABC" w:rsidP="00931ABC">
      <w:pPr>
        <w:rPr>
          <w:color w:val="000000"/>
        </w:rPr>
      </w:pPr>
      <w:r w:rsidRPr="0087233B">
        <w:rPr>
          <w:color w:val="000000"/>
        </w:rPr>
        <w:t xml:space="preserve">In het basische milieu van de </w:t>
      </w:r>
      <w:proofErr w:type="spellStart"/>
      <w:r w:rsidRPr="0087233B">
        <w:rPr>
          <w:color w:val="000000"/>
        </w:rPr>
        <w:t>wasvloeistof</w:t>
      </w:r>
      <w:proofErr w:type="spellEnd"/>
      <w:r w:rsidRPr="0087233B">
        <w:rPr>
          <w:color w:val="000000"/>
        </w:rPr>
        <w:t xml:space="preserve"> komen de </w:t>
      </w:r>
      <w:proofErr w:type="spellStart"/>
      <w:r w:rsidRPr="0087233B">
        <w:rPr>
          <w:color w:val="000000"/>
        </w:rPr>
        <w:t>thiolen</w:t>
      </w:r>
      <w:proofErr w:type="spellEnd"/>
      <w:r w:rsidRPr="0087233B">
        <w:rPr>
          <w:color w:val="000000"/>
        </w:rPr>
        <w:t xml:space="preserve"> voor als </w:t>
      </w:r>
      <w:proofErr w:type="spellStart"/>
      <w:r w:rsidRPr="0087233B">
        <w:rPr>
          <w:color w:val="000000"/>
        </w:rPr>
        <w:t>mercaptide</w:t>
      </w:r>
      <w:proofErr w:type="spellEnd"/>
      <w:r w:rsidRPr="0087233B">
        <w:rPr>
          <w:color w:val="000000"/>
        </w:rPr>
        <w:t>-ionen (R–S</w:t>
      </w:r>
      <w:r w:rsidRPr="0087233B">
        <w:rPr>
          <w:color w:val="000000"/>
          <w:vertAlign w:val="superscript"/>
        </w:rPr>
        <w:t>–</w:t>
      </w:r>
      <w:r w:rsidRPr="0087233B">
        <w:rPr>
          <w:color w:val="000000"/>
        </w:rPr>
        <w:t xml:space="preserve">). De geur van de stinkdiervloeistof verdwijnt doordat de </w:t>
      </w:r>
      <w:proofErr w:type="spellStart"/>
      <w:r w:rsidRPr="0087233B">
        <w:rPr>
          <w:color w:val="000000"/>
        </w:rPr>
        <w:t>mercaptide</w:t>
      </w:r>
      <w:proofErr w:type="spellEnd"/>
      <w:r w:rsidRPr="0087233B">
        <w:rPr>
          <w:color w:val="000000"/>
        </w:rPr>
        <w:t xml:space="preserve">-ionen door waterstofperoxide worden omgezet tot </w:t>
      </w:r>
      <w:proofErr w:type="spellStart"/>
      <w:r w:rsidRPr="0087233B">
        <w:rPr>
          <w:color w:val="000000"/>
        </w:rPr>
        <w:t>sulfonaationen</w:t>
      </w:r>
      <w:proofErr w:type="spellEnd"/>
      <w:r>
        <w:rPr>
          <w:color w:val="000000"/>
        </w:rPr>
        <w:t xml:space="preserve"> </w:t>
      </w:r>
      <w:r w:rsidRPr="0087233B">
        <w:rPr>
          <w:color w:val="000000"/>
        </w:rPr>
        <w:t>(R–SO</w:t>
      </w:r>
      <w:r w:rsidRPr="0087233B">
        <w:rPr>
          <w:color w:val="000000"/>
          <w:vertAlign w:val="subscript"/>
        </w:rPr>
        <w:t>3</w:t>
      </w:r>
      <w:r w:rsidRPr="00720E6B">
        <w:rPr>
          <w:color w:val="000000"/>
          <w:vertAlign w:val="superscript"/>
        </w:rPr>
        <w:t>–</w:t>
      </w:r>
      <w:r w:rsidRPr="0087233B">
        <w:rPr>
          <w:color w:val="000000"/>
        </w:rPr>
        <w:t xml:space="preserve">), de zuurrestionen van </w:t>
      </w:r>
      <w:proofErr w:type="spellStart"/>
      <w:r w:rsidRPr="0087233B">
        <w:rPr>
          <w:color w:val="000000"/>
        </w:rPr>
        <w:t>sulfonzuren</w:t>
      </w:r>
      <w:proofErr w:type="spellEnd"/>
      <w:r w:rsidRPr="0087233B">
        <w:rPr>
          <w:color w:val="000000"/>
        </w:rPr>
        <w:t xml:space="preserve"> (R – SO</w:t>
      </w:r>
      <w:r w:rsidRPr="0087233B">
        <w:rPr>
          <w:color w:val="000000"/>
          <w:vertAlign w:val="subscript"/>
        </w:rPr>
        <w:t>3</w:t>
      </w:r>
      <w:r w:rsidRPr="0087233B">
        <w:rPr>
          <w:color w:val="000000"/>
        </w:rPr>
        <w:t>H).</w:t>
      </w:r>
    </w:p>
    <w:p w:rsidR="00931ABC" w:rsidRPr="0087233B" w:rsidRDefault="00931ABC" w:rsidP="00931ABC">
      <w:pPr>
        <w:pStyle w:val="VraagCE"/>
      </w:pPr>
      <w:r w:rsidRPr="0087233B">
        <w:t xml:space="preserve">3p </w:t>
      </w:r>
      <w:r w:rsidRPr="0087233B">
        <w:rPr>
          <w:b/>
        </w:rPr>
        <w:t>26</w:t>
      </w:r>
      <w:r>
        <w:rPr>
          <w:b/>
        </w:rPr>
        <w:tab/>
      </w:r>
      <w:r w:rsidRPr="0087233B">
        <w:t xml:space="preserve">Geef de vergelijking van de halfreactie van de omzetting van het </w:t>
      </w:r>
      <w:proofErr w:type="spellStart"/>
      <w:r w:rsidRPr="0087233B">
        <w:t>mercaptide</w:t>
      </w:r>
      <w:proofErr w:type="spellEnd"/>
      <w:r w:rsidRPr="0087233B">
        <w:t xml:space="preserve"> in basisch milieu. In deze vergelijking komen behalve de formules R–S</w:t>
      </w:r>
      <w:r w:rsidRPr="0087233B">
        <w:rPr>
          <w:vertAlign w:val="superscript"/>
        </w:rPr>
        <w:t>–</w:t>
      </w:r>
      <w:r w:rsidRPr="0087233B">
        <w:t xml:space="preserve"> en</w:t>
      </w:r>
      <w:r>
        <w:t xml:space="preserve"> </w:t>
      </w:r>
      <w:r w:rsidRPr="0087233B">
        <w:t>R–SO</w:t>
      </w:r>
      <w:r w:rsidRPr="00720E6B">
        <w:rPr>
          <w:vertAlign w:val="subscript"/>
        </w:rPr>
        <w:t>3</w:t>
      </w:r>
      <w:r w:rsidRPr="00720E6B">
        <w:rPr>
          <w:vertAlign w:val="superscript"/>
        </w:rPr>
        <w:t>–</w:t>
      </w:r>
      <w:r w:rsidRPr="0087233B">
        <w:t xml:space="preserve"> ook nog H</w:t>
      </w:r>
      <w:r w:rsidRPr="0087233B">
        <w:rPr>
          <w:vertAlign w:val="subscript"/>
        </w:rPr>
        <w:t>2</w:t>
      </w:r>
      <w:r w:rsidRPr="0087233B">
        <w:t>O, OH</w:t>
      </w:r>
      <w:r w:rsidRPr="0087233B">
        <w:rPr>
          <w:vertAlign w:val="superscript"/>
        </w:rPr>
        <w:t>–</w:t>
      </w:r>
      <w:r w:rsidRPr="0087233B">
        <w:t xml:space="preserve"> en e</w:t>
      </w:r>
      <w:r w:rsidRPr="0087233B">
        <w:rPr>
          <w:vertAlign w:val="superscript"/>
        </w:rPr>
        <w:t>–</w:t>
      </w:r>
      <w:r w:rsidRPr="0087233B">
        <w:t xml:space="preserve"> voor.</w:t>
      </w:r>
    </w:p>
    <w:p w:rsidR="00931ABC" w:rsidRPr="0087233B" w:rsidRDefault="00931ABC" w:rsidP="00931ABC">
      <w:pPr>
        <w:pStyle w:val="VraagCE"/>
      </w:pPr>
      <w:r w:rsidRPr="0087233B">
        <w:t xml:space="preserve">2p </w:t>
      </w:r>
      <w:r w:rsidRPr="0087233B">
        <w:rPr>
          <w:b/>
        </w:rPr>
        <w:t>27</w:t>
      </w:r>
      <w:r>
        <w:rPr>
          <w:b/>
        </w:rPr>
        <w:tab/>
      </w:r>
      <w:r w:rsidRPr="0087233B">
        <w:t xml:space="preserve">Geef de vergelijking van de halfreactie van het waterstofperoxide en leid met behulp van de vergelijkingen van beide halfreacties de totale reactievergelijking af voor de reactie tussen </w:t>
      </w:r>
      <w:proofErr w:type="spellStart"/>
      <w:r w:rsidRPr="0087233B">
        <w:t>mercaptide</w:t>
      </w:r>
      <w:proofErr w:type="spellEnd"/>
      <w:r w:rsidRPr="0087233B">
        <w:t xml:space="preserve"> en waterstofperoxide in basisch milieu.</w:t>
      </w:r>
    </w:p>
    <w:p w:rsidR="00931ABC" w:rsidRPr="0087233B" w:rsidRDefault="00931ABC" w:rsidP="00931ABC">
      <w:pPr>
        <w:pBdr>
          <w:top w:val="single" w:sz="9" w:space="8" w:color="BFBFBF"/>
        </w:pBdr>
        <w:rPr>
          <w:b/>
          <w:color w:val="000000"/>
        </w:rPr>
      </w:pPr>
      <w:r w:rsidRPr="0087233B">
        <w:rPr>
          <w:b/>
          <w:color w:val="000000"/>
        </w:rPr>
        <w:t>Bronvermelding</w:t>
      </w:r>
    </w:p>
    <w:p w:rsidR="00931ABC" w:rsidRPr="0087233B" w:rsidRDefault="00931ABC" w:rsidP="00931ABC">
      <w:pPr>
        <w:rPr>
          <w:i/>
          <w:color w:val="000000"/>
        </w:rPr>
      </w:pPr>
      <w:r w:rsidRPr="0087233B">
        <w:rPr>
          <w:i/>
          <w:color w:val="000000"/>
        </w:rPr>
        <w:t>Een opsomming van de in dit examen gebruikte bronnen, zoals teksten en afbeeldingen, is te vinden in het bij dit examen behorende correctievoorschrift, dat na afloop van het examen wordt gepubliceerd.</w:t>
      </w:r>
    </w:p>
    <w:p w:rsidR="00931ABC" w:rsidRDefault="00931ABC" w:rsidP="00931ABC">
      <w:pPr>
        <w:spacing w:after="200" w:line="276" w:lineRule="auto"/>
        <w:sectPr w:rsidR="00931ABC" w:rsidSect="00931ABC">
          <w:headerReference w:type="even" r:id="rId15"/>
          <w:headerReference w:type="default" r:id="rId16"/>
          <w:footerReference w:type="even" r:id="rId17"/>
          <w:footerReference w:type="default" r:id="rId18"/>
          <w:headerReference w:type="first" r:id="rId19"/>
          <w:footerReference w:type="first" r:id="rId20"/>
          <w:pgSz w:w="11918" w:h="16854"/>
          <w:pgMar w:top="1417" w:right="1417" w:bottom="1417" w:left="1417" w:header="931" w:footer="935" w:gutter="0"/>
          <w:cols w:space="708"/>
          <w:noEndnote/>
          <w:titlePg/>
          <w:docGrid w:linePitch="326"/>
        </w:sectPr>
      </w:pPr>
    </w:p>
    <w:p w:rsidR="00BC18B7" w:rsidRPr="00931ABC" w:rsidRDefault="00BC18B7" w:rsidP="00EE1156">
      <w:pPr>
        <w:rPr>
          <w:color w:val="000000"/>
          <w:u w:val="single"/>
        </w:rPr>
      </w:pPr>
      <w:bookmarkStart w:id="5" w:name="_GoBack"/>
      <w:bookmarkEnd w:id="5"/>
    </w:p>
    <w:sectPr w:rsidR="00BC18B7" w:rsidRPr="00931ABC" w:rsidSect="00931ABC">
      <w:footerReference w:type="default" r:id="rId21"/>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DF4" w:rsidRDefault="00B81DF4" w:rsidP="00931ABC">
      <w:r>
        <w:separator/>
      </w:r>
    </w:p>
  </w:endnote>
  <w:endnote w:type="continuationSeparator" w:id="0">
    <w:p w:rsidR="00B81DF4" w:rsidRDefault="00B81DF4" w:rsidP="00931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ABC" w:rsidRDefault="00931AB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6081321"/>
      <w:docPartObj>
        <w:docPartGallery w:val="Page Numbers (Bottom of Page)"/>
        <w:docPartUnique/>
      </w:docPartObj>
    </w:sdtPr>
    <w:sdtEndPr/>
    <w:sdtContent>
      <w:p w:rsidR="000B52B9" w:rsidRPr="00B955E8" w:rsidRDefault="00E206A5" w:rsidP="0087030A">
        <w:pPr>
          <w:pStyle w:val="Voettekst"/>
        </w:pPr>
        <w:proofErr w:type="spellStart"/>
        <w:r w:rsidRPr="00B955E8">
          <w:t>Sk</w:t>
        </w:r>
        <w:proofErr w:type="spellEnd"/>
        <w:r w:rsidRPr="00B955E8">
          <w:t>-VWO 2010-</w:t>
        </w:r>
        <w:r>
          <w:t>bezem</w:t>
        </w:r>
        <w:r w:rsidRPr="0031426B">
          <w:t> </w:t>
        </w:r>
        <w:proofErr w:type="spellStart"/>
        <w:r>
          <w:t>opgaven</w:t>
        </w:r>
        <w:r w:rsidRPr="00B955E8">
          <w:t>_PdG</w:t>
        </w:r>
        <w:proofErr w:type="spellEnd"/>
        <w:r w:rsidRPr="00B955E8">
          <w:t>, juli 2017</w:t>
        </w:r>
        <w:r w:rsidRPr="00B955E8">
          <w:tab/>
        </w:r>
        <w:r w:rsidRPr="0031426B">
          <w:fldChar w:fldCharType="begin"/>
        </w:r>
        <w:r w:rsidRPr="00B955E8">
          <w:instrText>PAGE   \* MERGEFORMAT</w:instrText>
        </w:r>
        <w:r w:rsidRPr="0031426B">
          <w:fldChar w:fldCharType="separate"/>
        </w:r>
        <w:r w:rsidR="00EE1156">
          <w:rPr>
            <w:noProof/>
          </w:rPr>
          <w:t>5</w:t>
        </w:r>
        <w:r w:rsidRPr="0031426B">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3004432"/>
      <w:docPartObj>
        <w:docPartGallery w:val="Page Numbers (Bottom of Page)"/>
        <w:docPartUnique/>
      </w:docPartObj>
    </w:sdtPr>
    <w:sdtEndPr/>
    <w:sdtContent>
      <w:p w:rsidR="000B52B9" w:rsidRPr="0031426B" w:rsidRDefault="00E206A5" w:rsidP="0087030A">
        <w:pPr>
          <w:pStyle w:val="Voettekst"/>
        </w:pPr>
        <w:proofErr w:type="spellStart"/>
        <w:r w:rsidRPr="00B955E8">
          <w:t>Sk</w:t>
        </w:r>
        <w:proofErr w:type="spellEnd"/>
        <w:r w:rsidRPr="00B955E8">
          <w:t>-VWO 2010-</w:t>
        </w:r>
        <w:r>
          <w:t>bezem</w:t>
        </w:r>
        <w:r w:rsidRPr="0031426B">
          <w:t> </w:t>
        </w:r>
        <w:proofErr w:type="spellStart"/>
        <w:r>
          <w:t>opgaven</w:t>
        </w:r>
        <w:r w:rsidRPr="00B955E8">
          <w:t>_PdG</w:t>
        </w:r>
        <w:proofErr w:type="spellEnd"/>
        <w:r w:rsidRPr="00B955E8">
          <w:t>, juli 2017</w:t>
        </w:r>
        <w:r w:rsidRPr="00B955E8">
          <w:tab/>
        </w:r>
        <w:r w:rsidRPr="0031426B">
          <w:fldChar w:fldCharType="begin"/>
        </w:r>
        <w:r w:rsidRPr="00B955E8">
          <w:instrText>PAGE   \* MERGEFORMAT</w:instrText>
        </w:r>
        <w:r w:rsidRPr="0031426B">
          <w:fldChar w:fldCharType="separate"/>
        </w:r>
        <w:r w:rsidR="00EE1156">
          <w:rPr>
            <w:noProof/>
          </w:rPr>
          <w:t>1</w:t>
        </w:r>
        <w:r w:rsidRPr="0031426B">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7769047"/>
      <w:docPartObj>
        <w:docPartGallery w:val="Page Numbers (Bottom of Page)"/>
        <w:docPartUnique/>
      </w:docPartObj>
    </w:sdtPr>
    <w:sdtEndPr/>
    <w:sdtContent>
      <w:p w:rsidR="00931ABC" w:rsidRPr="00B955E8" w:rsidRDefault="00931ABC" w:rsidP="0087030A">
        <w:pPr>
          <w:pStyle w:val="Voettekst"/>
        </w:pPr>
        <w:proofErr w:type="spellStart"/>
        <w:r w:rsidRPr="00B955E8">
          <w:t>Sk</w:t>
        </w:r>
        <w:proofErr w:type="spellEnd"/>
        <w:r w:rsidRPr="00B955E8">
          <w:t>-VWO 2010-</w:t>
        </w:r>
        <w:r>
          <w:t>bezem</w:t>
        </w:r>
        <w:r w:rsidRPr="0031426B">
          <w:t> </w:t>
        </w:r>
        <w:proofErr w:type="spellStart"/>
        <w:r>
          <w:t>correctievoorschrift</w:t>
        </w:r>
        <w:r w:rsidRPr="00B955E8">
          <w:t>_PdG</w:t>
        </w:r>
        <w:proofErr w:type="spellEnd"/>
        <w:r w:rsidRPr="00B955E8">
          <w:t>, juli 2017</w:t>
        </w:r>
        <w:r w:rsidRPr="00B955E8">
          <w:tab/>
        </w:r>
        <w:r w:rsidRPr="0031426B">
          <w:fldChar w:fldCharType="begin"/>
        </w:r>
        <w:r w:rsidRPr="00B955E8">
          <w:instrText>PAGE   \* MERGEFORMAT</w:instrText>
        </w:r>
        <w:r w:rsidRPr="0031426B">
          <w:fldChar w:fldCharType="separate"/>
        </w:r>
        <w:r w:rsidR="00EE1156">
          <w:rPr>
            <w:noProof/>
          </w:rPr>
          <w:t>1</w:t>
        </w:r>
        <w:r w:rsidRPr="0031426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DF4" w:rsidRDefault="00B81DF4" w:rsidP="00931ABC">
      <w:r>
        <w:separator/>
      </w:r>
    </w:p>
  </w:footnote>
  <w:footnote w:type="continuationSeparator" w:id="0">
    <w:p w:rsidR="00B81DF4" w:rsidRDefault="00B81DF4" w:rsidP="00931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ABC" w:rsidRDefault="00931AB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ABC" w:rsidRDefault="00931AB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ABC" w:rsidRDefault="00931AB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DF8"/>
    <w:multiLevelType w:val="hybridMultilevel"/>
    <w:tmpl w:val="4F144004"/>
    <w:lvl w:ilvl="0" w:tplc="4B74F016">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2"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3" w15:restartNumberingAfterBreak="0">
    <w:nsid w:val="03D36594"/>
    <w:multiLevelType w:val="hybridMultilevel"/>
    <w:tmpl w:val="EB50DB52"/>
    <w:lvl w:ilvl="0" w:tplc="86EA50A0">
      <w:start w:val="1"/>
      <w:numFmt w:val="bullet"/>
      <w:pStyle w:val="OpsCurs"/>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6" w15:restartNumberingAfterBreak="0">
    <w:nsid w:val="13D336E8"/>
    <w:multiLevelType w:val="hybridMultilevel"/>
    <w:tmpl w:val="4738AEF4"/>
    <w:lvl w:ilvl="0" w:tplc="53426B12">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CD7CB7"/>
    <w:multiLevelType w:val="hybridMultilevel"/>
    <w:tmpl w:val="529C93C4"/>
    <w:lvl w:ilvl="0" w:tplc="5456C862">
      <w:start w:val="1"/>
      <w:numFmt w:val="bullet"/>
      <w:lvlText w:val="-"/>
      <w:lvlJc w:val="left"/>
      <w:pPr>
        <w:ind w:left="1440" w:hanging="360"/>
      </w:pPr>
      <w:rPr>
        <w:rFonts w:ascii="Times New Roman" w:hAnsi="Times New Roman"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1B293A22"/>
    <w:multiLevelType w:val="hybridMultilevel"/>
    <w:tmpl w:val="56C88B8C"/>
    <w:lvl w:ilvl="0" w:tplc="DCD0B3CA">
      <w:start w:val="1"/>
      <w:numFmt w:val="bullet"/>
      <w:lvlText w:val=""/>
      <w:lvlJc w:val="left"/>
      <w:pPr>
        <w:tabs>
          <w:tab w:val="num" w:pos="113"/>
        </w:tabs>
        <w:ind w:left="113" w:hanging="113"/>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86663F"/>
    <w:multiLevelType w:val="hybridMultilevel"/>
    <w:tmpl w:val="9680563A"/>
    <w:lvl w:ilvl="0" w:tplc="53426B12">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6251F22"/>
    <w:multiLevelType w:val="hybridMultilevel"/>
    <w:tmpl w:val="52BAF912"/>
    <w:lvl w:ilvl="0" w:tplc="E4D8C4A8">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B4811C7"/>
    <w:multiLevelType w:val="hybridMultilevel"/>
    <w:tmpl w:val="5A526D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5B7698A"/>
    <w:multiLevelType w:val="hybridMultilevel"/>
    <w:tmpl w:val="2D848726"/>
    <w:lvl w:ilvl="0" w:tplc="777EBF28">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9006619"/>
    <w:multiLevelType w:val="singleLevel"/>
    <w:tmpl w:val="2E26C8CC"/>
    <w:lvl w:ilvl="0">
      <w:start w:val="1"/>
      <w:numFmt w:val="decimal"/>
      <w:pStyle w:val="opgave"/>
      <w:lvlText w:val="█ Opgave %1"/>
      <w:lvlJc w:val="center"/>
      <w:pPr>
        <w:tabs>
          <w:tab w:val="num" w:pos="903"/>
        </w:tabs>
        <w:ind w:left="903" w:hanging="903"/>
      </w:pPr>
      <w:rPr>
        <w:rFonts w:ascii="Times New Roman" w:hAnsi="Times New Roman" w:hint="default"/>
        <w:b/>
        <w:i w:val="0"/>
        <w:sz w:val="28"/>
      </w:rPr>
    </w:lvl>
  </w:abstractNum>
  <w:abstractNum w:abstractNumId="16" w15:restartNumberingAfterBreak="0">
    <w:nsid w:val="3C734180"/>
    <w:multiLevelType w:val="hybridMultilevel"/>
    <w:tmpl w:val="51AC8790"/>
    <w:lvl w:ilvl="0" w:tplc="0F9EA5DC">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2F14B0F"/>
    <w:multiLevelType w:val="hybridMultilevel"/>
    <w:tmpl w:val="BCA82160"/>
    <w:lvl w:ilvl="0" w:tplc="B7A6E7C4">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9" w15:restartNumberingAfterBreak="0">
    <w:nsid w:val="4A3A5D1D"/>
    <w:multiLevelType w:val="hybridMultilevel"/>
    <w:tmpl w:val="29AE6550"/>
    <w:lvl w:ilvl="0" w:tplc="2C5873E0">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982937"/>
    <w:multiLevelType w:val="hybridMultilevel"/>
    <w:tmpl w:val="5AB2D8DE"/>
    <w:lvl w:ilvl="0" w:tplc="D806134E">
      <w:start w:val="1"/>
      <w:numFmt w:val="lowerLetter"/>
      <w:pStyle w:val="Deelvraag"/>
      <w:lvlText w:val="%1."/>
      <w:lvlJc w:val="left"/>
      <w:pPr>
        <w:tabs>
          <w:tab w:val="num" w:pos="436"/>
        </w:tabs>
        <w:ind w:left="436" w:hanging="360"/>
      </w:pPr>
    </w:lvl>
    <w:lvl w:ilvl="1" w:tplc="04130003" w:tentative="1">
      <w:start w:val="1"/>
      <w:numFmt w:val="lowerLetter"/>
      <w:lvlText w:val="%2."/>
      <w:lvlJc w:val="left"/>
      <w:pPr>
        <w:tabs>
          <w:tab w:val="num" w:pos="1156"/>
        </w:tabs>
        <w:ind w:left="1156" w:hanging="360"/>
      </w:pPr>
    </w:lvl>
    <w:lvl w:ilvl="2" w:tplc="04130005" w:tentative="1">
      <w:start w:val="1"/>
      <w:numFmt w:val="lowerRoman"/>
      <w:lvlText w:val="%3."/>
      <w:lvlJc w:val="right"/>
      <w:pPr>
        <w:tabs>
          <w:tab w:val="num" w:pos="1876"/>
        </w:tabs>
        <w:ind w:left="1876" w:hanging="180"/>
      </w:pPr>
    </w:lvl>
    <w:lvl w:ilvl="3" w:tplc="04130001" w:tentative="1">
      <w:start w:val="1"/>
      <w:numFmt w:val="decimal"/>
      <w:lvlText w:val="%4."/>
      <w:lvlJc w:val="left"/>
      <w:pPr>
        <w:tabs>
          <w:tab w:val="num" w:pos="2596"/>
        </w:tabs>
        <w:ind w:left="2596" w:hanging="360"/>
      </w:pPr>
    </w:lvl>
    <w:lvl w:ilvl="4" w:tplc="04130003" w:tentative="1">
      <w:start w:val="1"/>
      <w:numFmt w:val="lowerLetter"/>
      <w:lvlText w:val="%5."/>
      <w:lvlJc w:val="left"/>
      <w:pPr>
        <w:tabs>
          <w:tab w:val="num" w:pos="3316"/>
        </w:tabs>
        <w:ind w:left="3316" w:hanging="360"/>
      </w:pPr>
    </w:lvl>
    <w:lvl w:ilvl="5" w:tplc="04130005" w:tentative="1">
      <w:start w:val="1"/>
      <w:numFmt w:val="lowerRoman"/>
      <w:lvlText w:val="%6."/>
      <w:lvlJc w:val="right"/>
      <w:pPr>
        <w:tabs>
          <w:tab w:val="num" w:pos="4036"/>
        </w:tabs>
        <w:ind w:left="4036" w:hanging="180"/>
      </w:pPr>
    </w:lvl>
    <w:lvl w:ilvl="6" w:tplc="04130001" w:tentative="1">
      <w:start w:val="1"/>
      <w:numFmt w:val="decimal"/>
      <w:lvlText w:val="%7."/>
      <w:lvlJc w:val="left"/>
      <w:pPr>
        <w:tabs>
          <w:tab w:val="num" w:pos="4756"/>
        </w:tabs>
        <w:ind w:left="4756" w:hanging="360"/>
      </w:pPr>
    </w:lvl>
    <w:lvl w:ilvl="7" w:tplc="04130003" w:tentative="1">
      <w:start w:val="1"/>
      <w:numFmt w:val="lowerLetter"/>
      <w:lvlText w:val="%8."/>
      <w:lvlJc w:val="left"/>
      <w:pPr>
        <w:tabs>
          <w:tab w:val="num" w:pos="5476"/>
        </w:tabs>
        <w:ind w:left="5476" w:hanging="360"/>
      </w:pPr>
    </w:lvl>
    <w:lvl w:ilvl="8" w:tplc="04130005" w:tentative="1">
      <w:start w:val="1"/>
      <w:numFmt w:val="lowerRoman"/>
      <w:lvlText w:val="%9."/>
      <w:lvlJc w:val="right"/>
      <w:pPr>
        <w:tabs>
          <w:tab w:val="num" w:pos="6196"/>
        </w:tabs>
        <w:ind w:left="6196" w:hanging="180"/>
      </w:pPr>
    </w:lvl>
  </w:abstractNum>
  <w:abstractNum w:abstractNumId="21" w15:restartNumberingAfterBreak="0">
    <w:nsid w:val="5C68455D"/>
    <w:multiLevelType w:val="hybridMultilevel"/>
    <w:tmpl w:val="873453FE"/>
    <w:lvl w:ilvl="0" w:tplc="8AFC6C1C">
      <w:start w:val="1"/>
      <w:numFmt w:val="bullet"/>
      <w:lvlText w:val="-"/>
      <w:lvlJc w:val="left"/>
      <w:pPr>
        <w:ind w:left="1440" w:hanging="360"/>
      </w:pPr>
      <w:rPr>
        <w:rFonts w:ascii="Times New Roman" w:hAnsi="Times New Roman"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2" w15:restartNumberingAfterBreak="0">
    <w:nsid w:val="5D81633D"/>
    <w:multiLevelType w:val="hybridMultilevel"/>
    <w:tmpl w:val="5BB24D7E"/>
    <w:lvl w:ilvl="0" w:tplc="29E82D26">
      <w:start w:val="1"/>
      <w:numFmt w:val="bullet"/>
      <w:pStyle w:val="OpmOps"/>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0C82CDD"/>
    <w:multiLevelType w:val="hybridMultilevel"/>
    <w:tmpl w:val="FA18103A"/>
    <w:lvl w:ilvl="0" w:tplc="E684FD9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B0A72DB"/>
    <w:multiLevelType w:val="hybridMultilevel"/>
    <w:tmpl w:val="55C001D6"/>
    <w:lvl w:ilvl="0" w:tplc="EFCE7326">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3931F2"/>
    <w:multiLevelType w:val="hybridMultilevel"/>
    <w:tmpl w:val="B1F6AC1A"/>
    <w:lvl w:ilvl="0" w:tplc="13621A4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4"/>
  </w:num>
  <w:num w:numId="3">
    <w:abstractNumId w:val="28"/>
  </w:num>
  <w:num w:numId="4">
    <w:abstractNumId w:val="11"/>
  </w:num>
  <w:num w:numId="5">
    <w:abstractNumId w:val="11"/>
  </w:num>
  <w:num w:numId="6">
    <w:abstractNumId w:val="11"/>
  </w:num>
  <w:num w:numId="7">
    <w:abstractNumId w:val="25"/>
  </w:num>
  <w:num w:numId="8">
    <w:abstractNumId w:val="25"/>
  </w:num>
  <w:num w:numId="9">
    <w:abstractNumId w:val="25"/>
  </w:num>
  <w:num w:numId="10">
    <w:abstractNumId w:val="25"/>
  </w:num>
  <w:num w:numId="11">
    <w:abstractNumId w:val="25"/>
  </w:num>
  <w:num w:numId="12">
    <w:abstractNumId w:val="5"/>
  </w:num>
  <w:num w:numId="13">
    <w:abstractNumId w:val="24"/>
  </w:num>
  <w:num w:numId="14">
    <w:abstractNumId w:val="5"/>
  </w:num>
  <w:num w:numId="15">
    <w:abstractNumId w:val="1"/>
  </w:num>
  <w:num w:numId="16">
    <w:abstractNumId w:val="18"/>
  </w:num>
  <w:num w:numId="17">
    <w:abstractNumId w:val="12"/>
  </w:num>
  <w:num w:numId="18">
    <w:abstractNumId w:val="15"/>
  </w:num>
  <w:num w:numId="19">
    <w:abstractNumId w:val="7"/>
  </w:num>
  <w:num w:numId="20">
    <w:abstractNumId w:val="20"/>
  </w:num>
  <w:num w:numId="21">
    <w:abstractNumId w:val="23"/>
  </w:num>
  <w:num w:numId="22">
    <w:abstractNumId w:val="21"/>
  </w:num>
  <w:num w:numId="23">
    <w:abstractNumId w:val="22"/>
  </w:num>
  <w:num w:numId="24">
    <w:abstractNumId w:val="8"/>
  </w:num>
  <w:num w:numId="25">
    <w:abstractNumId w:val="14"/>
  </w:num>
  <w:num w:numId="26">
    <w:abstractNumId w:val="0"/>
  </w:num>
  <w:num w:numId="27">
    <w:abstractNumId w:val="17"/>
  </w:num>
  <w:num w:numId="28">
    <w:abstractNumId w:val="16"/>
  </w:num>
  <w:num w:numId="29">
    <w:abstractNumId w:val="10"/>
  </w:num>
  <w:num w:numId="30">
    <w:abstractNumId w:val="3"/>
  </w:num>
  <w:num w:numId="31">
    <w:abstractNumId w:val="27"/>
  </w:num>
  <w:num w:numId="32">
    <w:abstractNumId w:val="9"/>
  </w:num>
  <w:num w:numId="33">
    <w:abstractNumId w:val="13"/>
  </w:num>
  <w:num w:numId="34">
    <w:abstractNumId w:val="6"/>
  </w:num>
  <w:num w:numId="35">
    <w:abstractNumId w:val="5"/>
    <w:lvlOverride w:ilvl="0">
      <w:startOverride w:val="1"/>
    </w:lvlOverride>
  </w:num>
  <w:num w:numId="36">
    <w:abstractNumId w:val="26"/>
  </w:num>
  <w:num w:numId="37">
    <w:abstractNumId w:val="19"/>
  </w:num>
  <w:num w:numId="38">
    <w:abstractNumId w:val="18"/>
    <w:lvlOverride w:ilvl="0">
      <w:startOverride w:val="1"/>
    </w:lvlOverride>
  </w:num>
  <w:num w:numId="39">
    <w:abstractNumId w:val="5"/>
    <w:lvlOverride w:ilvl="0">
      <w:startOverride w:val="1"/>
    </w:lvlOverride>
  </w:num>
  <w:num w:numId="40">
    <w:abstractNumId w:val="18"/>
    <w:lvlOverride w:ilvl="0">
      <w:startOverride w:val="1"/>
    </w:lvlOverride>
  </w:num>
  <w:num w:numId="41">
    <w:abstractNumId w:val="5"/>
    <w:lvlOverride w:ilvl="0">
      <w:startOverride w:val="1"/>
    </w:lvlOverride>
  </w:num>
  <w:num w:numId="42">
    <w:abstractNumId w:val="5"/>
    <w:lvlOverride w:ilvl="0">
      <w:startOverride w:val="1"/>
    </w:lvlOverride>
  </w:num>
  <w:num w:numId="43">
    <w:abstractNumId w:val="5"/>
    <w:lvlOverride w:ilvl="0">
      <w:startOverride w:val="1"/>
    </w:lvlOverride>
  </w:num>
  <w:num w:numId="44">
    <w:abstractNumId w:val="5"/>
    <w:lvlOverride w:ilvl="0">
      <w:startOverride w:val="1"/>
    </w:lvlOverride>
  </w:num>
  <w:num w:numId="45">
    <w:abstractNumId w:val="18"/>
    <w:lvlOverride w:ilvl="0">
      <w:startOverride w:val="1"/>
    </w:lvlOverride>
  </w:num>
  <w:num w:numId="46">
    <w:abstractNumId w:val="5"/>
    <w:lvlOverride w:ilvl="0">
      <w:startOverride w:val="1"/>
    </w:lvlOverride>
  </w:num>
  <w:num w:numId="4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ABC"/>
    <w:rsid w:val="000016CD"/>
    <w:rsid w:val="00095AFC"/>
    <w:rsid w:val="000C024B"/>
    <w:rsid w:val="001E599A"/>
    <w:rsid w:val="002B24C5"/>
    <w:rsid w:val="00300992"/>
    <w:rsid w:val="00331832"/>
    <w:rsid w:val="0040277F"/>
    <w:rsid w:val="00407D6E"/>
    <w:rsid w:val="00443364"/>
    <w:rsid w:val="004A0569"/>
    <w:rsid w:val="005B4D14"/>
    <w:rsid w:val="00672ACD"/>
    <w:rsid w:val="007040CC"/>
    <w:rsid w:val="00710734"/>
    <w:rsid w:val="007D0E50"/>
    <w:rsid w:val="00826564"/>
    <w:rsid w:val="008337B7"/>
    <w:rsid w:val="0086759D"/>
    <w:rsid w:val="0089555E"/>
    <w:rsid w:val="008B602B"/>
    <w:rsid w:val="008C388F"/>
    <w:rsid w:val="00931ABC"/>
    <w:rsid w:val="0094045F"/>
    <w:rsid w:val="009C361C"/>
    <w:rsid w:val="009D50CF"/>
    <w:rsid w:val="00AA694C"/>
    <w:rsid w:val="00B26C89"/>
    <w:rsid w:val="00B415CC"/>
    <w:rsid w:val="00B81DF4"/>
    <w:rsid w:val="00BA5F2B"/>
    <w:rsid w:val="00BC0577"/>
    <w:rsid w:val="00BC0CB8"/>
    <w:rsid w:val="00BC18B7"/>
    <w:rsid w:val="00BC7B1C"/>
    <w:rsid w:val="00C057EA"/>
    <w:rsid w:val="00C72BB6"/>
    <w:rsid w:val="00CC42EC"/>
    <w:rsid w:val="00D03A11"/>
    <w:rsid w:val="00D25BCD"/>
    <w:rsid w:val="00DB311A"/>
    <w:rsid w:val="00DF3E7C"/>
    <w:rsid w:val="00E206A5"/>
    <w:rsid w:val="00E51928"/>
    <w:rsid w:val="00EC42C6"/>
    <w:rsid w:val="00EE11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B8A960-7D89-43D9-BFE8-0E016F666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31ABC"/>
  </w:style>
  <w:style w:type="paragraph" w:styleId="Kop1">
    <w:name w:val="heading 1"/>
    <w:basedOn w:val="Standaard"/>
    <w:next w:val="Standaard"/>
    <w:link w:val="Kop1Char"/>
    <w:qFormat/>
    <w:rsid w:val="00931ABC"/>
    <w:pPr>
      <w:keepNext/>
      <w:tabs>
        <w:tab w:val="left" w:pos="-1440"/>
        <w:tab w:val="left" w:pos="-720"/>
      </w:tabs>
      <w:suppressAutoHyphens/>
      <w:spacing w:after="240"/>
      <w:outlineLvl w:val="0"/>
    </w:pPr>
    <w:rPr>
      <w:rFonts w:ascii="Arial" w:eastAsia="Times New Roman" w:hAnsi="Arial"/>
      <w:b/>
      <w:sz w:val="28"/>
      <w:szCs w:val="24"/>
      <w:lang w:eastAsia="nl-NL"/>
    </w:rPr>
  </w:style>
  <w:style w:type="paragraph" w:styleId="Kop2">
    <w:name w:val="heading 2"/>
    <w:basedOn w:val="Standaard"/>
    <w:next w:val="Standaard"/>
    <w:link w:val="Kop2Char"/>
    <w:qFormat/>
    <w:rsid w:val="00931ABC"/>
    <w:pPr>
      <w:keepNext/>
      <w:spacing w:before="240" w:after="60"/>
      <w:outlineLvl w:val="1"/>
    </w:pPr>
    <w:rPr>
      <w:rFonts w:ascii="Arial" w:eastAsia="Times New Roman" w:hAnsi="Arial" w:cs="Arial"/>
      <w:b/>
      <w:bCs/>
      <w:i/>
      <w:iCs/>
      <w:sz w:val="28"/>
      <w:szCs w:val="28"/>
      <w:lang w:eastAsia="nl-NL"/>
    </w:rPr>
  </w:style>
  <w:style w:type="paragraph" w:styleId="Kop3">
    <w:name w:val="heading 3"/>
    <w:basedOn w:val="Standaard"/>
    <w:next w:val="Standaard"/>
    <w:link w:val="Kop3Char"/>
    <w:qFormat/>
    <w:rsid w:val="00931ABC"/>
    <w:pPr>
      <w:keepNext/>
      <w:widowControl w:val="0"/>
      <w:spacing w:before="180" w:after="60"/>
      <w:outlineLvl w:val="2"/>
    </w:pPr>
    <w:rPr>
      <w:rFonts w:eastAsia="Times New Roman" w:cs="Arial"/>
      <w:b/>
      <w:bCs/>
      <w:noProof/>
      <w:color w:val="000000"/>
      <w:sz w:val="26"/>
      <w:szCs w:val="26"/>
      <w:lang w:eastAsia="nl-NL"/>
    </w:rPr>
  </w:style>
  <w:style w:type="paragraph" w:styleId="Kop4">
    <w:name w:val="heading 4"/>
    <w:basedOn w:val="Standaard"/>
    <w:next w:val="Standaard"/>
    <w:link w:val="Kop4Char"/>
    <w:qFormat/>
    <w:rsid w:val="00931ABC"/>
    <w:pPr>
      <w:keepNext/>
      <w:widowControl w:val="0"/>
      <w:spacing w:before="120" w:after="60"/>
      <w:outlineLvl w:val="3"/>
    </w:pPr>
    <w:rPr>
      <w:rFonts w:eastAsia="Times New Roman"/>
      <w:b/>
      <w:bCs/>
      <w:noProof/>
      <w:color w:val="000000"/>
      <w:sz w:val="24"/>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0">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link w:val="StipChar"/>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link w:val="VraagChar"/>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E51928"/>
    <w:pPr>
      <w:numPr>
        <w:numId w:val="2"/>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rsid w:val="00931ABC"/>
    <w:rPr>
      <w:rFonts w:ascii="Arial" w:eastAsia="Times New Roman" w:hAnsi="Arial"/>
      <w:b/>
      <w:sz w:val="28"/>
      <w:szCs w:val="24"/>
      <w:lang w:eastAsia="nl-NL"/>
    </w:rPr>
  </w:style>
  <w:style w:type="character" w:customStyle="1" w:styleId="Kop2Char">
    <w:name w:val="Kop 2 Char"/>
    <w:basedOn w:val="Standaardalinea-lettertype"/>
    <w:link w:val="Kop2"/>
    <w:rsid w:val="00931ABC"/>
    <w:rPr>
      <w:rFonts w:ascii="Arial" w:eastAsia="Times New Roman" w:hAnsi="Arial" w:cs="Arial"/>
      <w:b/>
      <w:bCs/>
      <w:i/>
      <w:iCs/>
      <w:sz w:val="28"/>
      <w:szCs w:val="28"/>
      <w:lang w:eastAsia="nl-NL"/>
    </w:rPr>
  </w:style>
  <w:style w:type="character" w:customStyle="1" w:styleId="Kop3Char">
    <w:name w:val="Kop 3 Char"/>
    <w:basedOn w:val="Standaardalinea-lettertype"/>
    <w:link w:val="Kop3"/>
    <w:rsid w:val="00931ABC"/>
    <w:rPr>
      <w:rFonts w:eastAsia="Times New Roman" w:cs="Arial"/>
      <w:b/>
      <w:bCs/>
      <w:noProof/>
      <w:color w:val="000000"/>
      <w:sz w:val="26"/>
      <w:szCs w:val="26"/>
      <w:lang w:eastAsia="nl-NL"/>
    </w:rPr>
  </w:style>
  <w:style w:type="character" w:customStyle="1" w:styleId="Kop4Char">
    <w:name w:val="Kop 4 Char"/>
    <w:basedOn w:val="Standaardalinea-lettertype"/>
    <w:link w:val="Kop4"/>
    <w:rsid w:val="00931ABC"/>
    <w:rPr>
      <w:rFonts w:eastAsia="Times New Roman"/>
      <w:b/>
      <w:bCs/>
      <w:noProof/>
      <w:color w:val="000000"/>
      <w:sz w:val="24"/>
      <w:szCs w:val="28"/>
      <w:lang w:eastAsia="nl-NL"/>
    </w:rPr>
  </w:style>
  <w:style w:type="character" w:customStyle="1" w:styleId="StipChar">
    <w:name w:val="Stip Char"/>
    <w:basedOn w:val="Standaardalinea-lettertype"/>
    <w:link w:val="Stip"/>
    <w:rsid w:val="00931ABC"/>
  </w:style>
  <w:style w:type="character" w:customStyle="1" w:styleId="VraagChar">
    <w:name w:val="Vraag Char"/>
    <w:basedOn w:val="Standaardalinea-lettertype"/>
    <w:link w:val="Vraag"/>
    <w:rsid w:val="00931ABC"/>
    <w:rPr>
      <w:spacing w:val="4"/>
    </w:rPr>
  </w:style>
  <w:style w:type="character" w:customStyle="1" w:styleId="InterlinieChar">
    <w:name w:val="Interlinie Char"/>
    <w:basedOn w:val="Standaardalinea-lettertype"/>
    <w:link w:val="Interlinie"/>
    <w:rsid w:val="00931ABC"/>
  </w:style>
  <w:style w:type="paragraph" w:styleId="Bijschrift">
    <w:name w:val="caption"/>
    <w:basedOn w:val="Standaard"/>
    <w:next w:val="Standaard"/>
    <w:qFormat/>
    <w:rsid w:val="00931ABC"/>
    <w:pPr>
      <w:keepNext/>
      <w:spacing w:before="60" w:after="60"/>
    </w:pPr>
    <w:rPr>
      <w:rFonts w:eastAsia="Times New Roman"/>
      <w:b/>
      <w:bCs/>
      <w:i/>
      <w:sz w:val="18"/>
      <w:szCs w:val="18"/>
      <w:lang w:eastAsia="nl-NL"/>
    </w:rPr>
  </w:style>
  <w:style w:type="paragraph" w:customStyle="1" w:styleId="opgave">
    <w:name w:val="opgave"/>
    <w:basedOn w:val="Standaard"/>
    <w:next w:val="Standaard"/>
    <w:rsid w:val="00931ABC"/>
    <w:pPr>
      <w:keepNext/>
      <w:numPr>
        <w:numId w:val="18"/>
      </w:numPr>
      <w:tabs>
        <w:tab w:val="clear" w:pos="903"/>
      </w:tabs>
      <w:spacing w:before="240" w:after="120"/>
      <w:ind w:left="1134" w:hanging="992"/>
      <w:outlineLvl w:val="0"/>
    </w:pPr>
    <w:rPr>
      <w:rFonts w:eastAsia="Times New Roman"/>
      <w:b/>
      <w:sz w:val="28"/>
      <w:lang w:eastAsia="nl-NL"/>
    </w:rPr>
  </w:style>
  <w:style w:type="paragraph" w:styleId="Voetnoottekst">
    <w:name w:val="footnote text"/>
    <w:basedOn w:val="Standaard"/>
    <w:link w:val="VoetnoottekstChar"/>
    <w:semiHidden/>
    <w:rsid w:val="00931ABC"/>
    <w:pPr>
      <w:autoSpaceDE w:val="0"/>
      <w:autoSpaceDN w:val="0"/>
      <w:adjustRightInd w:val="0"/>
    </w:pPr>
    <w:rPr>
      <w:rFonts w:eastAsia="Times New Roman"/>
      <w:sz w:val="20"/>
      <w:szCs w:val="20"/>
      <w:lang w:eastAsia="nl-NL"/>
    </w:rPr>
  </w:style>
  <w:style w:type="character" w:customStyle="1" w:styleId="VoetnoottekstChar">
    <w:name w:val="Voetnoottekst Char"/>
    <w:basedOn w:val="Standaardalinea-lettertype"/>
    <w:link w:val="Voetnoottekst"/>
    <w:semiHidden/>
    <w:rsid w:val="00931ABC"/>
    <w:rPr>
      <w:rFonts w:eastAsia="Times New Roman"/>
      <w:sz w:val="20"/>
      <w:szCs w:val="20"/>
      <w:lang w:eastAsia="nl-NL"/>
    </w:rPr>
  </w:style>
  <w:style w:type="character" w:styleId="Voetnootmarkering">
    <w:name w:val="footnote reference"/>
    <w:basedOn w:val="Standaardalinea-lettertype"/>
    <w:semiHidden/>
    <w:rsid w:val="00931ABC"/>
    <w:rPr>
      <w:vertAlign w:val="superscript"/>
    </w:rPr>
  </w:style>
  <w:style w:type="character" w:styleId="Paginanummer">
    <w:name w:val="page number"/>
    <w:basedOn w:val="Standaardalinea-lettertype"/>
    <w:rsid w:val="00931ABC"/>
  </w:style>
  <w:style w:type="paragraph" w:customStyle="1" w:styleId="Deelvraag">
    <w:name w:val="Deelvraag"/>
    <w:basedOn w:val="Standaard"/>
    <w:rsid w:val="00931ABC"/>
    <w:pPr>
      <w:numPr>
        <w:numId w:val="20"/>
      </w:numPr>
    </w:pPr>
    <w:rPr>
      <w:rFonts w:eastAsia="Times New Roman"/>
      <w:szCs w:val="24"/>
      <w:lang w:eastAsia="nl-NL"/>
    </w:rPr>
  </w:style>
  <w:style w:type="paragraph" w:customStyle="1" w:styleId="OpmaakprofielVet">
    <w:name w:val="Opmaakprofiel Vet"/>
    <w:basedOn w:val="Standaard"/>
    <w:autoRedefine/>
    <w:rsid w:val="00931ABC"/>
    <w:pPr>
      <w:spacing w:before="120" w:after="120"/>
    </w:pPr>
    <w:rPr>
      <w:rFonts w:eastAsia="Times New Roman"/>
      <w:b/>
      <w:bCs/>
      <w:szCs w:val="24"/>
      <w:lang w:eastAsia="nl-NL"/>
    </w:rPr>
  </w:style>
  <w:style w:type="paragraph" w:customStyle="1" w:styleId="Reactievergelijking">
    <w:name w:val="Reactievergelijking"/>
    <w:basedOn w:val="Standaard"/>
    <w:rsid w:val="00931ABC"/>
    <w:pPr>
      <w:spacing w:before="120" w:after="120"/>
    </w:pPr>
    <w:rPr>
      <w:rFonts w:eastAsia="Times New Roman"/>
      <w:lang w:eastAsia="nl-NL"/>
    </w:rPr>
  </w:style>
  <w:style w:type="paragraph" w:customStyle="1" w:styleId="Bijschrift1">
    <w:name w:val="Bijschrift1"/>
    <w:basedOn w:val="Standaard"/>
    <w:rsid w:val="00931ABC"/>
    <w:rPr>
      <w:rFonts w:eastAsia="Times New Roman"/>
      <w:b/>
      <w:sz w:val="16"/>
      <w:szCs w:val="16"/>
      <w:lang w:eastAsia="nl-NL"/>
    </w:rPr>
  </w:style>
  <w:style w:type="paragraph" w:customStyle="1" w:styleId="8ptVet">
    <w:name w:val="+ 8 pt Vet"/>
    <w:basedOn w:val="Standaard"/>
    <w:link w:val="8ptVetChar"/>
    <w:autoRedefine/>
    <w:rsid w:val="00931ABC"/>
    <w:rPr>
      <w:rFonts w:eastAsia="Times New Roman"/>
      <w:b/>
      <w:bCs/>
      <w:sz w:val="16"/>
      <w:szCs w:val="24"/>
      <w:lang w:eastAsia="nl-NL"/>
    </w:rPr>
  </w:style>
  <w:style w:type="character" w:customStyle="1" w:styleId="8ptVetChar">
    <w:name w:val="+ 8 pt Vet Char"/>
    <w:basedOn w:val="Standaardalinea-lettertype"/>
    <w:link w:val="8ptVet"/>
    <w:rsid w:val="00931ABC"/>
    <w:rPr>
      <w:rFonts w:eastAsia="Times New Roman"/>
      <w:b/>
      <w:bCs/>
      <w:sz w:val="16"/>
      <w:szCs w:val="24"/>
      <w:lang w:eastAsia="nl-NL"/>
    </w:rPr>
  </w:style>
  <w:style w:type="paragraph" w:customStyle="1" w:styleId="UitvullenLinks0cmVerkeerd-om175cm">
    <w:name w:val="Uitvullen Links:  0 cm Verkeerd-om:  175 cm"/>
    <w:basedOn w:val="Standaard"/>
    <w:next w:val="Standaard"/>
    <w:rsid w:val="00931ABC"/>
    <w:pPr>
      <w:ind w:left="993" w:hanging="993"/>
    </w:pPr>
    <w:rPr>
      <w:rFonts w:eastAsia="Times New Roman"/>
      <w:szCs w:val="20"/>
      <w:lang w:eastAsia="nl-NL"/>
    </w:rPr>
  </w:style>
  <w:style w:type="paragraph" w:customStyle="1" w:styleId="Vrgnr">
    <w:name w:val="Vrgnr"/>
    <w:basedOn w:val="Standaard"/>
    <w:autoRedefine/>
    <w:rsid w:val="00931ABC"/>
    <w:pPr>
      <w:widowControl w:val="0"/>
      <w:tabs>
        <w:tab w:val="num" w:pos="0"/>
      </w:tabs>
      <w:ind w:hanging="426"/>
    </w:pPr>
    <w:rPr>
      <w:rFonts w:eastAsia="Times New Roman"/>
      <w:snapToGrid w:val="0"/>
      <w:sz w:val="24"/>
      <w:szCs w:val="20"/>
      <w:lang w:eastAsia="nl-NL"/>
    </w:rPr>
  </w:style>
  <w:style w:type="paragraph" w:customStyle="1" w:styleId="Vrgnr1">
    <w:name w:val="Vrgnr1"/>
    <w:basedOn w:val="Vrgnr"/>
    <w:rsid w:val="00931ABC"/>
    <w:pPr>
      <w:tabs>
        <w:tab w:val="num" w:pos="-207"/>
      </w:tabs>
    </w:pPr>
  </w:style>
  <w:style w:type="paragraph" w:customStyle="1" w:styleId="Structform">
    <w:name w:val="Structform"/>
    <w:basedOn w:val="Standaard"/>
    <w:autoRedefine/>
    <w:rsid w:val="00931ABC"/>
    <w:pPr>
      <w:widowControl w:val="0"/>
      <w:tabs>
        <w:tab w:val="left" w:pos="884"/>
        <w:tab w:val="left" w:pos="3571"/>
      </w:tabs>
      <w:spacing w:before="120" w:after="120"/>
    </w:pPr>
    <w:rPr>
      <w:rFonts w:eastAsia="Times New Roman"/>
      <w:snapToGrid w:val="0"/>
      <w:sz w:val="24"/>
      <w:szCs w:val="20"/>
      <w:lang w:eastAsia="nl-NL"/>
    </w:rPr>
  </w:style>
  <w:style w:type="paragraph" w:customStyle="1" w:styleId="OpmaakprofielVraagLinks-1cmVerkeerd-om1cm">
    <w:name w:val="Opmaakprofiel Vraag + Links:  -1 cm Verkeerd-om:  1 cm"/>
    <w:basedOn w:val="Vraag"/>
    <w:rsid w:val="00931ABC"/>
    <w:pPr>
      <w:keepNext/>
      <w:tabs>
        <w:tab w:val="clear" w:pos="-426"/>
        <w:tab w:val="num" w:pos="-207"/>
      </w:tabs>
      <w:kinsoku/>
      <w:overflowPunct/>
      <w:autoSpaceDE w:val="0"/>
      <w:autoSpaceDN w:val="0"/>
      <w:adjustRightInd w:val="0"/>
      <w:ind w:hanging="567"/>
      <w:textAlignment w:val="auto"/>
    </w:pPr>
    <w:rPr>
      <w:rFonts w:eastAsia="Times New Roman"/>
      <w:spacing w:val="0"/>
      <w:szCs w:val="20"/>
      <w:lang w:eastAsia="nl-NL"/>
    </w:rPr>
  </w:style>
  <w:style w:type="paragraph" w:customStyle="1" w:styleId="vraag0">
    <w:name w:val="vraag"/>
    <w:basedOn w:val="Standaard"/>
    <w:next w:val="Standaard"/>
    <w:autoRedefine/>
    <w:rsid w:val="00931ABC"/>
    <w:pPr>
      <w:tabs>
        <w:tab w:val="num" w:pos="0"/>
      </w:tabs>
      <w:spacing w:after="120"/>
      <w:ind w:hanging="567"/>
      <w:outlineLvl w:val="1"/>
    </w:pPr>
    <w:rPr>
      <w:rFonts w:eastAsia="Times New Roman"/>
      <w:szCs w:val="20"/>
      <w:lang w:eastAsia="nl-NL"/>
    </w:rPr>
  </w:style>
  <w:style w:type="paragraph" w:styleId="Inhopg1">
    <w:name w:val="toc 1"/>
    <w:basedOn w:val="Standaard"/>
    <w:next w:val="Standaard"/>
    <w:autoRedefine/>
    <w:uiPriority w:val="39"/>
    <w:rsid w:val="00931ABC"/>
    <w:rPr>
      <w:rFonts w:eastAsia="Times New Roman"/>
      <w:szCs w:val="24"/>
      <w:lang w:eastAsia="nl-NL"/>
    </w:rPr>
  </w:style>
  <w:style w:type="character" w:styleId="Hyperlink">
    <w:name w:val="Hyperlink"/>
    <w:basedOn w:val="Standaardalinea-lettertype"/>
    <w:uiPriority w:val="99"/>
    <w:rsid w:val="00931ABC"/>
    <w:rPr>
      <w:color w:val="0000FF"/>
      <w:u w:val="single"/>
    </w:rPr>
  </w:style>
  <w:style w:type="paragraph" w:customStyle="1" w:styleId="Int17">
    <w:name w:val="Int+17"/>
    <w:basedOn w:val="Interlinie"/>
    <w:rsid w:val="00931ABC"/>
    <w:pPr>
      <w:tabs>
        <w:tab w:val="right" w:pos="9639"/>
      </w:tabs>
      <w:kinsoku/>
      <w:overflowPunct/>
      <w:textAlignment w:val="auto"/>
    </w:pPr>
    <w:rPr>
      <w:rFonts w:eastAsia="Times New Roman"/>
      <w:szCs w:val="20"/>
      <w:lang w:val="nl" w:eastAsia="nl-NL"/>
    </w:rPr>
  </w:style>
  <w:style w:type="paragraph" w:customStyle="1" w:styleId="OpmaakprofielStipRegelafstandenkel">
    <w:name w:val="Opmaakprofiel Stip + Regelafstand:  enkel"/>
    <w:basedOn w:val="Stip"/>
    <w:autoRedefine/>
    <w:rsid w:val="00931ABC"/>
    <w:pPr>
      <w:numPr>
        <w:numId w:val="0"/>
      </w:numPr>
      <w:tabs>
        <w:tab w:val="clear" w:pos="9639"/>
        <w:tab w:val="num" w:pos="720"/>
        <w:tab w:val="right" w:pos="9071"/>
      </w:tabs>
      <w:kinsoku/>
      <w:overflowPunct w:val="0"/>
      <w:autoSpaceDE w:val="0"/>
      <w:autoSpaceDN w:val="0"/>
      <w:adjustRightInd w:val="0"/>
      <w:spacing w:before="0" w:after="0"/>
      <w:ind w:left="720" w:hanging="720"/>
      <w:textAlignment w:val="baseline"/>
    </w:pPr>
    <w:rPr>
      <w:rFonts w:eastAsia="Times New Roman"/>
      <w:szCs w:val="20"/>
      <w:lang w:eastAsia="nl-NL"/>
    </w:rPr>
  </w:style>
  <w:style w:type="paragraph" w:styleId="Ballontekst">
    <w:name w:val="Balloon Text"/>
    <w:basedOn w:val="Standaard"/>
    <w:link w:val="BallontekstChar"/>
    <w:rsid w:val="00931ABC"/>
    <w:rPr>
      <w:rFonts w:ascii="Tahoma" w:eastAsia="Times New Roman" w:hAnsi="Tahoma" w:cs="Tahoma"/>
      <w:sz w:val="16"/>
      <w:szCs w:val="16"/>
      <w:lang w:eastAsia="nl-NL"/>
    </w:rPr>
  </w:style>
  <w:style w:type="character" w:customStyle="1" w:styleId="BallontekstChar">
    <w:name w:val="Ballontekst Char"/>
    <w:basedOn w:val="Standaardalinea-lettertype"/>
    <w:link w:val="Ballontekst"/>
    <w:rsid w:val="00931ABC"/>
    <w:rPr>
      <w:rFonts w:ascii="Tahoma" w:eastAsia="Times New Roman" w:hAnsi="Tahoma" w:cs="Tahoma"/>
      <w:sz w:val="16"/>
      <w:szCs w:val="16"/>
      <w:lang w:eastAsia="nl-NL"/>
    </w:rPr>
  </w:style>
  <w:style w:type="character" w:styleId="Tekstvantijdelijkeaanduiding">
    <w:name w:val="Placeholder Text"/>
    <w:basedOn w:val="Standaardalinea-lettertype"/>
    <w:uiPriority w:val="99"/>
    <w:semiHidden/>
    <w:rsid w:val="00931ABC"/>
    <w:rPr>
      <w:color w:val="808080"/>
    </w:rPr>
  </w:style>
  <w:style w:type="table" w:styleId="Tabelraster">
    <w:name w:val="Table Grid"/>
    <w:basedOn w:val="Standaardtabel"/>
    <w:rsid w:val="00931ABC"/>
    <w:rPr>
      <w:rFonts w:eastAsia="Times New Roman"/>
      <w:szCs w:val="20"/>
      <w:lang w:eastAsia="nl-NL"/>
    </w:rPr>
    <w:tblPr>
      <w:tblBorders>
        <w:insideH w:val="single" w:sz="4" w:space="0" w:color="auto"/>
        <w:insideV w:val="single" w:sz="4" w:space="0" w:color="auto"/>
      </w:tblBorders>
    </w:tblPr>
  </w:style>
  <w:style w:type="paragraph" w:customStyle="1" w:styleId="St17">
    <w:name w:val="St+17"/>
    <w:basedOn w:val="Standaard"/>
    <w:rsid w:val="00931ABC"/>
    <w:pPr>
      <w:widowControl w:val="0"/>
    </w:pPr>
    <w:rPr>
      <w:rFonts w:eastAsia="Times New Roman"/>
      <w:noProof/>
      <w:color w:val="000000"/>
      <w:lang w:eastAsia="nl-NL"/>
    </w:rPr>
  </w:style>
  <w:style w:type="paragraph" w:customStyle="1" w:styleId="InterCurs">
    <w:name w:val="InterCurs"/>
    <w:basedOn w:val="Interlinie"/>
    <w:qFormat/>
    <w:rsid w:val="00931ABC"/>
    <w:pPr>
      <w:widowControl w:val="0"/>
      <w:kinsoku/>
      <w:overflowPunct/>
      <w:textAlignment w:val="auto"/>
    </w:pPr>
    <w:rPr>
      <w:rFonts w:eastAsia="Times New Roman"/>
      <w:i/>
      <w:noProof/>
      <w:color w:val="000000"/>
      <w:lang w:val="nl" w:eastAsia="nl-NL"/>
    </w:rPr>
  </w:style>
  <w:style w:type="paragraph" w:customStyle="1" w:styleId="Opsomming2">
    <w:name w:val="Opsomming2"/>
    <w:basedOn w:val="Opsomming"/>
    <w:qFormat/>
    <w:rsid w:val="00931ABC"/>
    <w:pPr>
      <w:widowControl w:val="0"/>
      <w:kinsoku/>
      <w:overflowPunct/>
      <w:autoSpaceDE w:val="0"/>
      <w:autoSpaceDN w:val="0"/>
      <w:adjustRightInd w:val="0"/>
      <w:ind w:left="180" w:hanging="180"/>
      <w:textAlignment w:val="auto"/>
    </w:pPr>
    <w:rPr>
      <w:rFonts w:eastAsia="Times New Roman"/>
      <w:i/>
      <w:noProof/>
      <w:color w:val="000000"/>
      <w:spacing w:val="0"/>
      <w:lang w:eastAsia="nl-NL"/>
    </w:rPr>
  </w:style>
  <w:style w:type="paragraph" w:customStyle="1" w:styleId="OpmOps">
    <w:name w:val="OpmOps"/>
    <w:basedOn w:val="Stip"/>
    <w:qFormat/>
    <w:rsid w:val="00931ABC"/>
    <w:pPr>
      <w:numPr>
        <w:numId w:val="23"/>
      </w:numPr>
      <w:tabs>
        <w:tab w:val="clear" w:pos="9639"/>
        <w:tab w:val="right" w:pos="9072"/>
      </w:tabs>
      <w:kinsoku/>
      <w:overflowPunct w:val="0"/>
      <w:spacing w:before="0" w:after="0"/>
      <w:ind w:left="284" w:hanging="284"/>
      <w:contextualSpacing/>
      <w:textAlignment w:val="baseline"/>
    </w:pPr>
    <w:rPr>
      <w:rFonts w:eastAsia="Times New Roman"/>
      <w:i/>
      <w:noProof/>
      <w:color w:val="000000"/>
      <w:lang w:eastAsia="nl-NL"/>
    </w:rPr>
  </w:style>
  <w:style w:type="paragraph" w:customStyle="1" w:styleId="Opmerking">
    <w:name w:val="Opmerking"/>
    <w:basedOn w:val="Interlinie"/>
    <w:qFormat/>
    <w:rsid w:val="00931ABC"/>
    <w:pPr>
      <w:widowControl w:val="0"/>
      <w:kinsoku/>
      <w:overflowPunct/>
      <w:textAlignment w:val="auto"/>
    </w:pPr>
    <w:rPr>
      <w:rFonts w:eastAsia="Times New Roman"/>
      <w:i/>
      <w:noProof/>
      <w:color w:val="000000"/>
      <w:lang w:val="nl" w:eastAsia="nl-NL"/>
    </w:rPr>
  </w:style>
  <w:style w:type="paragraph" w:customStyle="1" w:styleId="VraagCE">
    <w:name w:val="VraagCE"/>
    <w:basedOn w:val="Standaard"/>
    <w:qFormat/>
    <w:rsid w:val="00931ABC"/>
    <w:pPr>
      <w:keepNext/>
      <w:widowControl w:val="0"/>
      <w:kinsoku w:val="0"/>
      <w:spacing w:before="120" w:after="120"/>
      <w:ind w:hanging="851"/>
    </w:pPr>
    <w:rPr>
      <w:rFonts w:eastAsiaTheme="minorEastAsia"/>
      <w:lang w:eastAsia="nl-NL"/>
    </w:rPr>
  </w:style>
  <w:style w:type="paragraph" w:customStyle="1" w:styleId="Style3">
    <w:name w:val="Style 3"/>
    <w:basedOn w:val="Standaard"/>
    <w:uiPriority w:val="99"/>
    <w:rsid w:val="00931ABC"/>
    <w:pPr>
      <w:widowControl w:val="0"/>
      <w:autoSpaceDE w:val="0"/>
      <w:autoSpaceDN w:val="0"/>
      <w:spacing w:before="36"/>
      <w:ind w:left="1152"/>
    </w:pPr>
    <w:rPr>
      <w:rFonts w:eastAsiaTheme="minorEastAsia"/>
      <w:sz w:val="19"/>
      <w:szCs w:val="19"/>
      <w:lang w:eastAsia="nl-NL"/>
    </w:rPr>
  </w:style>
  <w:style w:type="paragraph" w:customStyle="1" w:styleId="Style8">
    <w:name w:val="Style 8"/>
    <w:basedOn w:val="Standaard"/>
    <w:uiPriority w:val="99"/>
    <w:rsid w:val="00931ABC"/>
    <w:pPr>
      <w:widowControl w:val="0"/>
      <w:autoSpaceDE w:val="0"/>
      <w:autoSpaceDN w:val="0"/>
      <w:ind w:left="792"/>
    </w:pPr>
    <w:rPr>
      <w:rFonts w:ascii="Bookman Old Style" w:eastAsiaTheme="minorEastAsia" w:hAnsi="Bookman Old Style" w:cs="Bookman Old Style"/>
      <w:sz w:val="18"/>
      <w:szCs w:val="18"/>
      <w:lang w:eastAsia="nl-NL"/>
    </w:rPr>
  </w:style>
  <w:style w:type="paragraph" w:customStyle="1" w:styleId="Style4">
    <w:name w:val="Style 4"/>
    <w:basedOn w:val="Standaard"/>
    <w:uiPriority w:val="99"/>
    <w:rsid w:val="00931ABC"/>
    <w:pPr>
      <w:widowControl w:val="0"/>
      <w:autoSpaceDE w:val="0"/>
      <w:autoSpaceDN w:val="0"/>
      <w:spacing w:before="216"/>
      <w:ind w:left="936" w:right="1008"/>
    </w:pPr>
    <w:rPr>
      <w:rFonts w:eastAsiaTheme="minorEastAsia"/>
      <w:sz w:val="19"/>
      <w:szCs w:val="19"/>
      <w:lang w:eastAsia="nl-NL"/>
    </w:rPr>
  </w:style>
  <w:style w:type="paragraph" w:customStyle="1" w:styleId="Style5">
    <w:name w:val="Style 5"/>
    <w:basedOn w:val="Standaard"/>
    <w:uiPriority w:val="99"/>
    <w:rsid w:val="00931ABC"/>
    <w:pPr>
      <w:widowControl w:val="0"/>
      <w:autoSpaceDE w:val="0"/>
      <w:autoSpaceDN w:val="0"/>
      <w:ind w:left="936"/>
    </w:pPr>
    <w:rPr>
      <w:rFonts w:eastAsiaTheme="minorEastAsia"/>
      <w:sz w:val="18"/>
      <w:szCs w:val="18"/>
      <w:lang w:eastAsia="nl-NL"/>
    </w:rPr>
  </w:style>
  <w:style w:type="paragraph" w:customStyle="1" w:styleId="Style6">
    <w:name w:val="Style 6"/>
    <w:basedOn w:val="Standaard"/>
    <w:uiPriority w:val="99"/>
    <w:rsid w:val="00931ABC"/>
    <w:pPr>
      <w:widowControl w:val="0"/>
      <w:autoSpaceDE w:val="0"/>
      <w:autoSpaceDN w:val="0"/>
      <w:spacing w:before="72" w:line="182" w:lineRule="auto"/>
      <w:ind w:left="792"/>
    </w:pPr>
    <w:rPr>
      <w:rFonts w:eastAsiaTheme="minorEastAsia"/>
      <w:lang w:eastAsia="nl-NL"/>
    </w:rPr>
  </w:style>
  <w:style w:type="paragraph" w:customStyle="1" w:styleId="Style31">
    <w:name w:val="Style 31"/>
    <w:basedOn w:val="Standaard"/>
    <w:uiPriority w:val="99"/>
    <w:rsid w:val="00931ABC"/>
    <w:pPr>
      <w:widowControl w:val="0"/>
      <w:autoSpaceDE w:val="0"/>
      <w:autoSpaceDN w:val="0"/>
      <w:ind w:left="936"/>
    </w:pPr>
    <w:rPr>
      <w:rFonts w:eastAsiaTheme="minorEastAsia"/>
      <w:sz w:val="19"/>
      <w:szCs w:val="19"/>
      <w:lang w:eastAsia="nl-NL"/>
    </w:rPr>
  </w:style>
  <w:style w:type="paragraph" w:customStyle="1" w:styleId="Style7">
    <w:name w:val="Style 7"/>
    <w:basedOn w:val="Standaard"/>
    <w:uiPriority w:val="99"/>
    <w:rsid w:val="00931ABC"/>
    <w:pPr>
      <w:widowControl w:val="0"/>
      <w:autoSpaceDE w:val="0"/>
      <w:autoSpaceDN w:val="0"/>
      <w:spacing w:before="36" w:line="192" w:lineRule="auto"/>
      <w:ind w:left="792"/>
    </w:pPr>
    <w:rPr>
      <w:rFonts w:eastAsiaTheme="minorEastAsia"/>
      <w:i/>
      <w:iCs/>
      <w:sz w:val="18"/>
      <w:szCs w:val="18"/>
      <w:lang w:eastAsia="nl-NL"/>
    </w:rPr>
  </w:style>
  <w:style w:type="character" w:customStyle="1" w:styleId="CharacterStyle1">
    <w:name w:val="Character Style 1"/>
    <w:uiPriority w:val="99"/>
    <w:rsid w:val="00931ABC"/>
    <w:rPr>
      <w:sz w:val="19"/>
      <w:szCs w:val="19"/>
    </w:rPr>
  </w:style>
  <w:style w:type="character" w:customStyle="1" w:styleId="CharacterStyle3">
    <w:name w:val="Character Style 3"/>
    <w:uiPriority w:val="99"/>
    <w:rsid w:val="00931ABC"/>
    <w:rPr>
      <w:rFonts w:ascii="Bookman Old Style" w:hAnsi="Bookman Old Style" w:cs="Bookman Old Style"/>
      <w:sz w:val="18"/>
      <w:szCs w:val="18"/>
    </w:rPr>
  </w:style>
  <w:style w:type="character" w:customStyle="1" w:styleId="CharacterStyle4">
    <w:name w:val="Character Style 4"/>
    <w:uiPriority w:val="99"/>
    <w:rsid w:val="00931ABC"/>
    <w:rPr>
      <w:i/>
      <w:iCs/>
      <w:sz w:val="18"/>
      <w:szCs w:val="18"/>
    </w:rPr>
  </w:style>
  <w:style w:type="character" w:customStyle="1" w:styleId="CharacterStyle2">
    <w:name w:val="Character Style 2"/>
    <w:uiPriority w:val="99"/>
    <w:rsid w:val="00931ABC"/>
    <w:rPr>
      <w:sz w:val="18"/>
      <w:szCs w:val="18"/>
    </w:rPr>
  </w:style>
  <w:style w:type="paragraph" w:customStyle="1" w:styleId="Style2">
    <w:name w:val="Style 2"/>
    <w:basedOn w:val="Standaard"/>
    <w:uiPriority w:val="99"/>
    <w:rsid w:val="00931ABC"/>
    <w:pPr>
      <w:widowControl w:val="0"/>
      <w:autoSpaceDE w:val="0"/>
      <w:autoSpaceDN w:val="0"/>
      <w:adjustRightInd w:val="0"/>
    </w:pPr>
    <w:rPr>
      <w:rFonts w:eastAsiaTheme="minorEastAsia"/>
      <w:lang w:eastAsia="nl-NL"/>
    </w:rPr>
  </w:style>
  <w:style w:type="paragraph" w:customStyle="1" w:styleId="Lijstnummer">
    <w:name w:val="Lijstnummer"/>
    <w:basedOn w:val="Vergelijking"/>
    <w:qFormat/>
    <w:rsid w:val="00931ABC"/>
  </w:style>
  <w:style w:type="paragraph" w:styleId="Normaalweb">
    <w:name w:val="Normal (Web)"/>
    <w:basedOn w:val="Standaard"/>
    <w:uiPriority w:val="99"/>
    <w:semiHidden/>
    <w:unhideWhenUsed/>
    <w:rsid w:val="00931ABC"/>
    <w:pPr>
      <w:spacing w:before="100" w:beforeAutospacing="1" w:after="100" w:afterAutospacing="1"/>
    </w:pPr>
    <w:rPr>
      <w:rFonts w:eastAsia="Times New Roman"/>
      <w:sz w:val="24"/>
      <w:szCs w:val="24"/>
      <w:lang w:eastAsia="nl-NL"/>
    </w:rPr>
  </w:style>
  <w:style w:type="paragraph" w:customStyle="1" w:styleId="OpsCurs">
    <w:name w:val="OpsCurs"/>
    <w:basedOn w:val="Standaard"/>
    <w:qFormat/>
    <w:rsid w:val="00931ABC"/>
    <w:pPr>
      <w:numPr>
        <w:numId w:val="30"/>
      </w:numPr>
      <w:ind w:left="142" w:hanging="142"/>
    </w:pPr>
    <w:rPr>
      <w:rFonts w:cstheme="minorBidi"/>
      <w:i/>
    </w:rPr>
  </w:style>
  <w:style w:type="paragraph" w:styleId="Kopvaninhoudsopgave">
    <w:name w:val="TOC Heading"/>
    <w:basedOn w:val="Kop1"/>
    <w:next w:val="Standaard"/>
    <w:uiPriority w:val="39"/>
    <w:unhideWhenUsed/>
    <w:qFormat/>
    <w:rsid w:val="00931ABC"/>
    <w:pPr>
      <w:keepLines/>
      <w:tabs>
        <w:tab w:val="clear" w:pos="-1440"/>
        <w:tab w:val="clear" w:pos="-720"/>
      </w:tabs>
      <w:suppressAutoHyphens w:val="0"/>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Inhopg2">
    <w:name w:val="toc 2"/>
    <w:basedOn w:val="Standaard"/>
    <w:next w:val="Standaard"/>
    <w:autoRedefine/>
    <w:uiPriority w:val="39"/>
    <w:unhideWhenUsed/>
    <w:rsid w:val="00931ABC"/>
    <w:pPr>
      <w:spacing w:after="100"/>
      <w:ind w:left="220"/>
    </w:pPr>
  </w:style>
  <w:style w:type="character" w:styleId="Onopgelostemelding">
    <w:name w:val="Unresolved Mention"/>
    <w:basedOn w:val="Standaardalinea-lettertype"/>
    <w:uiPriority w:val="99"/>
    <w:semiHidden/>
    <w:unhideWhenUsed/>
    <w:rsid w:val="00931ABC"/>
    <w:rPr>
      <w:color w:val="808080"/>
      <w:shd w:val="clear" w:color="auto" w:fill="E6E6E6"/>
    </w:rPr>
  </w:style>
  <w:style w:type="paragraph" w:styleId="Inhopg3">
    <w:name w:val="toc 3"/>
    <w:basedOn w:val="Standaard"/>
    <w:next w:val="Standaard"/>
    <w:autoRedefine/>
    <w:uiPriority w:val="39"/>
    <w:unhideWhenUsed/>
    <w:rsid w:val="00931ABC"/>
    <w:pPr>
      <w:spacing w:after="100" w:line="259" w:lineRule="auto"/>
      <w:ind w:left="440"/>
    </w:pPr>
    <w:rPr>
      <w:rFonts w:asciiTheme="minorHAnsi" w:eastAsiaTheme="minorEastAsia" w:hAnsiTheme="minorHAnsi" w:cstheme="minorBidi"/>
      <w:lang w:eastAsia="nl-NL"/>
    </w:rPr>
  </w:style>
  <w:style w:type="paragraph" w:styleId="Inhopg4">
    <w:name w:val="toc 4"/>
    <w:basedOn w:val="Standaard"/>
    <w:next w:val="Standaard"/>
    <w:autoRedefine/>
    <w:uiPriority w:val="39"/>
    <w:unhideWhenUsed/>
    <w:rsid w:val="00931ABC"/>
    <w:pPr>
      <w:spacing w:after="100" w:line="259" w:lineRule="auto"/>
      <w:ind w:left="660"/>
    </w:pPr>
    <w:rPr>
      <w:rFonts w:asciiTheme="minorHAnsi" w:eastAsiaTheme="minorEastAsia" w:hAnsiTheme="minorHAnsi" w:cstheme="minorBidi"/>
      <w:lang w:eastAsia="nl-NL"/>
    </w:rPr>
  </w:style>
  <w:style w:type="paragraph" w:styleId="Inhopg5">
    <w:name w:val="toc 5"/>
    <w:basedOn w:val="Standaard"/>
    <w:next w:val="Standaard"/>
    <w:autoRedefine/>
    <w:uiPriority w:val="39"/>
    <w:unhideWhenUsed/>
    <w:rsid w:val="00931ABC"/>
    <w:pPr>
      <w:spacing w:after="100" w:line="259" w:lineRule="auto"/>
      <w:ind w:left="880"/>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931ABC"/>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931ABC"/>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931ABC"/>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931ABC"/>
    <w:pPr>
      <w:spacing w:after="100" w:line="259" w:lineRule="auto"/>
      <w:ind w:left="1760"/>
    </w:pPr>
    <w:rPr>
      <w:rFonts w:asciiTheme="minorHAnsi" w:eastAsiaTheme="minorEastAsia" w:hAnsiTheme="minorHAnsi" w:cstheme="minorBidi"/>
      <w:lang w:eastAsia="nl-NL"/>
    </w:rPr>
  </w:style>
  <w:style w:type="paragraph" w:styleId="Koptekst">
    <w:name w:val="header"/>
    <w:basedOn w:val="Standaard"/>
    <w:link w:val="KoptekstChar"/>
    <w:uiPriority w:val="99"/>
    <w:unhideWhenUsed/>
    <w:rsid w:val="00931ABC"/>
    <w:pPr>
      <w:tabs>
        <w:tab w:val="center" w:pos="4536"/>
        <w:tab w:val="right" w:pos="9072"/>
      </w:tabs>
    </w:pPr>
  </w:style>
  <w:style w:type="character" w:customStyle="1" w:styleId="KoptekstChar">
    <w:name w:val="Koptekst Char"/>
    <w:basedOn w:val="Standaardalinea-lettertype"/>
    <w:link w:val="Koptekst"/>
    <w:uiPriority w:val="99"/>
    <w:rsid w:val="00931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2690</Words>
  <Characters>14798</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2017-11-18T22:04:00Z</dcterms:created>
  <dcterms:modified xsi:type="dcterms:W3CDTF">2017-11-18T22:04:00Z</dcterms:modified>
</cp:coreProperties>
</file>