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200E" w:rsidRPr="00501C64" w:rsidRDefault="001D200E" w:rsidP="001D200E">
      <w:r w:rsidRPr="00501C64">
        <w:rPr>
          <w:szCs w:val="28"/>
        </w:rPr>
        <w:t xml:space="preserve">EXAMEN </w:t>
      </w:r>
      <w:r w:rsidRPr="00501C64">
        <w:t xml:space="preserve">SCHEIKUNDE (oude stijl) </w:t>
      </w:r>
      <w:r w:rsidRPr="00501C64">
        <w:rPr>
          <w:szCs w:val="28"/>
        </w:rPr>
        <w:t>VWO</w:t>
      </w:r>
      <w:r w:rsidRPr="00501C64">
        <w:t xml:space="preserve"> 2002, </w:t>
      </w:r>
      <w:r>
        <w:t>TWEEDE</w:t>
      </w:r>
      <w:r w:rsidRPr="00501C64">
        <w:t xml:space="preserve"> TIJDVAK, </w:t>
      </w:r>
      <w:r w:rsidRPr="00501C64">
        <w:rPr>
          <w:szCs w:val="28"/>
        </w:rPr>
        <w:t>opgaven</w:t>
      </w:r>
    </w:p>
    <w:bookmarkStart w:id="0" w:name="_Toc495057258"/>
    <w:p w:rsidR="001D200E" w:rsidRPr="000C05EE" w:rsidRDefault="001D200E" w:rsidP="001D200E">
      <w:pPr>
        <w:pStyle w:val="Kop2"/>
      </w:pPr>
      <w:r w:rsidRPr="0018005E">
        <w:rPr>
          <w:noProof/>
        </w:rPr>
        <mc:AlternateContent>
          <mc:Choice Requires="wps">
            <w:drawing>
              <wp:anchor distT="0" distB="0" distL="0" distR="0" simplePos="0" relativeHeight="251666432" behindDoc="0" locked="0" layoutInCell="0" allowOverlap="1" wp14:anchorId="065CF82F" wp14:editId="37A9E4F0">
                <wp:simplePos x="0" y="0"/>
                <wp:positionH relativeFrom="margin">
                  <wp:align>center</wp:align>
                </wp:positionH>
                <wp:positionV relativeFrom="paragraph">
                  <wp:posOffset>404701</wp:posOffset>
                </wp:positionV>
                <wp:extent cx="6172835" cy="0"/>
                <wp:effectExtent l="0" t="19050" r="56515" b="38100"/>
                <wp:wrapSquare wrapText="bothSides"/>
                <wp:docPr id="34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638CF" id="Line 2" o:spid="_x0000_s1026" style="position:absolute;z-index:25166643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31.85pt" to="486.0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2FgIAACs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" o:allowincell="f" strokecolor="silver" strokeweight="4.8pt">
                <w10:wrap type="square" anchorx="margin"/>
              </v:line>
            </w:pict>
          </mc:Fallback>
        </mc:AlternateContent>
      </w:r>
      <w:r w:rsidRPr="000C05EE">
        <w:t>Gipsverband</w:t>
      </w:r>
      <w:r>
        <w:tab/>
        <w:t>2002-II(I)</w:t>
      </w:r>
      <w:bookmarkEnd w:id="0"/>
    </w:p>
    <w:p w:rsidR="001D200E" w:rsidRPr="000C05EE" w:rsidRDefault="001D200E" w:rsidP="001D200E">
      <w:r w:rsidRPr="000C05EE">
        <w:t>Vroeger stabiliseerde men gebroken armen en benen met gipsverband. Rondom de breuk werd een verbandgaas aangelegd, waarop een papje werd aangebracht van vast calciumsulfaat, CaSO</w:t>
      </w:r>
      <w:r w:rsidRPr="000C05EE">
        <w:rPr>
          <w:vertAlign w:val="subscript"/>
        </w:rPr>
        <w:t>4</w:t>
      </w:r>
      <w:r w:rsidRPr="000C05EE">
        <w:t>(s), en vloeibaar water, H</w:t>
      </w:r>
      <w:r>
        <w:rPr>
          <w:vertAlign w:val="subscript"/>
        </w:rPr>
        <w:t>2</w:t>
      </w:r>
      <w:r>
        <w:t>O</w:t>
      </w:r>
      <w:r w:rsidRPr="000C05EE">
        <w:t>(</w:t>
      </w:r>
      <w:r>
        <w:t>l</w:t>
      </w:r>
      <w:r w:rsidRPr="000C05EE">
        <w:t>). Deze stoffen reageren met elkaar onder vorming van vast gips, CaSO</w:t>
      </w:r>
      <w:r w:rsidRPr="000C05EE">
        <w:rPr>
          <w:vertAlign w:val="subscript"/>
        </w:rPr>
        <w:t>4</w:t>
      </w:r>
      <w:r w:rsidRPr="000C05EE">
        <w:t>.2</w:t>
      </w:r>
      <w:r>
        <w:t>H</w:t>
      </w:r>
      <w:r>
        <w:rPr>
          <w:vertAlign w:val="subscript"/>
        </w:rPr>
        <w:t>2</w:t>
      </w:r>
      <w:r>
        <w:t>O</w:t>
      </w:r>
      <w:r w:rsidRPr="000C05EE">
        <w:t>(s). Na verloop van enige tijd is een harde vaste stof ontstaan. Tijdens dit uitharden van het gips voelt het verband warm aan. De volgende reactie is dan opgetreden:</w:t>
      </w:r>
    </w:p>
    <w:p w:rsidR="001D200E" w:rsidRPr="00F17554" w:rsidRDefault="001D200E" w:rsidP="001D200E">
      <w:r w:rsidRPr="00F17554">
        <w:t>CaSO</w:t>
      </w:r>
      <w:r w:rsidRPr="00F17554">
        <w:rPr>
          <w:vertAlign w:val="subscript"/>
        </w:rPr>
        <w:t>4</w:t>
      </w:r>
      <w:r w:rsidRPr="00F17554">
        <w:t>(s) + 2 H</w:t>
      </w:r>
      <w:r w:rsidRPr="00F17554">
        <w:rPr>
          <w:vertAlign w:val="subscript"/>
        </w:rPr>
        <w:t>2</w:t>
      </w:r>
      <w:r w:rsidRPr="00F17554">
        <w:t xml:space="preserve">O(l) </w:t>
      </w:r>
      <w:r>
        <w:sym w:font="Symbol" w:char="F0AE"/>
      </w:r>
      <w:r w:rsidRPr="00F17554">
        <w:t xml:space="preserve"> CaSO</w:t>
      </w:r>
      <w:r w:rsidRPr="00F17554">
        <w:rPr>
          <w:vertAlign w:val="subscript"/>
        </w:rPr>
        <w:t>4</w:t>
      </w:r>
      <w:r w:rsidRPr="00F17554">
        <w:t>.2H</w:t>
      </w:r>
      <w:r w:rsidRPr="00F17554">
        <w:rPr>
          <w:vertAlign w:val="subscript"/>
        </w:rPr>
        <w:t>2</w:t>
      </w:r>
      <w:r w:rsidRPr="00F17554">
        <w:t>O(s)</w:t>
      </w:r>
    </w:p>
    <w:p w:rsidR="001D200E" w:rsidRPr="000C05EE" w:rsidRDefault="001D200E" w:rsidP="001D200E">
      <w:pPr>
        <w:pStyle w:val="VraagCE"/>
      </w:pPr>
      <w:r w:rsidRPr="000C05EE">
        <w:t xml:space="preserve">5p 1 </w:t>
      </w:r>
      <w:r w:rsidRPr="000C05EE">
        <w:sym w:font="Wingdings" w:char="F071"/>
      </w:r>
      <w:r w:rsidRPr="000C05EE">
        <w:tab/>
        <w:t xml:space="preserve">Verklaar door middel van een berekening dat tijdens het uitharden van het gips het verband warm aanvoelt. Gebruik hierbij gegevens uit </w:t>
      </w:r>
      <w:proofErr w:type="spellStart"/>
      <w:r>
        <w:t>Binastabel</w:t>
      </w:r>
      <w:proofErr w:type="spellEnd"/>
      <w:r w:rsidRPr="000C05EE">
        <w:t xml:space="preserve"> 57A en het gegeven dat de vormingswarmte van CaSO</w:t>
      </w:r>
      <w:r w:rsidRPr="000C05EE">
        <w:rPr>
          <w:vertAlign w:val="subscript"/>
        </w:rPr>
        <w:t>4</w:t>
      </w:r>
      <w:r w:rsidRPr="000C05EE">
        <w:t>.2</w:t>
      </w:r>
      <w:r>
        <w:t>H</w:t>
      </w:r>
      <w:r w:rsidRPr="005A082C">
        <w:rPr>
          <w:vertAlign w:val="subscript"/>
        </w:rPr>
        <w:t>2</w:t>
      </w:r>
      <w:r>
        <w:t>O</w:t>
      </w:r>
      <w:r w:rsidRPr="000C05EE">
        <w:t xml:space="preserve">(s) </w:t>
      </w:r>
      <w:r>
        <w:sym w:font="Symbol" w:char="F02D"/>
      </w:r>
      <w:r w:rsidRPr="000C05EE">
        <w:t>20,21</w:t>
      </w:r>
      <w:r>
        <w:sym w:font="Symbol" w:char="F0D7"/>
      </w:r>
      <w:r w:rsidRPr="000C05EE">
        <w:t>10</w:t>
      </w:r>
      <w:r w:rsidRPr="00302399">
        <w:rPr>
          <w:vertAlign w:val="superscript"/>
        </w:rPr>
        <w:t>5</w:t>
      </w:r>
      <w:r w:rsidRPr="000C05EE">
        <w:t xml:space="preserve"> J mol</w:t>
      </w:r>
      <w:r>
        <w:rPr>
          <w:vertAlign w:val="superscript"/>
        </w:rPr>
        <w:sym w:font="Symbol" w:char="F02D"/>
      </w:r>
      <w:r>
        <w:rPr>
          <w:vertAlign w:val="superscript"/>
        </w:rPr>
        <w:t>1</w:t>
      </w:r>
      <w:r w:rsidRPr="000C05EE">
        <w:t xml:space="preserve"> bedraagt.</w:t>
      </w:r>
    </w:p>
    <w:p w:rsidR="001D200E" w:rsidRPr="000C05EE" w:rsidRDefault="001D200E" w:rsidP="001D200E">
      <w:pPr>
        <w:pStyle w:val="Interlinie"/>
      </w:pPr>
      <w:r w:rsidRPr="000C05EE">
        <w:t xml:space="preserve">Tegenwoordig wordt voor dit soort verbanden bijna geen gips meer gebruikt, maar voornamelijk zogenoemde </w:t>
      </w:r>
      <w:proofErr w:type="spellStart"/>
      <w:r w:rsidRPr="000C05EE">
        <w:t>polyurethanen</w:t>
      </w:r>
      <w:proofErr w:type="spellEnd"/>
      <w:r w:rsidRPr="000C05EE">
        <w:t>.</w:t>
      </w:r>
    </w:p>
    <w:p w:rsidR="001D200E" w:rsidRPr="000C05EE" w:rsidRDefault="001D200E" w:rsidP="001D200E">
      <w:r>
        <w:t>E</w:t>
      </w:r>
      <w:r w:rsidRPr="000C05EE">
        <w:t xml:space="preserve">en polyurethaan kan worden gevormd uit twee verschillende stoffen. </w:t>
      </w:r>
      <w:r>
        <w:t>E</w:t>
      </w:r>
      <w:r w:rsidRPr="000C05EE">
        <w:t>en van d</w:t>
      </w:r>
      <w:r>
        <w:t>e</w:t>
      </w:r>
      <w:r w:rsidRPr="000C05EE">
        <w:t xml:space="preserve"> beginstoffen die bij de vorming van zo'n polyurethaan gebruikt wordt</w:t>
      </w:r>
      <w:r>
        <w:t>,</w:t>
      </w:r>
      <w:r w:rsidRPr="000C05EE">
        <w:t xml:space="preserve"> stof A, heeft dc volgende structuurformule:</w:t>
      </w:r>
    </w:p>
    <w:p w:rsidR="001D200E" w:rsidRPr="000C05EE" w:rsidRDefault="001D200E" w:rsidP="001D200E">
      <w:r w:rsidRPr="000C05EE">
        <w:t>HO</w:t>
      </w:r>
      <w:r w:rsidRPr="00302399">
        <w:rPr>
          <w:rFonts w:ascii="Symbol" w:hAnsi="Symbol"/>
        </w:rPr>
        <w:t></w:t>
      </w:r>
      <w:r w:rsidRPr="000C05EE">
        <w:t>CH</w:t>
      </w:r>
      <w:r w:rsidRPr="000C05EE">
        <w:rPr>
          <w:vertAlign w:val="subscript"/>
        </w:rPr>
        <w:t>2</w:t>
      </w:r>
      <w:r w:rsidRPr="00302399">
        <w:rPr>
          <w:rFonts w:ascii="Symbol" w:hAnsi="Symbol"/>
        </w:rPr>
        <w:t></w:t>
      </w:r>
      <w:r w:rsidRPr="000C05EE">
        <w:t>CH,</w:t>
      </w:r>
      <w:r w:rsidRPr="00302399">
        <w:rPr>
          <w:rFonts w:ascii="Symbol" w:hAnsi="Symbol"/>
        </w:rPr>
        <w:t></w:t>
      </w:r>
      <w:r w:rsidRPr="000C05EE">
        <w:t>CH,</w:t>
      </w:r>
      <w:r w:rsidRPr="00302399">
        <w:rPr>
          <w:rFonts w:ascii="Symbol" w:hAnsi="Symbol"/>
        </w:rPr>
        <w:t></w:t>
      </w:r>
      <w:r w:rsidRPr="000C05EE">
        <w:t>CH</w:t>
      </w:r>
      <w:r w:rsidRPr="000C05EE">
        <w:rPr>
          <w:vertAlign w:val="subscript"/>
        </w:rPr>
        <w:t>2</w:t>
      </w:r>
      <w:r w:rsidRPr="00302399">
        <w:rPr>
          <w:rFonts w:ascii="Symbol" w:hAnsi="Symbol"/>
        </w:rPr>
        <w:t></w:t>
      </w:r>
      <w:r w:rsidRPr="000C05EE">
        <w:t>CH</w:t>
      </w:r>
      <w:r w:rsidRPr="000C05EE">
        <w:rPr>
          <w:vertAlign w:val="subscript"/>
        </w:rPr>
        <w:t>2</w:t>
      </w:r>
      <w:r w:rsidRPr="00302399">
        <w:rPr>
          <w:rFonts w:ascii="Symbol" w:hAnsi="Symbol"/>
        </w:rPr>
        <w:t></w:t>
      </w:r>
      <w:r w:rsidRPr="000C05EE">
        <w:t>OH</w:t>
      </w:r>
      <w:r w:rsidRPr="000C05EE">
        <w:tab/>
      </w:r>
      <w:r>
        <w:t>s</w:t>
      </w:r>
      <w:r w:rsidRPr="000C05EE">
        <w:t>t</w:t>
      </w:r>
      <w:r>
        <w:t>o</w:t>
      </w:r>
      <w:r w:rsidRPr="000C05EE">
        <w:t>f A</w:t>
      </w:r>
    </w:p>
    <w:p w:rsidR="001D200E" w:rsidRPr="000C05EE" w:rsidRDefault="001D200E" w:rsidP="001D200E">
      <w:pPr>
        <w:pStyle w:val="VraagCE"/>
      </w:pPr>
      <w:r w:rsidRPr="000C05EE">
        <w:t xml:space="preserve">3p </w:t>
      </w:r>
      <w:r>
        <w:t>2</w:t>
      </w:r>
      <w:r w:rsidRPr="000C05EE">
        <w:t xml:space="preserve"> </w:t>
      </w:r>
      <w:r w:rsidRPr="000C05EE">
        <w:sym w:font="Wingdings" w:char="F071"/>
      </w:r>
      <w:r w:rsidRPr="000C05EE">
        <w:tab/>
        <w:t>Geef de systematische naam van stof A.</w:t>
      </w:r>
    </w:p>
    <w:p w:rsidR="001D200E" w:rsidRPr="000C05EE" w:rsidRDefault="001D200E" w:rsidP="001D200E">
      <w:pPr>
        <w:pStyle w:val="Interlinie"/>
      </w:pPr>
      <w:r>
        <w:t>E</w:t>
      </w:r>
      <w:r w:rsidRPr="000C05EE">
        <w:t>en mogelijke andere beginstof voor de vorming van een polyurethaan</w:t>
      </w:r>
      <w:r>
        <w:t>,</w:t>
      </w:r>
      <w:r w:rsidRPr="000C05EE">
        <w:t xml:space="preserve"> stof B, heeft de volgende structuurformule:</w:t>
      </w:r>
    </w:p>
    <w:p w:rsidR="001D200E" w:rsidRPr="000C05EE" w:rsidRDefault="001D200E" w:rsidP="001D200E">
      <w:pPr>
        <w:pStyle w:val="Vergelijking"/>
      </w:pPr>
      <w:r>
        <w:t>O</w:t>
      </w:r>
      <w:r w:rsidRPr="000C05EE">
        <w:t>=CN</w:t>
      </w:r>
      <w:r w:rsidRPr="00302399">
        <w:rPr>
          <w:rFonts w:ascii="Symbol" w:hAnsi="Symbol"/>
        </w:rPr>
        <w:t></w:t>
      </w:r>
      <w:r w:rsidRPr="000C05EE">
        <w:t>CH</w:t>
      </w:r>
      <w:r w:rsidRPr="000C05EE">
        <w:rPr>
          <w:vertAlign w:val="subscript"/>
        </w:rPr>
        <w:t>2</w:t>
      </w:r>
      <w:r>
        <w:sym w:font="Symbol" w:char="F02D"/>
      </w:r>
      <w:r w:rsidRPr="000C05EE">
        <w:t>CH</w:t>
      </w:r>
      <w:r>
        <w:rPr>
          <w:vertAlign w:val="subscript"/>
        </w:rPr>
        <w:t>2</w:t>
      </w:r>
      <w:r w:rsidRPr="00302399">
        <w:rPr>
          <w:rFonts w:ascii="Symbol" w:hAnsi="Symbol"/>
        </w:rPr>
        <w:t></w:t>
      </w:r>
      <w:r w:rsidRPr="000C05EE">
        <w:t>CH</w:t>
      </w:r>
      <w:r w:rsidRPr="000C05EE">
        <w:rPr>
          <w:vertAlign w:val="subscript"/>
        </w:rPr>
        <w:t>2</w:t>
      </w:r>
      <w:r w:rsidRPr="00302399">
        <w:rPr>
          <w:rFonts w:ascii="Symbol" w:hAnsi="Symbol"/>
        </w:rPr>
        <w:sym w:font="Symbol" w:char="F02D"/>
      </w:r>
      <w:r w:rsidRPr="000C05EE">
        <w:t>CH</w:t>
      </w:r>
      <w:r w:rsidRPr="000C05EE">
        <w:rPr>
          <w:vertAlign w:val="subscript"/>
        </w:rPr>
        <w:t>2</w:t>
      </w:r>
      <w:r>
        <w:sym w:font="Symbol" w:char="F02D"/>
      </w:r>
      <w:r w:rsidRPr="000C05EE">
        <w:t>N= C</w:t>
      </w:r>
      <w:r>
        <w:t>=O</w:t>
      </w:r>
      <w:r w:rsidRPr="000C05EE">
        <w:tab/>
        <w:t>stof B</w:t>
      </w:r>
    </w:p>
    <w:p w:rsidR="001D200E" w:rsidRPr="000C05EE" w:rsidRDefault="001D200E" w:rsidP="001D200E">
      <w:pPr>
        <w:pStyle w:val="Interlinie"/>
      </w:pPr>
      <w:r w:rsidRPr="000C05EE">
        <w:t>De groep N=C</w:t>
      </w:r>
      <w:r>
        <w:t>=O</w:t>
      </w:r>
      <w:r w:rsidRPr="000C05EE">
        <w:t xml:space="preserve"> heet isocyanaat.</w:t>
      </w:r>
    </w:p>
    <w:p w:rsidR="001D200E" w:rsidRPr="000C05EE" w:rsidRDefault="001D200E" w:rsidP="001D200E">
      <w:r w:rsidRPr="000C05EE">
        <w:t>In het vervolg van deze opgave wordt stof A aangeduid met HO</w:t>
      </w:r>
      <w:r>
        <w:sym w:font="Symbol" w:char="F02D"/>
      </w:r>
      <w:r w:rsidRPr="000C05EE">
        <w:t>R</w:t>
      </w:r>
      <w:r>
        <w:rPr>
          <w:vertAlign w:val="subscript"/>
        </w:rPr>
        <w:t>1</w:t>
      </w:r>
      <w:r>
        <w:sym w:font="Symbol" w:char="F02D"/>
      </w:r>
      <w:r>
        <w:t>OH</w:t>
      </w:r>
      <w:r w:rsidRPr="000C05EE">
        <w:t xml:space="preserve"> en stof B </w:t>
      </w:r>
      <w:r>
        <w:t>m</w:t>
      </w:r>
      <w:r w:rsidRPr="000C05EE">
        <w:t xml:space="preserve">et </w:t>
      </w:r>
      <w:r>
        <w:t>O=</w:t>
      </w:r>
      <w:r w:rsidRPr="000C05EE">
        <w:t>C=N</w:t>
      </w:r>
      <w:r>
        <w:sym w:font="Symbol" w:char="F02D"/>
      </w:r>
      <w:r w:rsidRPr="000C05EE">
        <w:t>R</w:t>
      </w:r>
      <w:r>
        <w:rPr>
          <w:vertAlign w:val="subscript"/>
        </w:rPr>
        <w:t>2</w:t>
      </w:r>
      <w:r>
        <w:sym w:font="Symbol" w:char="F02D"/>
      </w:r>
      <w:r w:rsidRPr="000C05EE">
        <w:t>N=C=</w:t>
      </w:r>
      <w:r>
        <w:t>O</w:t>
      </w:r>
      <w:r w:rsidRPr="000C05EE">
        <w:t>.</w:t>
      </w:r>
    </w:p>
    <w:p w:rsidR="001D200E" w:rsidRPr="000C05EE" w:rsidRDefault="001D200E" w:rsidP="001D200E">
      <w:r w:rsidRPr="000C05EE">
        <w:t>De vorming van een polyurethaan berust op het feit dat OH groepen niet isocyanaatgroepen kunnen reageren. Bij de polymerisatie van stof A niet stof B treedt de volgende reactie op:</w:t>
      </w:r>
    </w:p>
    <w:p w:rsidR="001D200E" w:rsidRPr="00F17554" w:rsidRDefault="001D200E" w:rsidP="001D200E">
      <w:pPr>
        <w:rPr>
          <w:lang w:val="it-IT"/>
        </w:rPr>
      </w:pPr>
      <w:r w:rsidRPr="00F17554">
        <w:rPr>
          <w:position w:val="6"/>
          <w:lang w:val="it-IT"/>
        </w:rPr>
        <w:t>…</w:t>
      </w:r>
      <w:r w:rsidRPr="00F17554">
        <w:rPr>
          <w:lang w:val="it-IT"/>
        </w:rPr>
        <w:t xml:space="preserve"> + HO</w:t>
      </w:r>
      <w:r>
        <w:sym w:font="Symbol" w:char="F02D"/>
      </w:r>
      <w:r w:rsidRPr="00F17554">
        <w:rPr>
          <w:lang w:val="it-IT"/>
        </w:rPr>
        <w:t>R</w:t>
      </w:r>
      <w:r w:rsidRPr="00F17554">
        <w:rPr>
          <w:vertAlign w:val="subscript"/>
          <w:lang w:val="it-IT"/>
        </w:rPr>
        <w:t>1</w:t>
      </w:r>
      <w:r>
        <w:sym w:font="Symbol" w:char="F02D"/>
      </w:r>
      <w:r w:rsidRPr="00F17554">
        <w:rPr>
          <w:lang w:val="it-IT"/>
        </w:rPr>
        <w:t>OH + O=C=N</w:t>
      </w:r>
      <w:r>
        <w:sym w:font="Symbol" w:char="F02D"/>
      </w:r>
      <w:r w:rsidRPr="00F17554">
        <w:rPr>
          <w:lang w:val="it-IT"/>
        </w:rPr>
        <w:t>R</w:t>
      </w:r>
      <w:r w:rsidRPr="00F17554">
        <w:rPr>
          <w:vertAlign w:val="subscript"/>
          <w:lang w:val="it-IT"/>
        </w:rPr>
        <w:t>2</w:t>
      </w:r>
      <w:r>
        <w:sym w:font="Symbol" w:char="F02D"/>
      </w:r>
      <w:r w:rsidRPr="00F17554">
        <w:rPr>
          <w:lang w:val="it-IT"/>
        </w:rPr>
        <w:t>N=C=O + HO</w:t>
      </w:r>
      <w:r w:rsidRPr="002015A1">
        <w:rPr>
          <w:rFonts w:ascii="Symbol" w:hAnsi="Symbol"/>
        </w:rPr>
        <w:sym w:font="Symbol" w:char="F02D"/>
      </w:r>
      <w:r w:rsidRPr="00F17554">
        <w:rPr>
          <w:lang w:val="it-IT"/>
        </w:rPr>
        <w:t>R</w:t>
      </w:r>
      <w:r w:rsidRPr="00F17554">
        <w:rPr>
          <w:vertAlign w:val="subscript"/>
          <w:lang w:val="it-IT"/>
        </w:rPr>
        <w:t>1</w:t>
      </w:r>
      <w:r>
        <w:sym w:font="Symbol" w:char="F02D"/>
      </w:r>
      <w:r w:rsidRPr="00F17554">
        <w:rPr>
          <w:lang w:val="it-IT"/>
        </w:rPr>
        <w:t>OH + O=C=N</w:t>
      </w:r>
      <w:r>
        <w:sym w:font="Symbol" w:char="F02D"/>
      </w:r>
      <w:r w:rsidRPr="00F17554">
        <w:rPr>
          <w:lang w:val="it-IT"/>
        </w:rPr>
        <w:t>R</w:t>
      </w:r>
      <w:r w:rsidRPr="00F17554">
        <w:rPr>
          <w:vertAlign w:val="subscript"/>
          <w:lang w:val="it-IT"/>
        </w:rPr>
        <w:t>2</w:t>
      </w:r>
      <w:r>
        <w:sym w:font="Symbol" w:char="F02D"/>
      </w:r>
      <w:r w:rsidRPr="00F17554">
        <w:rPr>
          <w:lang w:val="it-IT"/>
        </w:rPr>
        <w:t xml:space="preserve">N=C=O + </w:t>
      </w:r>
      <w:r w:rsidRPr="00F17554">
        <w:rPr>
          <w:position w:val="6"/>
          <w:lang w:val="it-IT"/>
        </w:rPr>
        <w:t>…</w:t>
      </w:r>
      <w:r w:rsidRPr="00F17554">
        <w:rPr>
          <w:lang w:val="it-IT"/>
        </w:rPr>
        <w:t xml:space="preserve"> </w:t>
      </w:r>
    </w:p>
    <w:p w:rsidR="001D200E" w:rsidRPr="00003366" w:rsidRDefault="001D200E" w:rsidP="001D200E">
      <w:pPr>
        <w:pStyle w:val="Vergelijking"/>
        <w:tabs>
          <w:tab w:val="left" w:pos="4111"/>
        </w:tabs>
        <w:rPr>
          <w:b/>
          <w:sz w:val="18"/>
        </w:rPr>
      </w:pPr>
      <w:r>
        <w:object w:dxaOrig="8947" w:dyaOrig="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47.6pt;height:40.1pt" o:ole="">
            <v:imagedata r:id="rId7" o:title=""/>
          </v:shape>
          <o:OLEObject Type="Embed" ProgID="ACD.ChemSketch.20" ShapeID="_x0000_i1038" DrawAspect="Content" ObjectID="_1576506138" r:id="rId8"/>
        </w:object>
      </w:r>
      <w:r>
        <w:br/>
      </w:r>
      <w:r w:rsidRPr="00003366">
        <w:rPr>
          <w:b/>
          <w:sz w:val="18"/>
        </w:rPr>
        <w:tab/>
        <w:t>polymeer 1</w:t>
      </w:r>
    </w:p>
    <w:p w:rsidR="001D200E" w:rsidRPr="000C05EE" w:rsidRDefault="001D200E" w:rsidP="001D200E">
      <w:r w:rsidRPr="000C05EE">
        <w:t>De</w:t>
      </w:r>
      <w:r>
        <w:t>z</w:t>
      </w:r>
      <w:r w:rsidRPr="000C05EE">
        <w:t>e polymerisatie zou kunnen worden opgevat als additiepolymerisatie.</w:t>
      </w:r>
    </w:p>
    <w:p w:rsidR="001D200E" w:rsidRPr="000C05EE" w:rsidRDefault="001D200E" w:rsidP="001D200E">
      <w:pPr>
        <w:pStyle w:val="VraagCE"/>
      </w:pPr>
      <w:r w:rsidRPr="000C05EE">
        <w:t xml:space="preserve">2p </w:t>
      </w:r>
      <w:r>
        <w:t>3</w:t>
      </w:r>
      <w:r w:rsidRPr="000C05EE">
        <w:t xml:space="preserve"> </w:t>
      </w:r>
      <w:r w:rsidRPr="000C05EE">
        <w:sym w:font="Wingdings" w:char="F071"/>
      </w:r>
      <w:r w:rsidRPr="000C05EE">
        <w:tab/>
        <w:t>Geef twee argumenten die de opvatting ondersteunen dat deze polymerisatiereactie berust op additie.</w:t>
      </w:r>
    </w:p>
    <w:p w:rsidR="001D200E" w:rsidRPr="00C87403" w:rsidRDefault="001D200E" w:rsidP="001D200E">
      <w:pPr>
        <w:spacing w:before="120"/>
      </w:pPr>
      <w:r w:rsidRPr="00C87403">
        <w:t>Isocyanaatgroepen kunnen ook met NH groepen reageren. Van de reactie van isocyanaatgroepen met NH groepen maakt men onder andere gebruik bij een methode om vast te stellen wat het massapercentage van stof B in een monster van stof B is. Bij zo’n bepaling voegt men aan een monster van stof B een overmaat dibutylamine, (C</w:t>
      </w:r>
      <w:r w:rsidRPr="00C87403">
        <w:rPr>
          <w:vertAlign w:val="subscript"/>
        </w:rPr>
        <w:t>4</w:t>
      </w:r>
      <w:r w:rsidRPr="00C87403">
        <w:t>H</w:t>
      </w:r>
      <w:r w:rsidRPr="00C87403">
        <w:rPr>
          <w:vertAlign w:val="subscript"/>
        </w:rPr>
        <w:t>9</w:t>
      </w:r>
      <w:r w:rsidRPr="00C87403">
        <w:t>)</w:t>
      </w:r>
      <w:r w:rsidRPr="00C87403">
        <w:rPr>
          <w:vertAlign w:val="subscript"/>
        </w:rPr>
        <w:t>2</w:t>
      </w:r>
      <w:r w:rsidRPr="00C87403">
        <w:t xml:space="preserve">NH, toe. De isocyanaatgroepen van de moleculen van stof B reageren als volgt met dibutylaminemoleculen: </w:t>
      </w:r>
    </w:p>
    <w:p w:rsidR="001D200E" w:rsidRPr="00C87403" w:rsidRDefault="001D200E" w:rsidP="001D200E">
      <w:pPr>
        <w:pStyle w:val="Vergelijking"/>
      </w:pPr>
      <w:r w:rsidRPr="00C87403">
        <w:t>C</w:t>
      </w:r>
      <w:r w:rsidRPr="00C87403">
        <w:rPr>
          <w:vertAlign w:val="subscript"/>
        </w:rPr>
        <w:t>4</w:t>
      </w:r>
      <w:r w:rsidRPr="00C87403">
        <w:t>H</w:t>
      </w:r>
      <w:r w:rsidRPr="00C87403">
        <w:rPr>
          <w:vertAlign w:val="subscript"/>
        </w:rPr>
        <w:t>9</w:t>
      </w:r>
      <w:r w:rsidRPr="00C87403">
        <w:t>)</w:t>
      </w:r>
      <w:r w:rsidRPr="00C87403">
        <w:rPr>
          <w:vertAlign w:val="subscript"/>
        </w:rPr>
        <w:t>2</w:t>
      </w:r>
      <w:r w:rsidRPr="00C87403">
        <w:t xml:space="preserve">NH + </w:t>
      </w:r>
      <w:r w:rsidRPr="00C87403">
        <w:sym w:font="Symbol" w:char="F07E"/>
      </w:r>
      <w:r w:rsidRPr="00C87403">
        <w:t xml:space="preserve">N=C=O </w:t>
      </w:r>
      <w:r w:rsidRPr="00C87403">
        <w:sym w:font="Symbol" w:char="F0AE"/>
      </w:r>
      <w:r w:rsidRPr="00C87403">
        <w:t xml:space="preserve"> </w:t>
      </w:r>
      <w:r w:rsidRPr="00003366">
        <w:rPr>
          <w:position w:val="-40"/>
        </w:rPr>
        <w:object w:dxaOrig="2227" w:dyaOrig="600">
          <v:shape id="_x0000_i1039" type="#_x0000_t75" style="width:111.35pt;height:30.45pt" o:ole="">
            <v:imagedata r:id="rId9" o:title=""/>
          </v:shape>
          <o:OLEObject Type="Embed" ProgID="ACD.ChemSketch.20" ShapeID="_x0000_i1039" DrawAspect="Content" ObjectID="_1576506139" r:id="rId10"/>
        </w:object>
      </w:r>
    </w:p>
    <w:p w:rsidR="001D200E" w:rsidRPr="00C87403" w:rsidRDefault="001D200E" w:rsidP="001D200E">
      <w:r w:rsidRPr="00C87403">
        <w:t xml:space="preserve">De </w:t>
      </w:r>
      <w:r>
        <w:t>overmaat</w:t>
      </w:r>
      <w:r w:rsidRPr="00C87403">
        <w:t xml:space="preserve"> dibutylamine wordt </w:t>
      </w:r>
      <w:r>
        <w:t>terug</w:t>
      </w:r>
      <w:r w:rsidRPr="00C87403">
        <w:t>getitreerd met een oplossing van waterstofchloride in methanol. De vergelijking van de reactie die dan optreedt, kan als volgt worden weergegeven:</w:t>
      </w:r>
    </w:p>
    <w:p w:rsidR="001D200E" w:rsidRPr="00C87403" w:rsidRDefault="001D200E" w:rsidP="001D200E">
      <w:pPr>
        <w:pStyle w:val="Vergelijking"/>
        <w:rPr>
          <w:vertAlign w:val="superscript"/>
        </w:rPr>
      </w:pPr>
      <w:r>
        <w:t>(</w:t>
      </w:r>
      <w:r w:rsidRPr="00C87403">
        <w:t>C</w:t>
      </w:r>
      <w:r w:rsidRPr="00C87403">
        <w:rPr>
          <w:vertAlign w:val="subscript"/>
        </w:rPr>
        <w:t>4</w:t>
      </w:r>
      <w:r w:rsidRPr="00C87403">
        <w:t>H</w:t>
      </w:r>
      <w:r w:rsidRPr="00C87403">
        <w:rPr>
          <w:vertAlign w:val="subscript"/>
        </w:rPr>
        <w:t>9</w:t>
      </w:r>
      <w:r w:rsidRPr="00C87403">
        <w:t>)</w:t>
      </w:r>
      <w:r w:rsidRPr="00C87403">
        <w:rPr>
          <w:vertAlign w:val="subscript"/>
        </w:rPr>
        <w:t>2</w:t>
      </w:r>
      <w:r w:rsidRPr="00C87403">
        <w:t xml:space="preserve">NH + HCl </w:t>
      </w:r>
      <w:r w:rsidRPr="00C87403">
        <w:sym w:font="Symbol" w:char="F0AE"/>
      </w:r>
      <w:r w:rsidRPr="00C87403">
        <w:t xml:space="preserve"> </w:t>
      </w:r>
      <w:r>
        <w:t>(</w:t>
      </w:r>
      <w:r w:rsidRPr="00C87403">
        <w:t>C</w:t>
      </w:r>
      <w:r w:rsidRPr="00C87403">
        <w:rPr>
          <w:vertAlign w:val="subscript"/>
        </w:rPr>
        <w:t>4</w:t>
      </w:r>
      <w:r w:rsidRPr="00C87403">
        <w:t>H</w:t>
      </w:r>
      <w:r w:rsidRPr="00C87403">
        <w:rPr>
          <w:vertAlign w:val="subscript"/>
        </w:rPr>
        <w:t>9</w:t>
      </w:r>
      <w:r w:rsidRPr="00C87403">
        <w:t>)</w:t>
      </w:r>
      <w:r w:rsidRPr="00C87403">
        <w:rPr>
          <w:vertAlign w:val="subscript"/>
        </w:rPr>
        <w:t>2</w:t>
      </w:r>
      <w:r w:rsidRPr="00C87403">
        <w:t>NH</w:t>
      </w:r>
      <w:r w:rsidRPr="00C87403">
        <w:rPr>
          <w:vertAlign w:val="subscript"/>
        </w:rPr>
        <w:t>2</w:t>
      </w:r>
      <w:r w:rsidRPr="00C87403">
        <w:rPr>
          <w:vertAlign w:val="superscript"/>
        </w:rPr>
        <w:t>+</w:t>
      </w:r>
      <w:r w:rsidRPr="00C87403">
        <w:t xml:space="preserve"> + Cl</w:t>
      </w:r>
      <w:r w:rsidRPr="00C87403">
        <w:rPr>
          <w:vertAlign w:val="superscript"/>
        </w:rPr>
        <w:sym w:font="Symbol" w:char="F02D"/>
      </w:r>
    </w:p>
    <w:p w:rsidR="001D200E" w:rsidRDefault="001D200E" w:rsidP="001D200E">
      <w:r w:rsidRPr="00C87403">
        <w:t xml:space="preserve">Bij zo’n bepaling liet men 538 mg van een monster van stof B reageren met 20,0 mL van een dibutylamine-oplossing. Voor de </w:t>
      </w:r>
      <w:r>
        <w:t>terug</w:t>
      </w:r>
      <w:r w:rsidRPr="00C87403">
        <w:t>titratie was 12,5 mL 1,025 M HCl-oplossing nodig.</w:t>
      </w:r>
    </w:p>
    <w:p w:rsidR="001D200E" w:rsidRDefault="001D200E" w:rsidP="001D200E">
      <w:r>
        <w:t xml:space="preserve">Daarna werd een blanco-bepaling uitgevoerd, waarbij 20,0 mL van de </w:t>
      </w:r>
      <w:r w:rsidRPr="00C87403">
        <w:t>dibutylamine-oplossing</w:t>
      </w:r>
      <w:r>
        <w:t xml:space="preserve"> werd getitreerd met de </w:t>
      </w:r>
      <w:r w:rsidRPr="00C87403">
        <w:t>1,025 M HCl-oplossing</w:t>
      </w:r>
      <w:r>
        <w:t>. Voor deze titratie was 19,3 mL nodig.</w:t>
      </w:r>
    </w:p>
    <w:p w:rsidR="001D200E" w:rsidRPr="00C87403" w:rsidRDefault="001D200E" w:rsidP="001D200E">
      <w:pPr>
        <w:pStyle w:val="VraagCE"/>
      </w:pPr>
      <w:r>
        <w:t>5</w:t>
      </w:r>
      <w:r w:rsidRPr="00C87403">
        <w:t xml:space="preserve">p </w:t>
      </w:r>
      <w:r>
        <w:t>4</w:t>
      </w:r>
      <w:r w:rsidRPr="00C87403">
        <w:t xml:space="preserve"> </w:t>
      </w:r>
      <w:r w:rsidRPr="00C87403">
        <w:sym w:font="Wingdings" w:char="F071"/>
      </w:r>
      <w:r w:rsidRPr="00C87403">
        <w:tab/>
        <w:t xml:space="preserve">Bereken </w:t>
      </w:r>
      <w:r>
        <w:t>het massapercentage van</w:t>
      </w:r>
      <w:r w:rsidRPr="00C87403">
        <w:t xml:space="preserve"> stof B </w:t>
      </w:r>
      <w:r>
        <w:t>in het onderzochte monster</w:t>
      </w:r>
      <w:r w:rsidRPr="00C87403">
        <w:t>.</w:t>
      </w:r>
    </w:p>
    <w:p w:rsidR="001D200E" w:rsidRPr="00C87403" w:rsidRDefault="001D200E" w:rsidP="001D200E">
      <w:pPr>
        <w:pStyle w:val="Interlinie"/>
      </w:pPr>
      <w:r w:rsidRPr="00C87403">
        <w:t>Omdat isocyanaatgroepen met NH groepen kunnen reageren, kan er ook een reactie optreden tussen polymeer 1 en stof B. Bij die reactie ontstaat een nieuw polymeer, polymeer 2. Polymeer 2 wordt vanwege zijn eigenschappen toegepast in moderne verbanden om gebroken ledematen te stabiliseren. Bij het maken van zo'n verband legt men rondom de breuk een verbandgaas aan, waarop een mengsel van polymeer I en stof B is aangebracht, en laat de reactie tussen polymeer 1 en stof B optreden. Nadat de reactie heeft plaatsgevonden, is een verband verkregen dat uitstekend geschikt is om een gebroken ledemaat te stabiliseren.</w:t>
      </w:r>
    </w:p>
    <w:p w:rsidR="001D200E" w:rsidRPr="00C87403" w:rsidRDefault="001D200E" w:rsidP="001D200E">
      <w:pPr>
        <w:pStyle w:val="VraagCE"/>
      </w:pPr>
      <w:r w:rsidRPr="00C87403">
        <w:t xml:space="preserve">3p </w:t>
      </w:r>
      <w:r>
        <w:t>5</w:t>
      </w:r>
      <w:r w:rsidRPr="00C87403">
        <w:t xml:space="preserve"> </w:t>
      </w:r>
      <w:r w:rsidRPr="00C87403">
        <w:sym w:font="Wingdings" w:char="F071"/>
      </w:r>
      <w:r w:rsidRPr="00C87403">
        <w:tab/>
        <w:t>Leg uit dat polymeer 2 gebruikt kan worden in een verband dat dient om een gebroken ledemaat te stabiliseren.</w:t>
      </w:r>
    </w:p>
    <w:bookmarkStart w:id="1" w:name="_Toc495057259"/>
    <w:p w:rsidR="001D200E" w:rsidRPr="000C05EE" w:rsidRDefault="001D200E" w:rsidP="001D200E">
      <w:pPr>
        <w:pStyle w:val="Kop2"/>
      </w:pPr>
      <w:r w:rsidRPr="0018005E">
        <w:rPr>
          <w:noProof/>
        </w:rPr>
        <mc:AlternateContent>
          <mc:Choice Requires="wps">
            <w:drawing>
              <wp:anchor distT="0" distB="0" distL="0" distR="0" simplePos="0" relativeHeight="251667456" behindDoc="0" locked="0" layoutInCell="0" allowOverlap="1" wp14:anchorId="0BC09811" wp14:editId="76968596">
                <wp:simplePos x="0" y="0"/>
                <wp:positionH relativeFrom="margin">
                  <wp:align>center</wp:align>
                </wp:positionH>
                <wp:positionV relativeFrom="paragraph">
                  <wp:posOffset>309434</wp:posOffset>
                </wp:positionV>
                <wp:extent cx="6172835" cy="0"/>
                <wp:effectExtent l="0" t="19050" r="56515" b="38100"/>
                <wp:wrapSquare wrapText="bothSides"/>
                <wp:docPr id="34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4E8EB" id="Line 2" o:spid="_x0000_s1026" style="position:absolute;z-index:25166745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24.35pt" to="486.0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" o:allowincell="f" strokecolor="silver" strokeweight="4.8pt">
                <w10:wrap type="square" anchorx="margin"/>
              </v:line>
            </w:pict>
          </mc:Fallback>
        </mc:AlternateContent>
      </w:r>
      <w:r w:rsidRPr="000C05EE">
        <w:t>Messen slijten</w:t>
      </w:r>
      <w:r>
        <w:tab/>
        <w:t>2002-II(II)</w:t>
      </w:r>
      <w:bookmarkEnd w:id="1"/>
    </w:p>
    <w:p w:rsidR="001D200E" w:rsidRPr="000C05EE" w:rsidRDefault="001D200E" w:rsidP="001D200E">
      <w:r w:rsidRPr="000C05EE">
        <w:t xml:space="preserve">Roest ontstaat doordat ijzer met zuurstof en water reageert. </w:t>
      </w:r>
      <w:r>
        <w:t>IJ</w:t>
      </w:r>
      <w:r w:rsidRPr="000C05EE">
        <w:t>zerroest kan worden voorgesteld met de formule Fe</w:t>
      </w:r>
      <w:r w:rsidRPr="005A082C">
        <w:rPr>
          <w:vertAlign w:val="subscript"/>
        </w:rPr>
        <w:t>2</w:t>
      </w:r>
      <w:r>
        <w:t>O</w:t>
      </w:r>
      <w:r w:rsidRPr="000C05EE">
        <w:rPr>
          <w:vertAlign w:val="subscript"/>
        </w:rPr>
        <w:t>3</w:t>
      </w:r>
      <w:r w:rsidRPr="000C05EE">
        <w:t>.n</w:t>
      </w:r>
      <w:r>
        <w:t>H</w:t>
      </w:r>
      <w:r w:rsidRPr="00754610">
        <w:rPr>
          <w:vertAlign w:val="subscript"/>
        </w:rPr>
        <w:t>2</w:t>
      </w:r>
      <w:r>
        <w:t>O</w:t>
      </w:r>
      <w:r w:rsidRPr="000C05EE">
        <w:t>. Men stelt zich voor dat de roestvorming in een aantal stappen verloopt.</w:t>
      </w:r>
    </w:p>
    <w:p w:rsidR="001D200E" w:rsidRPr="000C05EE" w:rsidRDefault="001D200E" w:rsidP="001D200E">
      <w:pPr>
        <w:ind w:left="709" w:hanging="709"/>
      </w:pPr>
      <w:r w:rsidRPr="00304113">
        <w:rPr>
          <w:b/>
          <w:i/>
          <w:sz w:val="18"/>
        </w:rPr>
        <w:t>Stap 1:</w:t>
      </w:r>
      <w:r>
        <w:tab/>
      </w:r>
      <w:r w:rsidRPr="000C05EE">
        <w:t>Eerst wordt het ijzer omgezet tot Fe</w:t>
      </w:r>
      <w:r>
        <w:rPr>
          <w:rFonts w:ascii="Symbol" w:hAnsi="Symbol"/>
          <w:vertAlign w:val="superscript"/>
        </w:rPr>
        <w:t></w:t>
      </w:r>
      <w:r>
        <w:rPr>
          <w:rFonts w:ascii="Symbol" w:hAnsi="Symbol"/>
          <w:vertAlign w:val="superscript"/>
        </w:rPr>
        <w:t></w:t>
      </w:r>
      <w:r w:rsidRPr="000C05EE">
        <w:t xml:space="preserve">. Zuurstof is hierbij de oxidator en reageert volgens de halfreactie </w:t>
      </w:r>
      <w:r>
        <w:t>O</w:t>
      </w:r>
      <w:r>
        <w:rPr>
          <w:vertAlign w:val="subscript"/>
        </w:rPr>
        <w:t>2</w:t>
      </w:r>
      <w:r w:rsidRPr="000C05EE">
        <w:t xml:space="preserve"> </w:t>
      </w:r>
      <w:r>
        <w:t>+</w:t>
      </w:r>
      <w:r w:rsidRPr="000C05EE">
        <w:t xml:space="preserve"> 2 </w:t>
      </w:r>
      <w:r>
        <w:t>H</w:t>
      </w:r>
      <w:r w:rsidRPr="005A082C">
        <w:rPr>
          <w:vertAlign w:val="subscript"/>
        </w:rPr>
        <w:t>2</w:t>
      </w:r>
      <w:r>
        <w:t>O</w:t>
      </w:r>
      <w:r w:rsidRPr="000C05EE">
        <w:t xml:space="preserve"> </w:t>
      </w:r>
      <w:r>
        <w:t>+</w:t>
      </w:r>
      <w:r w:rsidRPr="000C05EE">
        <w:t xml:space="preserve"> 4 e</w:t>
      </w:r>
      <w:r>
        <w:rPr>
          <w:vertAlign w:val="superscript"/>
        </w:rPr>
        <w:sym w:font="Symbol" w:char="F02D"/>
      </w:r>
      <w:r>
        <w:t xml:space="preserve"> </w:t>
      </w:r>
      <w:r>
        <w:sym w:font="Symbol" w:char="F0AE"/>
      </w:r>
      <w:r>
        <w:t xml:space="preserve"> </w:t>
      </w:r>
      <w:r w:rsidRPr="000C05EE">
        <w:t xml:space="preserve">4 </w:t>
      </w:r>
      <w:r>
        <w:t>OH</w:t>
      </w:r>
      <w:r>
        <w:rPr>
          <w:vertAlign w:val="superscript"/>
        </w:rPr>
        <w:sym w:font="Symbol" w:char="F02D"/>
      </w:r>
      <w:r w:rsidRPr="000C05EE">
        <w:t>.</w:t>
      </w:r>
    </w:p>
    <w:p w:rsidR="001D200E" w:rsidRPr="000C05EE" w:rsidRDefault="001D200E" w:rsidP="001D200E">
      <w:pPr>
        <w:ind w:left="709" w:hanging="709"/>
      </w:pPr>
      <w:r w:rsidRPr="00304113">
        <w:rPr>
          <w:b/>
          <w:i/>
          <w:sz w:val="18"/>
        </w:rPr>
        <w:t>Stap 2:</w:t>
      </w:r>
      <w:r>
        <w:tab/>
      </w:r>
      <w:r w:rsidRPr="000C05EE">
        <w:t>Vervolgens slaat ijzer(</w:t>
      </w:r>
      <w:r>
        <w:t>II</w:t>
      </w:r>
      <w:r w:rsidRPr="000C05EE">
        <w:t>)hydroxide neer: Fe</w:t>
      </w:r>
      <w:r>
        <w:rPr>
          <w:vertAlign w:val="superscript"/>
        </w:rPr>
        <w:t>2+</w:t>
      </w:r>
      <w:r w:rsidRPr="000C05EE">
        <w:rPr>
          <w:vertAlign w:val="superscript"/>
        </w:rPr>
        <w:t>.</w:t>
      </w:r>
      <w:r w:rsidRPr="000C05EE">
        <w:t xml:space="preserve"> </w:t>
      </w:r>
      <w:r>
        <w:t>+</w:t>
      </w:r>
      <w:r w:rsidRPr="000C05EE">
        <w:t xml:space="preserve"> 2 OH</w:t>
      </w:r>
      <w:r>
        <w:rPr>
          <w:vertAlign w:val="superscript"/>
        </w:rPr>
        <w:sym w:font="Symbol" w:char="F02D"/>
      </w:r>
      <w:r>
        <w:t xml:space="preserve"> </w:t>
      </w:r>
      <w:r>
        <w:sym w:font="Symbol" w:char="F0AE"/>
      </w:r>
      <w:r>
        <w:t xml:space="preserve"> </w:t>
      </w:r>
      <w:r w:rsidRPr="000C05EE">
        <w:t>Fe(</w:t>
      </w:r>
      <w:r>
        <w:t>OH</w:t>
      </w:r>
      <w:r w:rsidRPr="000C05EE">
        <w:t>)</w:t>
      </w:r>
      <w:r w:rsidRPr="005A082C">
        <w:rPr>
          <w:vertAlign w:val="subscript"/>
        </w:rPr>
        <w:t>2</w:t>
      </w:r>
      <w:r w:rsidRPr="000C05EE">
        <w:t>.</w:t>
      </w:r>
    </w:p>
    <w:p w:rsidR="001D200E" w:rsidRPr="000C05EE" w:rsidRDefault="001D200E" w:rsidP="001D200E">
      <w:pPr>
        <w:ind w:left="709" w:hanging="709"/>
      </w:pPr>
      <w:r w:rsidRPr="00304113">
        <w:rPr>
          <w:b/>
          <w:i/>
          <w:sz w:val="18"/>
        </w:rPr>
        <w:t>Stap 3:</w:t>
      </w:r>
      <w:r>
        <w:tab/>
        <w:t>h</w:t>
      </w:r>
      <w:r w:rsidRPr="000C05EE">
        <w:t>et ijzer(</w:t>
      </w:r>
      <w:r>
        <w:t>II</w:t>
      </w:r>
      <w:r w:rsidRPr="000C05EE">
        <w:t>)hydroxide wordt daarna omgezet tot ijzer(</w:t>
      </w:r>
      <w:r>
        <w:t>III</w:t>
      </w:r>
      <w:r w:rsidRPr="000C05EE">
        <w:t>)hydroxide: ook hier is zuurstof oxidator. De volgende redoxreactie treedt op:</w:t>
      </w:r>
    </w:p>
    <w:p w:rsidR="001D200E" w:rsidRPr="00F17554" w:rsidRDefault="001D200E" w:rsidP="001D200E">
      <w:pPr>
        <w:ind w:firstLine="709"/>
      </w:pPr>
      <w:r w:rsidRPr="00F17554">
        <w:t>4 Fe(OH)</w:t>
      </w:r>
      <w:r w:rsidRPr="00F17554">
        <w:rPr>
          <w:vertAlign w:val="subscript"/>
        </w:rPr>
        <w:t>2</w:t>
      </w:r>
      <w:r w:rsidRPr="00F17554">
        <w:t xml:space="preserve"> + O</w:t>
      </w:r>
      <w:r w:rsidRPr="00F17554">
        <w:rPr>
          <w:vertAlign w:val="subscript"/>
        </w:rPr>
        <w:t>2</w:t>
      </w:r>
      <w:r w:rsidRPr="00F17554">
        <w:t xml:space="preserve"> + 2 H</w:t>
      </w:r>
      <w:r w:rsidRPr="00F17554">
        <w:rPr>
          <w:vertAlign w:val="subscript"/>
        </w:rPr>
        <w:t>2</w:t>
      </w:r>
      <w:r w:rsidRPr="00F17554">
        <w:t xml:space="preserve">O </w:t>
      </w:r>
      <w:r>
        <w:sym w:font="Symbol" w:char="F0AE"/>
      </w:r>
      <w:r w:rsidRPr="00F17554">
        <w:t xml:space="preserve"> 4 Fe(OH)</w:t>
      </w:r>
      <w:r w:rsidRPr="00F17554">
        <w:rPr>
          <w:vertAlign w:val="subscript"/>
        </w:rPr>
        <w:t>3</w:t>
      </w:r>
      <w:r w:rsidRPr="00F17554">
        <w:t>.</w:t>
      </w:r>
    </w:p>
    <w:p w:rsidR="001D200E" w:rsidRPr="000C05EE" w:rsidRDefault="001D200E" w:rsidP="001D200E">
      <w:r w:rsidRPr="00304113">
        <w:rPr>
          <w:b/>
          <w:i/>
          <w:sz w:val="18"/>
        </w:rPr>
        <w:t>Stap 4:</w:t>
      </w:r>
      <w:r>
        <w:tab/>
      </w:r>
      <w:r w:rsidRPr="000C05EE">
        <w:t xml:space="preserve">Tenslotte wordt </w:t>
      </w:r>
      <w:r>
        <w:t>h</w:t>
      </w:r>
      <w:r w:rsidRPr="000C05EE">
        <w:t>et ijzer(</w:t>
      </w:r>
      <w:r>
        <w:t>III</w:t>
      </w:r>
      <w:r w:rsidRPr="000C05EE">
        <w:t>)hydroxide omgezet tot ijzerroest.</w:t>
      </w:r>
    </w:p>
    <w:p w:rsidR="001D200E" w:rsidRPr="000C05EE" w:rsidRDefault="001D200E" w:rsidP="001D200E">
      <w:pPr>
        <w:pStyle w:val="VraagCE"/>
      </w:pPr>
      <w:r w:rsidRPr="000C05EE">
        <w:t xml:space="preserve">2p </w:t>
      </w:r>
      <w:r>
        <w:t>6</w:t>
      </w:r>
      <w:r w:rsidRPr="000C05EE">
        <w:t xml:space="preserve"> </w:t>
      </w:r>
      <w:r w:rsidRPr="000C05EE">
        <w:sym w:font="Wingdings" w:char="F071"/>
      </w:r>
      <w:r w:rsidRPr="000C05EE">
        <w:tab/>
        <w:t>Geef de vergelijking van de halfreactie voor de omzetting van Fe(</w:t>
      </w:r>
      <w:r>
        <w:t>OH</w:t>
      </w:r>
      <w:r w:rsidRPr="000C05EE">
        <w:t>)</w:t>
      </w:r>
      <w:r w:rsidRPr="005A082C">
        <w:rPr>
          <w:vertAlign w:val="subscript"/>
        </w:rPr>
        <w:t>2</w:t>
      </w:r>
      <w:r w:rsidRPr="000C05EE">
        <w:t xml:space="preserve"> tot Fe(OH)</w:t>
      </w:r>
      <w:r w:rsidRPr="000C05EE">
        <w:rPr>
          <w:vertAlign w:val="subscript"/>
        </w:rPr>
        <w:t>3</w:t>
      </w:r>
      <w:r w:rsidRPr="000C05EE">
        <w:t xml:space="preserve"> (zie stap 3). Neem hierbij aan dat het milieu (zwak) basisch is.</w:t>
      </w:r>
    </w:p>
    <w:p w:rsidR="001D200E" w:rsidRPr="000C05EE" w:rsidRDefault="001D200E" w:rsidP="001D200E">
      <w:pPr>
        <w:pStyle w:val="VraagCE"/>
      </w:pPr>
      <w:r w:rsidRPr="000C05EE">
        <w:t>3</w:t>
      </w:r>
      <w:r>
        <w:t>p</w:t>
      </w:r>
      <w:r w:rsidRPr="000C05EE">
        <w:t xml:space="preserve"> </w:t>
      </w:r>
      <w:r>
        <w:t>7</w:t>
      </w:r>
      <w:r w:rsidRPr="000C05EE">
        <w:t xml:space="preserve"> </w:t>
      </w:r>
      <w:r w:rsidRPr="000C05EE">
        <w:sym w:font="Wingdings" w:char="F071"/>
      </w:r>
      <w:r w:rsidRPr="000C05EE">
        <w:tab/>
        <w:t>Geef de reactievergelijking voor de omzetting van Fe(</w:t>
      </w:r>
      <w:r>
        <w:t>OH</w:t>
      </w:r>
      <w:r w:rsidRPr="000C05EE">
        <w:t>)</w:t>
      </w:r>
      <w:r w:rsidRPr="000C05EE">
        <w:rPr>
          <w:vertAlign w:val="subscript"/>
        </w:rPr>
        <w:t>3</w:t>
      </w:r>
      <w:r w:rsidRPr="000C05EE">
        <w:t xml:space="preserve"> tot Fe</w:t>
      </w:r>
      <w:r w:rsidRPr="005A082C">
        <w:rPr>
          <w:vertAlign w:val="subscript"/>
        </w:rPr>
        <w:t>2</w:t>
      </w:r>
      <w:r>
        <w:t>O</w:t>
      </w:r>
      <w:r w:rsidRPr="000C05EE">
        <w:rPr>
          <w:vertAlign w:val="subscript"/>
        </w:rPr>
        <w:t>3</w:t>
      </w:r>
      <w:r w:rsidRPr="000C05EE">
        <w:t>.n</w:t>
      </w:r>
      <w:r>
        <w:t>H</w:t>
      </w:r>
      <w:r w:rsidRPr="005A082C">
        <w:rPr>
          <w:vertAlign w:val="subscript"/>
        </w:rPr>
        <w:t>2</w:t>
      </w:r>
      <w:r>
        <w:t>O</w:t>
      </w:r>
      <w:r w:rsidRPr="000C05EE">
        <w:t xml:space="preserve"> (zie stap 4).</w:t>
      </w:r>
    </w:p>
    <w:p w:rsidR="001D200E" w:rsidRPr="000C05EE" w:rsidRDefault="001D200E" w:rsidP="001D200E">
      <w:pPr>
        <w:pStyle w:val="Interlinie"/>
      </w:pPr>
      <w:r w:rsidRPr="000C05EE">
        <w:t>Roestvast staal is een legering van ijzer niet vooral chroom en heeft als eigenschap dat het bestand is tegen roesten door de vorming van een beschermend laagje chroom(</w:t>
      </w:r>
      <w:r>
        <w:t>I</w:t>
      </w:r>
      <w:r w:rsidRPr="000C05EE">
        <w:t>V)oxide. Roestvast staal wordt onder andere toegepast in de fabricage van tafelmessen. Van bepaalde duurdere soorten messen bleek na jaren intensief gebruik dat er beschadigingen in het lemmet (</w:t>
      </w:r>
      <w:r>
        <w:t>h</w:t>
      </w:r>
      <w:r w:rsidRPr="000C05EE">
        <w:t>et deel waar je mee snijdt) ontstonden. De lemmeten van deze messen waren vervaardigd van roestvast staal en de handvatten bestonden uit een legering met als hoofdbestanddeel zilver. Om de schade aan de messen te verklaren</w:t>
      </w:r>
      <w:r>
        <w:t>,</w:t>
      </w:r>
      <w:r w:rsidRPr="000C05EE">
        <w:t xml:space="preserve"> veronderstelt men dat tijdens de dagelijkse afwas met zeepwater het ijzer van het lemmet zich als</w:t>
      </w:r>
      <w:r>
        <w:t xml:space="preserve"> </w:t>
      </w:r>
      <w:r w:rsidRPr="000C05EE">
        <w:t xml:space="preserve">opofferingsmetaal gedraagt om het zilver van het handvat te beschermen. Op plaatsen waar het beschermende laagje chroom(IV)oxide is beschadigd, treedt aantasting van het staal op. Daar gaan ijzerionen in oplossing. Men veronderstelt dat de elektronen die daarbij door </w:t>
      </w:r>
      <w:r>
        <w:t>h</w:t>
      </w:r>
      <w:r w:rsidRPr="000C05EE">
        <w:t xml:space="preserve">et ijzer worden afgestaan naar </w:t>
      </w:r>
      <w:r>
        <w:t>h</w:t>
      </w:r>
      <w:r w:rsidRPr="000C05EE">
        <w:t>et handvat kunnen stromen, waar ze door zuurstof worden</w:t>
      </w:r>
      <w:r>
        <w:t xml:space="preserve"> </w:t>
      </w:r>
      <w:r w:rsidRPr="000C05EE">
        <w:t>opgenomen. Tijdens de afwas zouden de messen zich dus als elektrochemische cellen gedragen, waarbij er een elektrische stroom door het mes gaat.</w:t>
      </w:r>
    </w:p>
    <w:p w:rsidR="001D200E" w:rsidRPr="000C05EE" w:rsidRDefault="001D200E" w:rsidP="001D200E">
      <w:r w:rsidRPr="000C05EE">
        <w:t xml:space="preserve">Een leerling krijgt als opdracht na te gaan of de veronderstelling dat de messen zich tijdens de afwas als elektrochemische cellen gedragen, juist is. Daartoe scheidt hij van zo'n mes </w:t>
      </w:r>
      <w:r>
        <w:t>h</w:t>
      </w:r>
      <w:r w:rsidRPr="000C05EE">
        <w:t>et handvat van liet lemmet en maakt, onder andere met behulp van deze twee onderdelen, een elektrochemische cel. Het blijkt dat de cel stroom levert.</w:t>
      </w:r>
    </w:p>
    <w:p w:rsidR="001D200E" w:rsidRPr="000C05EE" w:rsidRDefault="001D200E" w:rsidP="001D200E">
      <w:pPr>
        <w:pStyle w:val="VraagCE"/>
      </w:pPr>
      <w:r w:rsidRPr="000C05EE">
        <w:t xml:space="preserve">3p </w:t>
      </w:r>
      <w:r>
        <w:t>8</w:t>
      </w:r>
      <w:r w:rsidRPr="000C05EE">
        <w:t xml:space="preserve"> </w:t>
      </w:r>
      <w:r w:rsidRPr="000C05EE">
        <w:sym w:font="Wingdings" w:char="F071"/>
      </w:r>
      <w:r w:rsidRPr="000C05EE">
        <w:tab/>
        <w:t>Maak een schets van de bedoelde elektrochemische cel. Benoem de onderdelen van de cel en geef in je tekening ook aan welke de positieve elektrode en welke de negatieve elektrode is van de cel.</w:t>
      </w:r>
    </w:p>
    <w:p w:rsidR="001D200E" w:rsidRPr="000C05EE" w:rsidRDefault="001D200E" w:rsidP="001D200E">
      <w:pPr>
        <w:pStyle w:val="Interlinie"/>
      </w:pPr>
      <w:r w:rsidRPr="000C05EE">
        <w:t xml:space="preserve">De gemiddelde grootte van de stroom die tijdens een afwasbeurt door een mes loopt, is 0,3 </w:t>
      </w:r>
      <w:r>
        <w:rPr>
          <w:rFonts w:ascii="Symbol" w:hAnsi="Symbol"/>
        </w:rPr>
        <w:t></w:t>
      </w:r>
      <w:r w:rsidRPr="000C05EE">
        <w:t>A (A is ampère; 1 ampère is 1 coulomb per seconde). Wanneer verder gegeven is dat</w:t>
      </w:r>
      <w:r>
        <w:t xml:space="preserve"> </w:t>
      </w:r>
      <w:r w:rsidRPr="000C05EE">
        <w:t xml:space="preserve">ijzer </w:t>
      </w:r>
      <w:r>
        <w:t>h</w:t>
      </w:r>
      <w:r w:rsidRPr="000C05EE">
        <w:t>et enige metaal is dat reageert, dat het ijzer wordt omgezet tot Fe</w:t>
      </w:r>
      <w:r w:rsidRPr="00FE45E5">
        <w:rPr>
          <w:rFonts w:ascii="Symbol" w:hAnsi="Symbol"/>
          <w:vertAlign w:val="superscript"/>
        </w:rPr>
        <w:t></w:t>
      </w:r>
      <w:r w:rsidRPr="00FE45E5">
        <w:rPr>
          <w:rFonts w:ascii="Symbol" w:hAnsi="Symbol"/>
          <w:vertAlign w:val="superscript"/>
        </w:rPr>
        <w:t></w:t>
      </w:r>
      <w:r w:rsidRPr="000C05EE">
        <w:t xml:space="preserve"> en dat de messen dagelijks tijdens de afwas 20 minuten in het zeepwater verblijven, dan kan worden berekend hoeveel gram ijzer in 15 jaar wordt omgezet.</w:t>
      </w:r>
    </w:p>
    <w:p w:rsidR="00C9216C" w:rsidRDefault="00C9216C">
      <w:pPr>
        <w:rPr>
          <w:rFonts w:eastAsiaTheme="minorEastAsia"/>
          <w:lang w:eastAsia="nl-NL"/>
        </w:rPr>
      </w:pPr>
      <w:r>
        <w:br w:type="page"/>
      </w:r>
    </w:p>
    <w:p w:rsidR="001D200E" w:rsidRPr="000C05EE" w:rsidRDefault="001D200E" w:rsidP="001D200E">
      <w:pPr>
        <w:pStyle w:val="VraagCE"/>
      </w:pPr>
      <w:r w:rsidRPr="000C05EE">
        <w:t xml:space="preserve">6p </w:t>
      </w:r>
      <w:r>
        <w:t>9</w:t>
      </w:r>
      <w:r w:rsidRPr="000C05EE">
        <w:t xml:space="preserve"> </w:t>
      </w:r>
      <w:r w:rsidRPr="000C05EE">
        <w:sym w:font="Wingdings" w:char="F071"/>
      </w:r>
      <w:r w:rsidRPr="000C05EE">
        <w:tab/>
        <w:t xml:space="preserve">Geef deze berekening. Maak hierbij onder andere gebruik van </w:t>
      </w:r>
      <w:r>
        <w:t>Binastabel</w:t>
      </w:r>
      <w:r w:rsidRPr="000C05EE">
        <w:t xml:space="preserve"> 7. Je hoeft bij deze berekening geen rekening te houden met schrikkeljaren.</w:t>
      </w:r>
    </w:p>
    <w:bookmarkStart w:id="2" w:name="_Toc495057260"/>
    <w:p w:rsidR="001D200E" w:rsidRPr="00825A42" w:rsidRDefault="001D200E" w:rsidP="001D200E">
      <w:pPr>
        <w:pStyle w:val="Kop2"/>
      </w:pPr>
      <w:r w:rsidRPr="0018005E">
        <w:rPr>
          <w:noProof/>
        </w:rPr>
        <mc:AlternateContent>
          <mc:Choice Requires="wps">
            <w:drawing>
              <wp:anchor distT="0" distB="0" distL="0" distR="0" simplePos="0" relativeHeight="251668480" behindDoc="0" locked="0" layoutInCell="0" allowOverlap="1" wp14:anchorId="078FBB4A" wp14:editId="3010B9A9">
                <wp:simplePos x="0" y="0"/>
                <wp:positionH relativeFrom="margin">
                  <wp:posOffset>-234950</wp:posOffset>
                </wp:positionH>
                <wp:positionV relativeFrom="paragraph">
                  <wp:posOffset>323556</wp:posOffset>
                </wp:positionV>
                <wp:extent cx="6172835" cy="0"/>
                <wp:effectExtent l="0" t="19050" r="56515" b="38100"/>
                <wp:wrapSquare wrapText="bothSides"/>
                <wp:docPr id="34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D7A06" id="Line 2" o:spid="_x0000_s1026" style="position:absolute;z-index:2516684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18.5pt,25.5pt" to="467.5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XhFgIAACs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" o:allowincell="f" strokecolor="silver" strokeweight="4.8pt">
                <w10:wrap type="square" anchorx="margin"/>
              </v:line>
            </w:pict>
          </mc:Fallback>
        </mc:AlternateContent>
      </w:r>
      <w:r w:rsidRPr="00825A42">
        <w:t>Koolstofmono</w:t>
      </w:r>
      <w:r>
        <w:t>ö</w:t>
      </w:r>
      <w:r w:rsidRPr="00825A42">
        <w:t>xide</w:t>
      </w:r>
      <w:r>
        <w:tab/>
        <w:t>2002-II(III)</w:t>
      </w:r>
      <w:bookmarkEnd w:id="2"/>
    </w:p>
    <w:p w:rsidR="001D200E" w:rsidRPr="000C05EE" w:rsidRDefault="001D200E" w:rsidP="001D200E">
      <w:r w:rsidRPr="000C05EE">
        <w:t xml:space="preserve">Het transport van zuurstof in het menselijk lichaam, vanuit de longen naar de weefsels, wordt verzorgd door hemoglobine. Hemoglobine is een eiwit dat in rode bloedcellen voorkomt. In deze opgave wordt hemoglobine weergegeven met </w:t>
      </w:r>
      <w:r>
        <w:t>H</w:t>
      </w:r>
      <w:r w:rsidRPr="000C05EE">
        <w:t>b en hemoglobine dat zuurstof gebonden heeft met HbO</w:t>
      </w:r>
      <w:r w:rsidRPr="000C05EE">
        <w:rPr>
          <w:vertAlign w:val="subscript"/>
        </w:rPr>
        <w:t>2</w:t>
      </w:r>
      <w:r w:rsidRPr="000C05EE">
        <w:t>. De zuurstofopname door hemoglobine in de longen en de zuurstofafgifte in de weefsels kunnen met behulp van het volgende evenwicht worden beschreven:</w:t>
      </w:r>
    </w:p>
    <w:p w:rsidR="001D200E" w:rsidRPr="00625B35" w:rsidRDefault="001D200E" w:rsidP="001D200E">
      <w:pPr>
        <w:pStyle w:val="Vergelijking"/>
      </w:pPr>
      <w:r w:rsidRPr="00625B35">
        <w:t>Hb + O</w:t>
      </w:r>
      <w:r w:rsidRPr="00625B35">
        <w:rPr>
          <w:vertAlign w:val="subscript"/>
        </w:rPr>
        <w:t>2</w:t>
      </w:r>
      <w:r w:rsidRPr="00625B35">
        <w:t xml:space="preserve"> </w:t>
      </w:r>
      <w:r>
        <w:rPr>
          <w:rFonts w:ascii="Cambria Math" w:hAnsi="Cambria Math"/>
        </w:rPr>
        <w:t>⇌</w:t>
      </w:r>
      <w:r w:rsidRPr="00625B35">
        <w:t xml:space="preserve"> HbO</w:t>
      </w:r>
      <w:r w:rsidRPr="00625B35">
        <w:rPr>
          <w:vertAlign w:val="subscript"/>
        </w:rPr>
        <w:t>2</w:t>
      </w:r>
    </w:p>
    <w:p w:rsidR="001D200E" w:rsidRPr="000C05EE" w:rsidRDefault="001D200E" w:rsidP="001D200E">
      <w:r w:rsidRPr="000C05EE">
        <w:t>Het percentage van de hemoglobine dat zuurstof aan zich gebonden heeft, hangt af van de concentratie van O</w:t>
      </w:r>
      <w:r>
        <w:rPr>
          <w:vertAlign w:val="subscript"/>
        </w:rPr>
        <w:t>2</w:t>
      </w:r>
      <w:r w:rsidRPr="000C05EE">
        <w:t>.</w:t>
      </w:r>
    </w:p>
    <w:p w:rsidR="001D200E" w:rsidRDefault="001D200E" w:rsidP="001D200E">
      <w:pPr>
        <w:pStyle w:val="VraagCE"/>
      </w:pPr>
      <w:r w:rsidRPr="000C05EE">
        <w:t>2p 1</w:t>
      </w:r>
      <w:r>
        <w:t>0</w:t>
      </w:r>
      <w:r w:rsidRPr="000C05EE">
        <w:t xml:space="preserve"> </w:t>
      </w:r>
      <w:r w:rsidRPr="000C05EE">
        <w:sym w:font="Wingdings" w:char="F071"/>
      </w:r>
      <w:r w:rsidRPr="000C05EE">
        <w:tab/>
        <w:t>Leg met behulp van een evenwichtsbeschouwing uit of de [</w:t>
      </w:r>
      <w:r w:rsidRPr="0052744F">
        <w:t>O</w:t>
      </w:r>
      <w:r w:rsidRPr="0052744F">
        <w:rPr>
          <w:vertAlign w:val="subscript"/>
        </w:rPr>
        <w:t>2</w:t>
      </w:r>
      <w:r>
        <w:t>]</w:t>
      </w:r>
      <w:r w:rsidRPr="000C05EE">
        <w:t xml:space="preserve"> in de weefsels groter of kleiner is dan in de rode bloedcellen.</w:t>
      </w:r>
    </w:p>
    <w:p w:rsidR="001D200E" w:rsidRPr="000C05EE" w:rsidRDefault="001D200E" w:rsidP="001D200E">
      <w:pPr>
        <w:pStyle w:val="Interlinie"/>
      </w:pPr>
      <w:r>
        <w:t>Koolstofmonoöxide, CO, is een giftig gas.</w:t>
      </w:r>
    </w:p>
    <w:p w:rsidR="001D200E" w:rsidRPr="000C05EE" w:rsidRDefault="001D200E" w:rsidP="001D200E">
      <w:pPr>
        <w:pStyle w:val="VraagCE"/>
      </w:pPr>
      <w:r>
        <w:t>3</w:t>
      </w:r>
      <w:r w:rsidRPr="000C05EE">
        <w:t>p 1</w:t>
      </w:r>
      <w:r>
        <w:t>1</w:t>
      </w:r>
      <w:r w:rsidRPr="000C05EE">
        <w:t xml:space="preserve"> </w:t>
      </w:r>
      <w:r w:rsidRPr="000C05EE">
        <w:sym w:font="Wingdings" w:char="F071"/>
      </w:r>
      <w:r w:rsidRPr="000C05EE">
        <w:tab/>
      </w:r>
      <w:r>
        <w:t>Geef de elektronenformule van koolstofmonoöxide. Zet daarin eventuele ladingen bij de desbetreffende atomen.</w:t>
      </w:r>
      <w:r w:rsidRPr="000C05EE">
        <w:t>.</w:t>
      </w:r>
    </w:p>
    <w:p w:rsidR="001D200E" w:rsidRPr="000C05EE" w:rsidRDefault="001D200E" w:rsidP="001D200E">
      <w:pPr>
        <w:pStyle w:val="Interlinie"/>
      </w:pPr>
      <w:r w:rsidRPr="000C05EE">
        <w:t>Ook koolstof</w:t>
      </w:r>
      <w:r>
        <w:t>monoöxide</w:t>
      </w:r>
      <w:r w:rsidRPr="000C05EE">
        <w:t xml:space="preserve"> bindt zich, en zelfs beter dan zuurstof, aan hemoglobine. Het vermindert daardoor onder meer het zuurstoftransport. Blootstelling aan koolstof</w:t>
      </w:r>
      <w:r>
        <w:t>monoöxide</w:t>
      </w:r>
      <w:r w:rsidRPr="000C05EE">
        <w:t xml:space="preserve"> kan, afhankelijk van de concentratie in de ingeademde lucht en de duur van het contact, leiden tot suffigheid, hoofdpijn, bewusteloosheid en zelfs tot de dood.</w:t>
      </w:r>
    </w:p>
    <w:p w:rsidR="001D200E" w:rsidRDefault="001D200E" w:rsidP="001D200E">
      <w:r w:rsidRPr="000C05EE">
        <w:t>De competitie tussen koolstof</w:t>
      </w:r>
      <w:r>
        <w:t>monoöxide</w:t>
      </w:r>
      <w:r w:rsidRPr="000C05EE">
        <w:t xml:space="preserve"> en zuurstof om zich te binden aan hemoglobine kan worden weergegeven met de volgende betrekking:</w:t>
      </w:r>
    </w:p>
    <w:p w:rsidR="001D200E" w:rsidRPr="00AF3890" w:rsidRDefault="003B368B" w:rsidP="001D200E">
      <w:pPr>
        <w:pStyle w:val="Vergelijking"/>
      </w:pPr>
      <m:oMathPara>
        <m:oMathParaPr>
          <m:jc m:val="left"/>
        </m:oMathParaPr>
        <m:oMath>
          <m:f>
            <m:fPr>
              <m:ctrlPr>
                <w:rPr>
                  <w:rFonts w:ascii="Cambria Math" w:hAnsi="Cambria Math"/>
                  <w:i/>
                </w:rPr>
              </m:ctrlPr>
            </m:fPr>
            <m:num>
              <m:r>
                <m:rPr>
                  <m:sty m:val="p"/>
                </m:rPr>
                <w:rPr>
                  <w:rFonts w:ascii="Cambria Math" w:hAnsi="Cambria Math"/>
                </w:rPr>
                <m:t>aantal mol HbCO</m:t>
              </m:r>
            </m:num>
            <m:den>
              <m:r>
                <m:rPr>
                  <m:sty m:val="p"/>
                </m:rPr>
                <w:rPr>
                  <w:rFonts w:ascii="Cambria Math" w:hAnsi="Cambria Math"/>
                </w:rPr>
                <m:t>aantal mol Hb</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den>
          </m:f>
          <m:r>
            <w:rPr>
              <w:rFonts w:ascii="Cambria Math" w:hAnsi="Cambria Math"/>
            </w:rPr>
            <m:t xml:space="preserve">=M </m:t>
          </m:r>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CO</m:t>
                  </m:r>
                </m:e>
              </m:d>
            </m:num>
            <m:den>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O</m:t>
                      </m:r>
                    </m:e>
                    <m:sub>
                      <m:r>
                        <w:rPr>
                          <w:rFonts w:ascii="Cambria Math" w:hAnsi="Cambria Math"/>
                        </w:rPr>
                        <m:t>2</m:t>
                      </m:r>
                    </m:sub>
                  </m:sSub>
                </m:e>
              </m:d>
            </m:den>
          </m:f>
          <m:r>
            <w:rPr>
              <w:rFonts w:ascii="Cambria Math" w:hAnsi="Cambria Math"/>
            </w:rPr>
            <m:t xml:space="preserve"> </m:t>
          </m:r>
        </m:oMath>
      </m:oMathPara>
    </w:p>
    <w:p w:rsidR="001D200E" w:rsidRPr="00825A42" w:rsidRDefault="001D200E" w:rsidP="001D200E">
      <w:r w:rsidRPr="00825A42">
        <w:t>In deze betrekking</w:t>
      </w:r>
    </w:p>
    <w:p w:rsidR="001D200E" w:rsidRPr="00304113" w:rsidRDefault="001D200E" w:rsidP="001D200E">
      <w:pPr>
        <w:pStyle w:val="Opsomming"/>
        <w:numPr>
          <w:ilvl w:val="0"/>
          <w:numId w:val="22"/>
        </w:numPr>
        <w:kinsoku/>
        <w:overflowPunct/>
        <w:autoSpaceDE w:val="0"/>
        <w:autoSpaceDN w:val="0"/>
        <w:adjustRightInd w:val="0"/>
        <w:ind w:left="142" w:hanging="142"/>
        <w:textAlignment w:val="auto"/>
      </w:pPr>
      <w:r w:rsidRPr="00304113">
        <w:t>is HbCO hemoglobine dat koolstofmonoöxide gebonden heeft;</w:t>
      </w:r>
    </w:p>
    <w:p w:rsidR="001D200E" w:rsidRPr="00304113" w:rsidRDefault="001D200E" w:rsidP="001D200E">
      <w:pPr>
        <w:pStyle w:val="Opsomming"/>
        <w:numPr>
          <w:ilvl w:val="0"/>
          <w:numId w:val="22"/>
        </w:numPr>
        <w:kinsoku/>
        <w:overflowPunct/>
        <w:autoSpaceDE w:val="0"/>
        <w:autoSpaceDN w:val="0"/>
        <w:adjustRightInd w:val="0"/>
        <w:ind w:left="142" w:hanging="142"/>
        <w:textAlignment w:val="auto"/>
      </w:pPr>
      <w:r w:rsidRPr="00304113">
        <w:t>stellen [CO] en [O2] de concentraties van koolstofmonoöxide en zuurstof in de ingeademde lucht;</w:t>
      </w:r>
    </w:p>
    <w:p w:rsidR="001D200E" w:rsidRPr="00304113" w:rsidRDefault="001D200E" w:rsidP="001D200E">
      <w:pPr>
        <w:pStyle w:val="Opsomming"/>
        <w:numPr>
          <w:ilvl w:val="0"/>
          <w:numId w:val="22"/>
        </w:numPr>
        <w:kinsoku/>
        <w:overflowPunct/>
        <w:autoSpaceDE w:val="0"/>
        <w:autoSpaceDN w:val="0"/>
        <w:adjustRightInd w:val="0"/>
        <w:ind w:left="142" w:hanging="142"/>
        <w:textAlignment w:val="auto"/>
      </w:pPr>
      <w:r w:rsidRPr="00304113">
        <w:t>is M de zogenoemde relatieve bindingsaffiniteit voor koolstofmonoöxide; voor de mens ligt M tussen 210 en 245.</w:t>
      </w:r>
    </w:p>
    <w:p w:rsidR="001D200E" w:rsidRPr="000C05EE" w:rsidRDefault="001D200E" w:rsidP="001D200E">
      <w:pPr>
        <w:pStyle w:val="Interlinie"/>
      </w:pPr>
      <w:r w:rsidRPr="000C05EE">
        <w:t>Met behulp van deze betrekking kan worden berekend bij welk volumepercentage van koolstof</w:t>
      </w:r>
      <w:r>
        <w:t>monoöxide</w:t>
      </w:r>
      <w:r w:rsidRPr="000C05EE">
        <w:t xml:space="preserve"> in lucht evenveel hemoglobine is bezet met koolstof</w:t>
      </w:r>
      <w:r>
        <w:t>monoöxide</w:t>
      </w:r>
      <w:r w:rsidRPr="000C05EE">
        <w:t xml:space="preserve"> als met zuurstof.</w:t>
      </w:r>
    </w:p>
    <w:p w:rsidR="001D200E" w:rsidRPr="000C05EE" w:rsidRDefault="001D200E" w:rsidP="001D200E">
      <w:pPr>
        <w:pStyle w:val="VraagCE"/>
      </w:pPr>
      <w:r w:rsidRPr="000C05EE">
        <w:t xml:space="preserve">3p </w:t>
      </w:r>
      <w:r>
        <w:t>1</w:t>
      </w:r>
      <w:r w:rsidRPr="000C05EE">
        <w:t xml:space="preserve">2 </w:t>
      </w:r>
      <w:r w:rsidRPr="000C05EE">
        <w:sym w:font="Wingdings" w:char="F071"/>
      </w:r>
      <w:r w:rsidRPr="000C05EE">
        <w:tab/>
        <w:t>Bereken dit volumepercentage koolstof</w:t>
      </w:r>
      <w:r>
        <w:t>monoöxide</w:t>
      </w:r>
      <w:r w:rsidRPr="000C05EE">
        <w:t xml:space="preserve"> in lucht.</w:t>
      </w:r>
      <w:r>
        <w:br/>
      </w:r>
      <w:r w:rsidRPr="000C05EE">
        <w:t>Gebruik hij deze berekening de volgende gegevens:</w:t>
      </w:r>
      <w:r>
        <w:br/>
        <w:t xml:space="preserve">- </w:t>
      </w:r>
      <w:r w:rsidRPr="000C05EE">
        <w:t xml:space="preserve">het </w:t>
      </w:r>
      <w:r w:rsidRPr="00304113">
        <w:t>zuurstofgehalte</w:t>
      </w:r>
      <w:r w:rsidRPr="000C05EE">
        <w:t xml:space="preserve"> van lucht is 21 volumeprocent;</w:t>
      </w:r>
      <w:r>
        <w:br/>
      </w:r>
      <w:r w:rsidRPr="00304113">
        <w:t>-</w:t>
      </w:r>
      <w:r>
        <w:rPr>
          <w:i/>
        </w:rPr>
        <w:t xml:space="preserve"> </w:t>
      </w:r>
      <w:r w:rsidRPr="0013505D">
        <w:rPr>
          <w:i/>
        </w:rPr>
        <w:t>M</w:t>
      </w:r>
      <w:r>
        <w:t xml:space="preserve"> = </w:t>
      </w:r>
      <w:r w:rsidRPr="000C05EE">
        <w:t>220;</w:t>
      </w:r>
    </w:p>
    <w:p w:rsidR="001D200E" w:rsidRPr="00630A8B" w:rsidRDefault="001D200E" w:rsidP="001D200E">
      <w:pPr>
        <w:pStyle w:val="Interlinie"/>
      </w:pPr>
      <w:r w:rsidRPr="00630A8B">
        <w:t>Koolstof</w:t>
      </w:r>
      <w:r>
        <w:t>monoöxide</w:t>
      </w:r>
      <w:r w:rsidRPr="00630A8B">
        <w:t xml:space="preserve"> kan ontstaan bij onvolledige verbranding van een koolwaterstof. Niet alleen vanwege de giftigheid wil men vermijden dat koolstof</w:t>
      </w:r>
      <w:r>
        <w:t>monoöxide</w:t>
      </w:r>
      <w:r w:rsidRPr="00630A8B">
        <w:t xml:space="preserve"> bij een verbranding ontstaat. Verbranding tot koolstof</w:t>
      </w:r>
      <w:r>
        <w:t>monoöxide</w:t>
      </w:r>
      <w:r w:rsidRPr="00630A8B">
        <w:t xml:space="preserve"> en water levert ook minder energie op dan verbranding tot koolstofdioxide en water.</w:t>
      </w:r>
    </w:p>
    <w:p w:rsidR="001D200E" w:rsidRPr="00630A8B" w:rsidRDefault="001D200E" w:rsidP="001D200E">
      <w:pPr>
        <w:pStyle w:val="VraagCE"/>
      </w:pPr>
      <w:r w:rsidRPr="00630A8B">
        <w:t xml:space="preserve">2p 13 </w:t>
      </w:r>
      <w:r w:rsidRPr="00630A8B">
        <w:rPr>
          <w:rFonts w:ascii="MS Mincho" w:eastAsia="MS Mincho" w:hAnsi="MS Mincho" w:cs="MS Mincho" w:hint="eastAsia"/>
        </w:rPr>
        <w:t>❑</w:t>
      </w:r>
      <w:r>
        <w:tab/>
      </w:r>
      <w:r w:rsidRPr="00630A8B">
        <w:t>Leg uit waarom bij de verbranding van aardgas tot koolstof</w:t>
      </w:r>
      <w:r>
        <w:t>monoöxide</w:t>
      </w:r>
      <w:r w:rsidRPr="00630A8B">
        <w:t xml:space="preserve"> en water minder energie wordt geleverd dan bij de verbranding van eenzelfde hoeveelheid aardgas tot koolstofdioxide en water.</w:t>
      </w:r>
    </w:p>
    <w:p w:rsidR="001D200E" w:rsidRPr="00630A8B" w:rsidRDefault="001D200E" w:rsidP="001D200E">
      <w:pPr>
        <w:pStyle w:val="Interlinie"/>
      </w:pPr>
      <w:r w:rsidRPr="00630A8B">
        <w:t>Doordat koolstof</w:t>
      </w:r>
      <w:r>
        <w:t>monoöxide</w:t>
      </w:r>
      <w:r w:rsidRPr="00630A8B">
        <w:t xml:space="preserve"> reuk-, kleur- en smaakloos is, is het moeilijk waarneembaar. Daarom zijn er koolstof</w:t>
      </w:r>
      <w:r>
        <w:t>monoöxide</w:t>
      </w:r>
      <w:r w:rsidRPr="00630A8B">
        <w:t xml:space="preserve"> detectoren ontwikkeld. Een zo'n detector bestaat uit een plastic badge, waarop oranje kristallen zijn aangebracht, die palladium(</w:t>
      </w:r>
      <w:r>
        <w:t>II</w:t>
      </w:r>
      <w:r w:rsidRPr="00630A8B">
        <w:t>)chloridedihydraat (PdC</w:t>
      </w:r>
      <w:r>
        <w:t>l</w:t>
      </w:r>
      <w:r w:rsidRPr="00825A42">
        <w:rPr>
          <w:vertAlign w:val="subscript"/>
        </w:rPr>
        <w:t>2</w:t>
      </w:r>
      <w:r>
        <w:t>.</w:t>
      </w:r>
      <w:r w:rsidRPr="00630A8B">
        <w:t>2H</w:t>
      </w:r>
      <w:r w:rsidRPr="00630A8B">
        <w:rPr>
          <w:vertAlign w:val="subscript"/>
        </w:rPr>
        <w:t>2</w:t>
      </w:r>
      <w:r w:rsidRPr="00630A8B">
        <w:t>O) bevatten. Deze kristallen worden zwart wanneer ze in contact komen met koolstof</w:t>
      </w:r>
      <w:r>
        <w:t>monoöxide</w:t>
      </w:r>
      <w:r w:rsidRPr="00630A8B">
        <w:t>. De kleurverandering is het gevolg van de vorming van het metaal palladium volgens onderstaande reactie (reactie 1):</w:t>
      </w:r>
    </w:p>
    <w:p w:rsidR="001D200E" w:rsidRPr="00F17554" w:rsidRDefault="001D200E" w:rsidP="001D200E">
      <w:pPr>
        <w:pStyle w:val="Vergelijking"/>
      </w:pPr>
      <w:r w:rsidRPr="00F17554">
        <w:t>CO + PdCl</w:t>
      </w:r>
      <w:r w:rsidRPr="00F17554">
        <w:rPr>
          <w:vertAlign w:val="subscript"/>
        </w:rPr>
        <w:t>2</w:t>
      </w:r>
      <w:r w:rsidRPr="00F17554">
        <w:t>.2H</w:t>
      </w:r>
      <w:r w:rsidRPr="00F17554">
        <w:rPr>
          <w:vertAlign w:val="subscript"/>
        </w:rPr>
        <w:t>2</w:t>
      </w:r>
      <w:r w:rsidRPr="00F17554">
        <w:t xml:space="preserve">O </w:t>
      </w:r>
      <w:r>
        <w:sym w:font="Symbol" w:char="F0AE"/>
      </w:r>
      <w:r w:rsidRPr="00F17554">
        <w:t xml:space="preserve"> CO</w:t>
      </w:r>
      <w:r w:rsidRPr="00F17554">
        <w:rPr>
          <w:vertAlign w:val="subscript"/>
        </w:rPr>
        <w:t>2</w:t>
      </w:r>
      <w:r w:rsidRPr="00F17554">
        <w:t xml:space="preserve"> + Pd + 2 HCl + H</w:t>
      </w:r>
      <w:r w:rsidRPr="00F17554">
        <w:rPr>
          <w:vertAlign w:val="subscript"/>
        </w:rPr>
        <w:t>2</w:t>
      </w:r>
      <w:r w:rsidRPr="00F17554">
        <w:t>O</w:t>
      </w:r>
      <w:r w:rsidRPr="00F17554">
        <w:tab/>
        <w:t>reactie 1</w:t>
      </w:r>
    </w:p>
    <w:p w:rsidR="001D200E" w:rsidRPr="00630A8B" w:rsidRDefault="001D200E" w:rsidP="001D200E">
      <w:r w:rsidRPr="00630A8B">
        <w:rPr>
          <w:color w:val="000000"/>
        </w:rPr>
        <w:t>De oranje kristallen op de plastic badge bevatten ook een hoeveelheid koper(</w:t>
      </w:r>
      <w:r>
        <w:rPr>
          <w:color w:val="000000"/>
        </w:rPr>
        <w:t>II</w:t>
      </w:r>
      <w:r w:rsidRPr="00630A8B">
        <w:rPr>
          <w:color w:val="000000"/>
        </w:rPr>
        <w:t>)chloridedihydraat (CuC</w:t>
      </w:r>
      <w:r>
        <w:rPr>
          <w:color w:val="000000"/>
        </w:rPr>
        <w:t>l</w:t>
      </w:r>
      <w:r>
        <w:rPr>
          <w:color w:val="000000"/>
          <w:vertAlign w:val="subscript"/>
        </w:rPr>
        <w:t>2</w:t>
      </w:r>
      <w:r>
        <w:rPr>
          <w:color w:val="000000"/>
        </w:rPr>
        <w:t>.</w:t>
      </w:r>
      <w:r w:rsidRPr="00630A8B">
        <w:rPr>
          <w:color w:val="000000"/>
        </w:rPr>
        <w:t>2</w:t>
      </w:r>
      <w:r>
        <w:rPr>
          <w:color w:val="000000"/>
        </w:rPr>
        <w:t>H</w:t>
      </w:r>
      <w:r w:rsidRPr="00630A8B">
        <w:rPr>
          <w:color w:val="000000"/>
          <w:vertAlign w:val="subscript"/>
        </w:rPr>
        <w:t>2</w:t>
      </w:r>
      <w:r>
        <w:rPr>
          <w:color w:val="000000"/>
        </w:rPr>
        <w:t>O</w:t>
      </w:r>
      <w:r w:rsidRPr="00630A8B">
        <w:rPr>
          <w:color w:val="000000"/>
        </w:rPr>
        <w:t>), dat met het gevormde palladium reageert. Bij deze reactie wordt palladium(</w:t>
      </w:r>
      <w:r>
        <w:rPr>
          <w:color w:val="000000"/>
        </w:rPr>
        <w:t>II</w:t>
      </w:r>
      <w:r w:rsidRPr="00630A8B">
        <w:rPr>
          <w:color w:val="000000"/>
        </w:rPr>
        <w:t>)chloridedihydraat teruggevormd: tevens ontstaat koper(l)chloride (reactie 2):</w:t>
      </w:r>
    </w:p>
    <w:p w:rsidR="001D200E" w:rsidRPr="004E415F" w:rsidRDefault="001D200E" w:rsidP="001D200E">
      <w:pPr>
        <w:pStyle w:val="Vergelijking"/>
        <w:rPr>
          <w:lang w:val="it-IT"/>
        </w:rPr>
      </w:pPr>
      <w:r w:rsidRPr="004E415F">
        <w:rPr>
          <w:lang w:val="it-IT"/>
        </w:rPr>
        <w:t>Pd + 2 CuCl</w:t>
      </w:r>
      <w:r w:rsidRPr="004E415F">
        <w:rPr>
          <w:vertAlign w:val="subscript"/>
          <w:lang w:val="it-IT"/>
        </w:rPr>
        <w:t>2</w:t>
      </w:r>
      <w:r w:rsidRPr="004E415F">
        <w:rPr>
          <w:lang w:val="it-IT"/>
        </w:rPr>
        <w:t>.2H</w:t>
      </w:r>
      <w:r w:rsidRPr="004E415F">
        <w:rPr>
          <w:vertAlign w:val="subscript"/>
          <w:lang w:val="it-IT"/>
        </w:rPr>
        <w:t>2</w:t>
      </w:r>
      <w:r w:rsidRPr="004E415F">
        <w:rPr>
          <w:lang w:val="it-IT"/>
        </w:rPr>
        <w:t xml:space="preserve">O </w:t>
      </w:r>
      <w:r>
        <w:sym w:font="Symbol" w:char="F0AE"/>
      </w:r>
      <w:r w:rsidRPr="004E415F">
        <w:rPr>
          <w:lang w:val="it-IT"/>
        </w:rPr>
        <w:t xml:space="preserve"> PdC</w:t>
      </w:r>
      <w:r>
        <w:rPr>
          <w:lang w:val="it-IT"/>
        </w:rPr>
        <w:t>l</w:t>
      </w:r>
      <w:r w:rsidRPr="004E415F">
        <w:rPr>
          <w:vertAlign w:val="subscript"/>
          <w:lang w:val="it-IT"/>
        </w:rPr>
        <w:t>2</w:t>
      </w:r>
      <w:r w:rsidRPr="004E415F">
        <w:rPr>
          <w:lang w:val="it-IT"/>
        </w:rPr>
        <w:t>.2H</w:t>
      </w:r>
      <w:r w:rsidRPr="004E415F">
        <w:rPr>
          <w:vertAlign w:val="subscript"/>
          <w:lang w:val="it-IT"/>
        </w:rPr>
        <w:t>2</w:t>
      </w:r>
      <w:r w:rsidRPr="004E415F">
        <w:rPr>
          <w:lang w:val="it-IT"/>
        </w:rPr>
        <w:t>O + Cu</w:t>
      </w:r>
      <w:r w:rsidRPr="004E415F">
        <w:rPr>
          <w:vertAlign w:val="subscript"/>
          <w:lang w:val="it-IT"/>
        </w:rPr>
        <w:t>2</w:t>
      </w:r>
      <w:r w:rsidRPr="004E415F">
        <w:rPr>
          <w:lang w:val="it-IT"/>
        </w:rPr>
        <w:t>Cl</w:t>
      </w:r>
      <w:r w:rsidRPr="004E415F">
        <w:rPr>
          <w:vertAlign w:val="subscript"/>
          <w:lang w:val="it-IT"/>
        </w:rPr>
        <w:t>2</w:t>
      </w:r>
      <w:r w:rsidRPr="004E415F">
        <w:rPr>
          <w:lang w:val="it-IT"/>
        </w:rPr>
        <w:t xml:space="preserve"> + 2 H</w:t>
      </w:r>
      <w:r w:rsidRPr="004E415F">
        <w:rPr>
          <w:vertAlign w:val="subscript"/>
          <w:lang w:val="it-IT"/>
        </w:rPr>
        <w:t>2</w:t>
      </w:r>
      <w:r w:rsidRPr="004E415F">
        <w:rPr>
          <w:lang w:val="it-IT"/>
        </w:rPr>
        <w:t>O</w:t>
      </w:r>
      <w:r w:rsidRPr="004E415F">
        <w:rPr>
          <w:lang w:val="it-IT"/>
        </w:rPr>
        <w:tab/>
        <w:t>reactie 2</w:t>
      </w:r>
    </w:p>
    <w:p w:rsidR="001D200E" w:rsidRPr="00630A8B" w:rsidRDefault="001D200E" w:rsidP="001D200E">
      <w:r w:rsidRPr="00630A8B">
        <w:rPr>
          <w:color w:val="000000"/>
        </w:rPr>
        <w:t>Door reactie van het gevormde koper(</w:t>
      </w:r>
      <w:r>
        <w:rPr>
          <w:color w:val="000000"/>
        </w:rPr>
        <w:t>I</w:t>
      </w:r>
      <w:r w:rsidRPr="00630A8B">
        <w:rPr>
          <w:color w:val="000000"/>
        </w:rPr>
        <w:t>)chloride met waterstofchloride en zuurstof uit de lucht, wordt koper(II)chloridedihydraat teruggevormd (reactie 3):</w:t>
      </w:r>
    </w:p>
    <w:p w:rsidR="001D200E" w:rsidRPr="004E415F" w:rsidRDefault="001D200E" w:rsidP="001D200E">
      <w:pPr>
        <w:pStyle w:val="Vergelijking"/>
        <w:rPr>
          <w:lang w:val="it-IT"/>
        </w:rPr>
      </w:pPr>
      <w:r w:rsidRPr="004E415F">
        <w:rPr>
          <w:lang w:val="it-IT"/>
        </w:rPr>
        <w:t>2 Cu</w:t>
      </w:r>
      <w:r w:rsidRPr="004E415F">
        <w:rPr>
          <w:vertAlign w:val="subscript"/>
          <w:lang w:val="it-IT"/>
        </w:rPr>
        <w:t>2</w:t>
      </w:r>
      <w:r w:rsidRPr="004E415F">
        <w:rPr>
          <w:lang w:val="it-IT"/>
        </w:rPr>
        <w:t>Cl</w:t>
      </w:r>
      <w:r w:rsidRPr="004E415F">
        <w:rPr>
          <w:vertAlign w:val="subscript"/>
          <w:lang w:val="it-IT"/>
        </w:rPr>
        <w:t>2</w:t>
      </w:r>
      <w:r w:rsidRPr="004E415F">
        <w:rPr>
          <w:lang w:val="it-IT"/>
        </w:rPr>
        <w:t xml:space="preserve"> + 4 HCl + 6 H</w:t>
      </w:r>
      <w:r w:rsidRPr="004E415F">
        <w:rPr>
          <w:vertAlign w:val="subscript"/>
          <w:lang w:val="it-IT"/>
        </w:rPr>
        <w:t>2</w:t>
      </w:r>
      <w:r w:rsidRPr="004E415F">
        <w:rPr>
          <w:lang w:val="it-IT"/>
        </w:rPr>
        <w:t>O + O</w:t>
      </w:r>
      <w:r w:rsidRPr="004E415F">
        <w:rPr>
          <w:vertAlign w:val="subscript"/>
          <w:lang w:val="it-IT"/>
        </w:rPr>
        <w:t>2</w:t>
      </w:r>
      <w:r w:rsidRPr="004E415F">
        <w:rPr>
          <w:lang w:val="it-IT"/>
        </w:rPr>
        <w:t xml:space="preserve"> </w:t>
      </w:r>
      <w:r>
        <w:sym w:font="Symbol" w:char="F0AE"/>
      </w:r>
      <w:r w:rsidRPr="004E415F">
        <w:rPr>
          <w:lang w:val="it-IT"/>
        </w:rPr>
        <w:t xml:space="preserve"> 4 CuCl</w:t>
      </w:r>
      <w:r w:rsidRPr="004E415F">
        <w:rPr>
          <w:vertAlign w:val="subscript"/>
          <w:lang w:val="it-IT"/>
        </w:rPr>
        <w:t>2</w:t>
      </w:r>
      <w:r w:rsidRPr="004E415F">
        <w:rPr>
          <w:lang w:val="it-IT"/>
        </w:rPr>
        <w:t>.2H</w:t>
      </w:r>
      <w:r w:rsidRPr="004E415F">
        <w:rPr>
          <w:vertAlign w:val="subscript"/>
          <w:lang w:val="it-IT"/>
        </w:rPr>
        <w:t>2</w:t>
      </w:r>
      <w:r w:rsidRPr="004E415F">
        <w:rPr>
          <w:lang w:val="it-IT"/>
        </w:rPr>
        <w:t>O</w:t>
      </w:r>
      <w:r w:rsidRPr="004E415F">
        <w:rPr>
          <w:lang w:val="it-IT"/>
        </w:rPr>
        <w:tab/>
        <w:t>reactie 3</w:t>
      </w:r>
    </w:p>
    <w:p w:rsidR="001D200E" w:rsidRPr="00630A8B" w:rsidRDefault="001D200E" w:rsidP="001D200E">
      <w:r w:rsidRPr="00630A8B">
        <w:rPr>
          <w:color w:val="000000"/>
        </w:rPr>
        <w:t>Bij het ontwerpen van deze detector zullen de reactiesnelheden van de reacties 1, 2 en 3 zeker een rol hebben gespeeld. Een van de reacties dient langzaam te verlopen.</w:t>
      </w:r>
    </w:p>
    <w:p w:rsidR="001D200E" w:rsidRDefault="001D200E" w:rsidP="001D200E">
      <w:pPr>
        <w:pStyle w:val="VraagCE"/>
      </w:pPr>
      <w:r w:rsidRPr="0018005E">
        <w:rPr>
          <w:noProof/>
        </w:rPr>
        <mc:AlternateContent>
          <mc:Choice Requires="wps">
            <w:drawing>
              <wp:anchor distT="0" distB="0" distL="0" distR="0" simplePos="0" relativeHeight="251669504" behindDoc="0" locked="0" layoutInCell="0" allowOverlap="1" wp14:anchorId="0CAF4F94" wp14:editId="3C8CA9AC">
                <wp:simplePos x="0" y="0"/>
                <wp:positionH relativeFrom="margin">
                  <wp:align>center</wp:align>
                </wp:positionH>
                <wp:positionV relativeFrom="paragraph">
                  <wp:posOffset>635512</wp:posOffset>
                </wp:positionV>
                <wp:extent cx="6172835" cy="0"/>
                <wp:effectExtent l="0" t="19050" r="56515" b="38100"/>
                <wp:wrapSquare wrapText="bothSides"/>
                <wp:docPr id="34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B7C99" id="Line 2" o:spid="_x0000_s1026" style="position:absolute;z-index:25166950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50.05pt" to="486.0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beFgIAACs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" o:allowincell="f" strokecolor="silver" strokeweight="4.8pt">
                <w10:wrap type="square" anchorx="margin"/>
              </v:line>
            </w:pict>
          </mc:Fallback>
        </mc:AlternateContent>
      </w:r>
      <w:r w:rsidRPr="00630A8B">
        <w:t xml:space="preserve">2p 14 </w:t>
      </w:r>
      <w:r w:rsidRPr="00630A8B">
        <w:rPr>
          <w:rFonts w:ascii="MS Mincho" w:eastAsia="MS Mincho" w:hAnsi="MS Mincho" w:cs="MS Mincho" w:hint="eastAsia"/>
        </w:rPr>
        <w:t>❑</w:t>
      </w:r>
      <w:r>
        <w:tab/>
      </w:r>
      <w:r w:rsidRPr="00630A8B">
        <w:t>Leg uit welke reactie dat is.</w:t>
      </w:r>
    </w:p>
    <w:p w:rsidR="001D200E" w:rsidRPr="000C05EE" w:rsidRDefault="001D200E" w:rsidP="001D200E">
      <w:pPr>
        <w:pStyle w:val="Kop2"/>
      </w:pPr>
      <w:bookmarkStart w:id="3" w:name="_Toc495057261"/>
      <w:r w:rsidRPr="000C05EE">
        <w:t>Suiker</w:t>
      </w:r>
      <w:r>
        <w:tab/>
        <w:t>2002-II(IV)</w:t>
      </w:r>
      <w:bookmarkEnd w:id="3"/>
    </w:p>
    <w:p w:rsidR="001D200E" w:rsidRPr="000C05EE" w:rsidRDefault="001D200E" w:rsidP="001D200E">
      <w:r w:rsidRPr="000C05EE">
        <w:t>Bij de winning van sacharose uit suikerbieten wordt de sacharose verkregen door kristallisatie uit liet zogenoemde diksap, een geconcentreerde oplossing van sacharose. Omdat sacharose een optisch actieve stof is, kan de concentratie van sacharose in een oplossing worden bepaald door meting van de optische activiteit van die oplossing.</w:t>
      </w:r>
    </w:p>
    <w:p w:rsidR="001D200E" w:rsidRPr="000C05EE" w:rsidRDefault="001D200E" w:rsidP="001D200E">
      <w:r w:rsidRPr="000C05EE">
        <w:t xml:space="preserve">De optische activiteit wordt uitgedrukt in een hoek </w:t>
      </w:r>
      <w:r>
        <w:rPr>
          <w:rFonts w:ascii="Symbol" w:hAnsi="Symbol"/>
        </w:rPr>
        <w:t></w:t>
      </w:r>
      <w:r w:rsidRPr="000C05EE">
        <w:t>. Deze hoek geeft de draaiing weer van de trillingsrichting van gepolariseerd licht met een bepaalde golflengte. De optische activiteit kan worden gemeten niet behulp van een polarimeter. De meetopstelling kan een opbouw hebben zoals in onderstaande figuur:</w:t>
      </w:r>
    </w:p>
    <w:p w:rsidR="001D200E" w:rsidRPr="000C05EE" w:rsidRDefault="001D200E" w:rsidP="001D200E">
      <w:r>
        <w:rPr>
          <w:noProof/>
        </w:rPr>
        <w:drawing>
          <wp:inline distT="0" distB="0" distL="0" distR="0" wp14:anchorId="7B55FB34" wp14:editId="2C930449">
            <wp:extent cx="2606040" cy="777240"/>
            <wp:effectExtent l="19050" t="0" r="3810" b="0"/>
            <wp:docPr id="487" name="Afbeelding 0" descr="Scan00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7.tif"/>
                    <pic:cNvPicPr/>
                  </pic:nvPicPr>
                  <pic:blipFill>
                    <a:blip r:embed="rId11" cstate="screen"/>
                    <a:stretch>
                      <a:fillRect/>
                    </a:stretch>
                  </pic:blipFill>
                  <pic:spPr>
                    <a:xfrm>
                      <a:off x="0" y="0"/>
                      <a:ext cx="2606040" cy="777240"/>
                    </a:xfrm>
                    <a:prstGeom prst="rect">
                      <a:avLst/>
                    </a:prstGeom>
                  </pic:spPr>
                </pic:pic>
              </a:graphicData>
            </a:graphic>
          </wp:inline>
        </w:drawing>
      </w:r>
    </w:p>
    <w:p w:rsidR="001D200E" w:rsidRPr="000C05EE" w:rsidRDefault="001D200E" w:rsidP="001D200E">
      <w:pPr>
        <w:pStyle w:val="VraagCE"/>
      </w:pPr>
      <w:r w:rsidRPr="000C05EE">
        <w:t xml:space="preserve">3p </w:t>
      </w:r>
      <w:r>
        <w:t>15</w:t>
      </w:r>
      <w:r w:rsidRPr="000C05EE">
        <w:t xml:space="preserve"> </w:t>
      </w:r>
      <w:r w:rsidRPr="000C05EE">
        <w:sym w:font="Wingdings" w:char="F071"/>
      </w:r>
      <w:r w:rsidRPr="000C05EE">
        <w:tab/>
        <w:t>Geef aan welke handelingen men achtereenvolgens met bovenstaande meetopstelling moet</w:t>
      </w:r>
      <w:r w:rsidRPr="000C05EE">
        <w:br/>
        <w:t xml:space="preserve">verrichten om de draaiingshoek </w:t>
      </w:r>
      <w:r w:rsidRPr="00754610">
        <w:rPr>
          <w:rFonts w:ascii="Symbol" w:hAnsi="Symbol"/>
          <w:caps/>
        </w:rPr>
        <w:t></w:t>
      </w:r>
      <w:r w:rsidRPr="000C05EE">
        <w:t xml:space="preserve"> van een sacharoseoplossing vast te stellen.</w:t>
      </w:r>
    </w:p>
    <w:p w:rsidR="001D200E" w:rsidRPr="000C05EE" w:rsidRDefault="001D200E" w:rsidP="001D200E">
      <w:pPr>
        <w:pStyle w:val="Interlinie"/>
      </w:pPr>
      <w:r w:rsidRPr="000C05EE">
        <w:t xml:space="preserve">Uit de gemeten draaiingshoek </w:t>
      </w:r>
      <w:r>
        <w:rPr>
          <w:rFonts w:ascii="Symbol" w:hAnsi="Symbol"/>
        </w:rPr>
        <w:t></w:t>
      </w:r>
      <w:r w:rsidRPr="000C05EE">
        <w:t xml:space="preserve"> kan de concentratie van de sacharose worden berekend met behulp van de formule:</w:t>
      </w:r>
    </w:p>
    <w:p w:rsidR="001D200E" w:rsidRPr="0013505D" w:rsidRDefault="001D200E" w:rsidP="001D200E">
      <w:pPr>
        <w:pStyle w:val="Vergelijking"/>
        <w:rPr>
          <w:rFonts w:ascii="Symbol" w:hAnsi="Symbol"/>
          <w:i/>
        </w:rPr>
      </w:pPr>
      <w:r>
        <w:rPr>
          <w:rFonts w:ascii="Symbol" w:hAnsi="Symbol"/>
        </w:rPr>
        <w:t></w:t>
      </w:r>
      <w:r>
        <w:t xml:space="preserve"> = [</w:t>
      </w:r>
      <w:r>
        <w:rPr>
          <w:rFonts w:ascii="Symbol" w:hAnsi="Symbol"/>
        </w:rPr>
        <w:t></w:t>
      </w:r>
      <w:r>
        <w:t xml:space="preserve">]× </w:t>
      </w:r>
      <w:r>
        <w:rPr>
          <w:i/>
        </w:rPr>
        <w:t xml:space="preserve">l </w:t>
      </w:r>
      <w:r w:rsidRPr="0013505D">
        <w:t>×</w:t>
      </w:r>
      <w:r>
        <w:rPr>
          <w:i/>
        </w:rPr>
        <w:t xml:space="preserve"> c</w:t>
      </w:r>
    </w:p>
    <w:p w:rsidR="001D200E" w:rsidRPr="000C05EE" w:rsidRDefault="001D200E" w:rsidP="001D200E">
      <w:r w:rsidRPr="000C05EE">
        <w:t xml:space="preserve">hierin is </w:t>
      </w:r>
      <w:r>
        <w:rPr>
          <w:rFonts w:ascii="Symbol" w:hAnsi="Symbol"/>
        </w:rPr>
        <w:t></w:t>
      </w:r>
      <w:r w:rsidRPr="000C05EE">
        <w:t xml:space="preserve"> de gemeten draaiingshoek, [</w:t>
      </w:r>
      <w:r w:rsidRPr="0013505D">
        <w:rPr>
          <w:rFonts w:ascii="Symbol" w:hAnsi="Symbol"/>
        </w:rPr>
        <w:t></w:t>
      </w:r>
      <w:r w:rsidRPr="000C05EE">
        <w:t xml:space="preserve">] de specifieke draaiing van sacharose bij de gebruikte golflengte, </w:t>
      </w:r>
      <w:r w:rsidRPr="0013505D">
        <w:rPr>
          <w:i/>
        </w:rPr>
        <w:t xml:space="preserve">l </w:t>
      </w:r>
      <w:r w:rsidRPr="000C05EE">
        <w:t xml:space="preserve">de weglengte van liet licht door de </w:t>
      </w:r>
      <w:r>
        <w:t>c</w:t>
      </w:r>
      <w:r w:rsidRPr="000C05EE">
        <w:t>uve</w:t>
      </w:r>
      <w:r>
        <w:t>t</w:t>
      </w:r>
      <w:r w:rsidRPr="000C05EE">
        <w:t xml:space="preserve"> in dm en </w:t>
      </w:r>
      <w:r w:rsidRPr="0013505D">
        <w:rPr>
          <w:i/>
        </w:rPr>
        <w:t>c</w:t>
      </w:r>
      <w:r w:rsidRPr="000C05EE">
        <w:t xml:space="preserve"> de concentratie van de sacharose in gram per mL.</w:t>
      </w:r>
    </w:p>
    <w:p w:rsidR="001D200E" w:rsidRPr="000C05EE" w:rsidRDefault="001D200E" w:rsidP="001D200E">
      <w:r w:rsidRPr="000C05EE">
        <w:t xml:space="preserve">Bij een bepaling van de concentratie van sacharose in diksap werd 100 mL van de oplossing eerst verdund tot 500 mL. Van deze verdunde oplossing </w:t>
      </w:r>
      <w:r w:rsidRPr="000C05EE">
        <w:rPr>
          <w:i/>
          <w:iCs/>
        </w:rPr>
        <w:t xml:space="preserve">(T </w:t>
      </w:r>
      <w:r>
        <w:rPr>
          <w:i/>
          <w:iCs/>
        </w:rPr>
        <w:t>=</w:t>
      </w:r>
      <w:r w:rsidRPr="000C05EE">
        <w:rPr>
          <w:i/>
          <w:iCs/>
        </w:rPr>
        <w:t xml:space="preserve"> </w:t>
      </w:r>
      <w:r w:rsidRPr="000C05EE">
        <w:t xml:space="preserve">293 K) werd vervolgens de draaiingshoek </w:t>
      </w:r>
      <w:r>
        <w:rPr>
          <w:rFonts w:ascii="Symbol" w:hAnsi="Symbol"/>
        </w:rPr>
        <w:t></w:t>
      </w:r>
      <w:r w:rsidRPr="000C05EE">
        <w:t xml:space="preserve"> gemeten in een cuvet waarin het licht een weglengte heeft van 1,00 dm. De draaiingshoek </w:t>
      </w:r>
      <w:r w:rsidRPr="007B49DB">
        <w:rPr>
          <w:rFonts w:ascii="Symbol" w:hAnsi="Symbol"/>
        </w:rPr>
        <w:t></w:t>
      </w:r>
      <w:r w:rsidRPr="000C05EE">
        <w:t xml:space="preserve"> van de oplossing bleek 10,2° te zijn. De specifieke draaiing </w:t>
      </w:r>
      <w:r>
        <w:t>[</w:t>
      </w:r>
      <w:r w:rsidRPr="007B49DB">
        <w:rPr>
          <w:rFonts w:ascii="Symbol" w:hAnsi="Symbol"/>
          <w:caps/>
        </w:rPr>
        <w:t></w:t>
      </w:r>
      <w:r w:rsidRPr="000C05EE">
        <w:t xml:space="preserve">] van sacharose </w:t>
      </w:r>
      <w:r w:rsidRPr="000C05EE">
        <w:rPr>
          <w:i/>
          <w:iCs/>
        </w:rPr>
        <w:t xml:space="preserve">(T </w:t>
      </w:r>
      <w:r w:rsidRPr="000C05EE">
        <w:t>293 K) voor licht met de gebruikte golflengte van 589 nm is 66,4</w:t>
      </w:r>
      <w:r>
        <w:sym w:font="Symbol" w:char="F0B0"/>
      </w:r>
      <w:r w:rsidRPr="000C05EE">
        <w:t xml:space="preserve"> mL</w:t>
      </w:r>
      <w:r>
        <w:t> </w:t>
      </w:r>
      <w:r w:rsidRPr="000C05EE">
        <w:t>dm</w:t>
      </w:r>
      <w:r>
        <w:rPr>
          <w:vertAlign w:val="superscript"/>
        </w:rPr>
        <w:sym w:font="Symbol" w:char="F02D"/>
      </w:r>
      <w:r>
        <w:rPr>
          <w:vertAlign w:val="superscript"/>
        </w:rPr>
        <w:t>1</w:t>
      </w:r>
      <w:r w:rsidRPr="000C05EE">
        <w:t xml:space="preserve"> g</w:t>
      </w:r>
      <w:r>
        <w:rPr>
          <w:vertAlign w:val="superscript"/>
        </w:rPr>
        <w:sym w:font="Symbol" w:char="F02D"/>
      </w:r>
      <w:r>
        <w:rPr>
          <w:vertAlign w:val="superscript"/>
        </w:rPr>
        <w:t>1</w:t>
      </w:r>
      <w:r w:rsidRPr="000C05EE">
        <w:t>.</w:t>
      </w:r>
    </w:p>
    <w:p w:rsidR="001D200E" w:rsidRPr="000C05EE" w:rsidRDefault="001D200E" w:rsidP="001D200E">
      <w:pPr>
        <w:pStyle w:val="VraagCE"/>
      </w:pPr>
      <w:r w:rsidRPr="000C05EE">
        <w:t>3p 1</w:t>
      </w:r>
      <w:r>
        <w:t>6</w:t>
      </w:r>
      <w:r w:rsidRPr="000C05EE">
        <w:t xml:space="preserve"> </w:t>
      </w:r>
      <w:r w:rsidRPr="000C05EE">
        <w:sym w:font="Wingdings" w:char="F071"/>
      </w:r>
      <w:r w:rsidRPr="000C05EE">
        <w:tab/>
        <w:t>Bereken uit bovenstaande gegevens het massapercentage sacharose in het onderzochte diksap. De dichtheid van diksap is 1,20 g</w:t>
      </w:r>
      <w:r>
        <w:t> </w:t>
      </w:r>
      <w:r w:rsidRPr="000C05EE">
        <w:t>mL</w:t>
      </w:r>
      <w:r w:rsidRPr="000C05EE">
        <w:rPr>
          <w:rFonts w:ascii="Symbol" w:hAnsi="Symbol"/>
          <w:vertAlign w:val="superscript"/>
        </w:rPr>
        <w:t></w:t>
      </w:r>
      <w:r w:rsidRPr="000C05EE">
        <w:rPr>
          <w:vertAlign w:val="superscript"/>
        </w:rPr>
        <w:t>I</w:t>
      </w:r>
      <w:r w:rsidRPr="000C05EE">
        <w:t>.</w:t>
      </w:r>
    </w:p>
    <w:p w:rsidR="001D200E" w:rsidRDefault="001D200E" w:rsidP="001D200E">
      <w:pPr>
        <w:pStyle w:val="Interlinie"/>
      </w:pPr>
      <w:r>
        <w:rPr>
          <w:noProof/>
        </w:rPr>
        <w:drawing>
          <wp:anchor distT="0" distB="0" distL="114300" distR="114300" simplePos="0" relativeHeight="251659264" behindDoc="0" locked="0" layoutInCell="1" allowOverlap="1" wp14:anchorId="1F182AE1" wp14:editId="7D31C2B7">
            <wp:simplePos x="0" y="0"/>
            <wp:positionH relativeFrom="margin">
              <wp:align>right</wp:align>
            </wp:positionH>
            <wp:positionV relativeFrom="paragraph">
              <wp:posOffset>457854</wp:posOffset>
            </wp:positionV>
            <wp:extent cx="1779905" cy="944880"/>
            <wp:effectExtent l="0" t="0" r="0" b="7620"/>
            <wp:wrapSquare wrapText="bothSides"/>
            <wp:docPr id="488" name="Afbeelding 4" descr="Scan00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8.tif"/>
                    <pic:cNvPicPr/>
                  </pic:nvPicPr>
                  <pic:blipFill>
                    <a:blip r:embed="rId12" cstate="screen"/>
                    <a:stretch>
                      <a:fillRect/>
                    </a:stretch>
                  </pic:blipFill>
                  <pic:spPr>
                    <a:xfrm>
                      <a:off x="0" y="0"/>
                      <a:ext cx="1779905" cy="944880"/>
                    </a:xfrm>
                    <a:prstGeom prst="rect">
                      <a:avLst/>
                    </a:prstGeom>
                  </pic:spPr>
                </pic:pic>
              </a:graphicData>
            </a:graphic>
          </wp:anchor>
        </w:drawing>
      </w:r>
      <w:r w:rsidRPr="000C05EE">
        <w:t>Bij de winning van sacharose is niet alleen het massapercentage sacharose van de oplossing van belang, maar ook de mate van verontreiniging. Daarom gebruikt men wel het begrip reinheidsquotiënt. Het reinheidsquoti</w:t>
      </w:r>
      <w:r>
        <w:t>ën</w:t>
      </w:r>
      <w:r w:rsidRPr="000C05EE">
        <w:t>t (RQ) is gedefinieerd als:</w:t>
      </w:r>
    </w:p>
    <w:p w:rsidR="001D200E" w:rsidRPr="00F17554" w:rsidRDefault="001D200E" w:rsidP="001D200E">
      <w:pPr>
        <w:pStyle w:val="Vergelijking"/>
      </w:pPr>
      <w:r w:rsidRPr="00F17554">
        <w:t xml:space="preserve">RQ = </w:t>
      </w:r>
      <m:oMath>
        <m:f>
          <m:fPr>
            <m:ctrlPr>
              <w:rPr>
                <w:rFonts w:ascii="Cambria Math" w:hAnsi="Cambria Math"/>
                <w:i/>
              </w:rPr>
            </m:ctrlPr>
          </m:fPr>
          <m:num>
            <m:r>
              <m:rPr>
                <m:sty m:val="p"/>
              </m:rPr>
              <w:rPr>
                <w:rFonts w:ascii="Cambria Math" w:hAnsi="Cambria Math"/>
              </w:rPr>
              <m:t>massa van de sacharose in een hoeveelheid mengsel</m:t>
            </m:r>
          </m:num>
          <m:den>
            <m:r>
              <m:rPr>
                <m:sty m:val="p"/>
              </m:rPr>
              <w:rPr>
                <w:rFonts w:ascii="Cambria Math" w:hAnsi="Cambria Math"/>
              </w:rPr>
              <m:t>massa van de totale vaste stof in dat mengsel</m:t>
            </m:r>
          </m:den>
        </m:f>
        <m:r>
          <w:rPr>
            <w:rFonts w:ascii="Cambria Math" w:hAnsi="Cambria Math"/>
          </w:rPr>
          <m:t>×100%</m:t>
        </m:r>
      </m:oMath>
    </w:p>
    <w:p w:rsidR="001D200E" w:rsidRDefault="001D200E" w:rsidP="001D200E">
      <w:pPr>
        <w:pStyle w:val="Interlinie"/>
      </w:pPr>
      <w:r w:rsidRPr="000C05EE">
        <w:t>De kristallisatie van sacharose in een suikerfabriek is een continu proces en kan schematisch worden weergegeven</w:t>
      </w:r>
      <w:r>
        <w:t xml:space="preserve"> als hiernaast</w:t>
      </w:r>
      <w:r w:rsidRPr="000C05EE">
        <w:t>:</w:t>
      </w:r>
    </w:p>
    <w:p w:rsidR="001D200E" w:rsidRPr="000C05EE" w:rsidRDefault="001D200E" w:rsidP="001D200E">
      <w:pPr>
        <w:pStyle w:val="Interlinie"/>
      </w:pPr>
      <w:r w:rsidRPr="000C05EE">
        <w:t xml:space="preserve">Diksap heeft een RQ </w:t>
      </w:r>
      <w:r>
        <w:t xml:space="preserve">= </w:t>
      </w:r>
      <w:r w:rsidRPr="000C05EE">
        <w:t>92%, dat wil zeggen dat van de 100 gram opgeloste vaste stof 92 gram sacharose is en dat de resterende 8 gram andere vaste stoffen zijn.</w:t>
      </w:r>
    </w:p>
    <w:p w:rsidR="001D200E" w:rsidRPr="000C05EE" w:rsidRDefault="001D200E" w:rsidP="001D200E">
      <w:pPr>
        <w:pStyle w:val="VraagCE"/>
      </w:pPr>
      <w:r w:rsidRPr="000C05EE">
        <w:t>4p 1</w:t>
      </w:r>
      <w:r>
        <w:t>7</w:t>
      </w:r>
      <w:r w:rsidRPr="000C05EE">
        <w:t xml:space="preserve"> </w:t>
      </w:r>
      <w:r w:rsidRPr="000C05EE">
        <w:sym w:font="Wingdings" w:char="F071"/>
      </w:r>
      <w:r w:rsidRPr="000C05EE">
        <w:tab/>
        <w:t>Bereken hoeveel massaprocent van de in diksap opgeloste sacharose tijdens de kristallisatie wordt afgescheiden als zuivere sacharose.</w:t>
      </w:r>
    </w:p>
    <w:p w:rsidR="001D200E" w:rsidRPr="000C05EE" w:rsidRDefault="001D200E" w:rsidP="001D200E">
      <w:pPr>
        <w:pStyle w:val="Interlinie"/>
      </w:pPr>
      <w:r w:rsidRPr="000C05EE">
        <w:t>Bij de kristallisatie maakt men gebruik van een aantal kenmerken van mengsels van sacharose en water:</w:t>
      </w:r>
    </w:p>
    <w:p w:rsidR="001D200E" w:rsidRPr="00304113" w:rsidRDefault="001D200E" w:rsidP="001D200E">
      <w:pPr>
        <w:pStyle w:val="Opsomming"/>
        <w:numPr>
          <w:ilvl w:val="0"/>
          <w:numId w:val="22"/>
        </w:numPr>
        <w:kinsoku/>
        <w:overflowPunct/>
        <w:autoSpaceDE w:val="0"/>
        <w:autoSpaceDN w:val="0"/>
        <w:adjustRightInd w:val="0"/>
        <w:ind w:left="142" w:hanging="142"/>
        <w:textAlignment w:val="auto"/>
      </w:pPr>
      <w:r w:rsidRPr="00304113">
        <w:t>de oplosbaarheid van sacharose in water neemt af bij dalende temperatuur;</w:t>
      </w:r>
    </w:p>
    <w:p w:rsidR="001D200E" w:rsidRPr="00304113" w:rsidRDefault="001D200E" w:rsidP="001D200E">
      <w:pPr>
        <w:pStyle w:val="Opsomming"/>
        <w:numPr>
          <w:ilvl w:val="0"/>
          <w:numId w:val="22"/>
        </w:numPr>
        <w:kinsoku/>
        <w:overflowPunct/>
        <w:autoSpaceDE w:val="0"/>
        <w:autoSpaceDN w:val="0"/>
        <w:adjustRightInd w:val="0"/>
        <w:ind w:left="142" w:hanging="142"/>
        <w:textAlignment w:val="auto"/>
      </w:pPr>
      <w:r w:rsidRPr="00304113">
        <w:t>het is mogelijk een 1 10% verzadigde oplossing van sacharose in water te maken; in zo'n oplossing is de oplosbaarheid van sacharose met 10% overschreden zonder dat vaste stof ontstaat;</w:t>
      </w:r>
    </w:p>
    <w:p w:rsidR="001D200E" w:rsidRPr="00304113" w:rsidRDefault="001D200E" w:rsidP="001D200E">
      <w:pPr>
        <w:pStyle w:val="Opsomming"/>
        <w:numPr>
          <w:ilvl w:val="0"/>
          <w:numId w:val="22"/>
        </w:numPr>
        <w:kinsoku/>
        <w:overflowPunct/>
        <w:autoSpaceDE w:val="0"/>
        <w:autoSpaceDN w:val="0"/>
        <w:adjustRightInd w:val="0"/>
        <w:ind w:left="142" w:hanging="142"/>
        <w:textAlignment w:val="auto"/>
      </w:pPr>
      <w:r w:rsidRPr="00304113">
        <w:t>als in een 110% verzadigde oplossing van sacharose wat sacharosekristallen worden gebracht, kristalliseert zoveel sacharose uit dat een 100% verzadigde oplossing ontstaat.</w:t>
      </w:r>
    </w:p>
    <w:p w:rsidR="001D200E" w:rsidRPr="000C05EE" w:rsidRDefault="001D200E" w:rsidP="001D200E">
      <w:pPr>
        <w:pStyle w:val="Interlinie"/>
      </w:pPr>
      <w:r w:rsidRPr="000C05EE">
        <w:t>Er zijn verschillende mogelijkheden om uit diksap door kristallisatie sacharose te winnen. Eén van die mogelijkheden omvat de volgende stappen.</w:t>
      </w:r>
    </w:p>
    <w:p w:rsidR="001D200E" w:rsidRPr="000C05EE" w:rsidRDefault="001D200E" w:rsidP="001D200E">
      <w:pPr>
        <w:ind w:left="720" w:hanging="720"/>
      </w:pPr>
      <w:r w:rsidRPr="00304113">
        <w:rPr>
          <w:b/>
          <w:i/>
          <w:sz w:val="18"/>
        </w:rPr>
        <w:t>Stap 1:</w:t>
      </w:r>
      <w:r>
        <w:tab/>
      </w:r>
      <w:r w:rsidRPr="000C05EE">
        <w:t>Uit de nog niet verzadigde oplossing wordt bij een constante temperatuur van 70 °C</w:t>
      </w:r>
      <w:r>
        <w:t xml:space="preserve"> </w:t>
      </w:r>
      <w:r w:rsidRPr="000C05EE">
        <w:t>net zo lang water verdampt tot een 110% verzadigde oplossing ontstaat.</w:t>
      </w:r>
    </w:p>
    <w:p w:rsidR="001D200E" w:rsidRPr="000C05EE" w:rsidRDefault="001D200E" w:rsidP="001D200E">
      <w:pPr>
        <w:ind w:left="720" w:hanging="720"/>
      </w:pPr>
      <w:r w:rsidRPr="00304113">
        <w:rPr>
          <w:b/>
          <w:i/>
          <w:sz w:val="18"/>
        </w:rPr>
        <w:t>Stap 2:</w:t>
      </w:r>
      <w:r>
        <w:tab/>
      </w:r>
      <w:r w:rsidRPr="000C05EE">
        <w:t>In de 110% verzadigde oplossing worden sacharosekristallen gebracht; bij een</w:t>
      </w:r>
      <w:r>
        <w:t xml:space="preserve"> </w:t>
      </w:r>
      <w:r w:rsidRPr="000C05EE">
        <w:t>constante temperatuur van 70 °C kristalliseert zuivere sacharose uit. Deze vaste</w:t>
      </w:r>
      <w:r>
        <w:t xml:space="preserve"> </w:t>
      </w:r>
      <w:r w:rsidRPr="000C05EE">
        <w:t>sacharose wordt volledig verwijderd.</w:t>
      </w:r>
    </w:p>
    <w:p w:rsidR="001D200E" w:rsidRPr="000C05EE" w:rsidRDefault="001D200E" w:rsidP="001D200E">
      <w:pPr>
        <w:ind w:left="720" w:hanging="720"/>
      </w:pPr>
      <w:r w:rsidRPr="00304113">
        <w:rPr>
          <w:b/>
          <w:i/>
          <w:sz w:val="18"/>
        </w:rPr>
        <w:t>Stap 3:</w:t>
      </w:r>
      <w:r>
        <w:rPr>
          <w:b/>
          <w:sz w:val="18"/>
        </w:rPr>
        <w:tab/>
      </w:r>
      <w:r w:rsidRPr="000C05EE">
        <w:t>De ontstane 100% verzadigde oplossing wordt afgekoeld tot een 110% verzadigde oplossing ontstaat.</w:t>
      </w:r>
    </w:p>
    <w:p w:rsidR="001D200E" w:rsidRPr="000C05EE" w:rsidRDefault="001D200E" w:rsidP="001D200E">
      <w:pPr>
        <w:ind w:left="720" w:hanging="720"/>
      </w:pPr>
      <w:r w:rsidRPr="00304113">
        <w:rPr>
          <w:b/>
          <w:i/>
          <w:sz w:val="18"/>
        </w:rPr>
        <w:t>Stap 4:</w:t>
      </w:r>
      <w:r>
        <w:tab/>
      </w:r>
      <w:r w:rsidRPr="000C05EE">
        <w:t>In de dan verkregen 110% verzadigde oplossing worden sacharosekristallen gebracht; bij een constante temperatuur kristalliseert zuivere sacharose uit. Deze vaste sacharose wordt volledig verwijderd.</w:t>
      </w:r>
    </w:p>
    <w:p w:rsidR="001D200E" w:rsidRPr="000C05EE" w:rsidRDefault="001D200E" w:rsidP="001D200E">
      <w:r w:rsidRPr="000C05EE">
        <w:t>Met behulp van zogenoemde verzadigingscurven kan men afleiden wat de concentraties van de sacharose in de oplossingen na de stappen 1 tot en met 4 zullen zijn.</w:t>
      </w:r>
    </w:p>
    <w:p w:rsidR="001D200E" w:rsidRDefault="001D200E" w:rsidP="001D200E">
      <w:r>
        <w:rPr>
          <w:noProof/>
        </w:rPr>
        <w:drawing>
          <wp:anchor distT="0" distB="0" distL="114300" distR="114300" simplePos="0" relativeHeight="251660288" behindDoc="0" locked="0" layoutInCell="1" allowOverlap="1" wp14:anchorId="7907E388" wp14:editId="3EB0DEC1">
            <wp:simplePos x="0" y="0"/>
            <wp:positionH relativeFrom="margin">
              <wp:align>right</wp:align>
            </wp:positionH>
            <wp:positionV relativeFrom="paragraph">
              <wp:posOffset>194139</wp:posOffset>
            </wp:positionV>
            <wp:extent cx="2960370" cy="2424430"/>
            <wp:effectExtent l="0" t="0" r="0" b="0"/>
            <wp:wrapSquare wrapText="bothSides"/>
            <wp:docPr id="489" name="Afbeelding 13" descr="Scan00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9.tif"/>
                    <pic:cNvPicPr/>
                  </pic:nvPicPr>
                  <pic:blipFill>
                    <a:blip r:embed="rId13" cstate="screen"/>
                    <a:stretch>
                      <a:fillRect/>
                    </a:stretch>
                  </pic:blipFill>
                  <pic:spPr>
                    <a:xfrm>
                      <a:off x="0" y="0"/>
                      <a:ext cx="2960370" cy="2424430"/>
                    </a:xfrm>
                    <a:prstGeom prst="rect">
                      <a:avLst/>
                    </a:prstGeom>
                  </pic:spPr>
                </pic:pic>
              </a:graphicData>
            </a:graphic>
          </wp:anchor>
        </w:drawing>
      </w:r>
      <w:r w:rsidRPr="000C05EE">
        <w:t xml:space="preserve">In </w:t>
      </w:r>
      <w:r>
        <w:t>neven</w:t>
      </w:r>
      <w:r w:rsidRPr="000C05EE">
        <w:t>staand diagram zijn twee verzadigingscurven van sacharose in water getekend: die van 100% en die van 110%.</w:t>
      </w:r>
    </w:p>
    <w:p w:rsidR="001D200E" w:rsidRPr="000C05EE" w:rsidRDefault="001D200E" w:rsidP="001D200E">
      <w:pPr>
        <w:pStyle w:val="Interlinie"/>
      </w:pPr>
      <w:r w:rsidRPr="000C05EE">
        <w:t>In het diagram is met een punt P de toestand, dat wil zeggen de temperatuur en het aantal g sacharose per 100 g oplossing, aangegeven van het diksap dat de kristallisatieruimte ingaat.</w:t>
      </w:r>
    </w:p>
    <w:p w:rsidR="001D200E" w:rsidRPr="000C05EE" w:rsidRDefault="001D200E" w:rsidP="001D200E">
      <w:r w:rsidRPr="000C05EE">
        <w:t>Op de bijlage is dit diagram op millimeterpapier weergegeven.</w:t>
      </w:r>
    </w:p>
    <w:p w:rsidR="001D200E" w:rsidRPr="000C05EE" w:rsidRDefault="001D200E" w:rsidP="001D200E">
      <w:pPr>
        <w:pStyle w:val="VraagCE"/>
      </w:pPr>
      <w:r w:rsidRPr="0018005E">
        <w:rPr>
          <w:noProof/>
        </w:rPr>
        <mc:AlternateContent>
          <mc:Choice Requires="wps">
            <w:drawing>
              <wp:anchor distT="0" distB="0" distL="0" distR="0" simplePos="0" relativeHeight="251670528" behindDoc="0" locked="0" layoutInCell="0" allowOverlap="1" wp14:anchorId="225E5FD1" wp14:editId="198E9644">
                <wp:simplePos x="0" y="0"/>
                <wp:positionH relativeFrom="margin">
                  <wp:align>center</wp:align>
                </wp:positionH>
                <wp:positionV relativeFrom="paragraph">
                  <wp:posOffset>1581293</wp:posOffset>
                </wp:positionV>
                <wp:extent cx="6172835" cy="0"/>
                <wp:effectExtent l="0" t="19050" r="56515" b="38100"/>
                <wp:wrapSquare wrapText="bothSides"/>
                <wp:docPr id="34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F803D" id="Line 2" o:spid="_x0000_s1026" style="position:absolute;z-index:2516705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124.5pt" to="486.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3yJFgIAACs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" o:allowincell="f" strokecolor="silver" strokeweight="4.8pt">
                <w10:wrap type="square" anchorx="margin"/>
              </v:line>
            </w:pict>
          </mc:Fallback>
        </mc:AlternateContent>
      </w:r>
      <w:r w:rsidRPr="000C05EE">
        <w:t>4p 1</w:t>
      </w:r>
      <w:r>
        <w:t>8</w:t>
      </w:r>
      <w:r w:rsidRPr="000C05EE">
        <w:t xml:space="preserve"> </w:t>
      </w:r>
      <w:r w:rsidRPr="000C05EE">
        <w:sym w:font="Wingdings" w:char="F071"/>
      </w:r>
      <w:r w:rsidRPr="000C05EE">
        <w:tab/>
        <w:t>Geef op de bijlage de toestand aan van de sacharoseoplossing na ieder van de vier</w:t>
      </w:r>
      <w:r>
        <w:t xml:space="preserve"> </w:t>
      </w:r>
      <w:r w:rsidRPr="000C05EE">
        <w:t>verschillende stappen:</w:t>
      </w:r>
      <w:r>
        <w:br/>
        <w:t xml:space="preserve">- </w:t>
      </w:r>
      <w:r w:rsidRPr="000C05EE">
        <w:t>met e</w:t>
      </w:r>
      <w:r>
        <w:t>en punt A de toestand na stap 1</w:t>
      </w:r>
      <w:r>
        <w:br/>
        <w:t xml:space="preserve">- </w:t>
      </w:r>
      <w:r w:rsidRPr="000C05EE">
        <w:t>met ee</w:t>
      </w:r>
      <w:r>
        <w:t>n punt B de toestand na stap 2</w:t>
      </w:r>
      <w:r>
        <w:br/>
        <w:t xml:space="preserve">- </w:t>
      </w:r>
      <w:r w:rsidRPr="000C05EE">
        <w:t>met een punt C de toestand na stap 3</w:t>
      </w:r>
      <w:r>
        <w:br/>
      </w:r>
      <w:r>
        <w:rPr>
          <w:noProof/>
        </w:rPr>
        <mc:AlternateContent>
          <mc:Choice Requires="wps">
            <w:drawing>
              <wp:anchor distT="0" distB="0" distL="114300" distR="114300" simplePos="0" relativeHeight="251661312" behindDoc="0" locked="0" layoutInCell="1" allowOverlap="1" wp14:anchorId="0E27712B" wp14:editId="1A2D3685">
                <wp:simplePos x="0" y="0"/>
                <wp:positionH relativeFrom="column">
                  <wp:posOffset>4078453</wp:posOffset>
                </wp:positionH>
                <wp:positionV relativeFrom="paragraph">
                  <wp:posOffset>8255</wp:posOffset>
                </wp:positionV>
                <wp:extent cx="1313180" cy="128270"/>
                <wp:effectExtent l="0" t="0" r="1270" b="5080"/>
                <wp:wrapSquare wrapText="bothSides"/>
                <wp:docPr id="3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1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00E" w:rsidRPr="00055F96" w:rsidRDefault="001D200E" w:rsidP="001D200E">
                            <w:pPr>
                              <w:pStyle w:val="Bijschrift"/>
                              <w:rPr>
                                <w:noProof/>
                              </w:rPr>
                            </w:pPr>
                            <w:r w:rsidRPr="00434604">
                              <w:t xml:space="preserve">diagram </w:t>
                            </w:r>
                            <w:r w:rsidR="003B368B">
                              <w:fldChar w:fldCharType="begin"/>
                            </w:r>
                            <w:r w:rsidR="003B368B">
                              <w:instrText xml:space="preserve"> SEQ diagram \* ARABIC </w:instrText>
                            </w:r>
                            <w:r w:rsidR="003B368B">
                              <w:fldChar w:fldCharType="separate"/>
                            </w:r>
                            <w:r w:rsidRPr="00434604">
                              <w:rPr>
                                <w:noProof/>
                              </w:rPr>
                              <w:t>1</w:t>
                            </w:r>
                            <w:r w:rsidR="003B368B">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27712B" id="_x0000_t202" coordsize="21600,21600" o:spt="202" path="m,l,21600r21600,l21600,xe">
                <v:stroke joinstyle="miter"/>
                <v:path gradientshapeok="t" o:connecttype="rect"/>
              </v:shapetype>
              <v:shape id="Text Box 4" o:spid="_x0000_s1026" type="#_x0000_t202" style="position:absolute;margin-left:321.15pt;margin-top:.65pt;width:103.4pt;height:1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" stroked="f">
                <v:textbox inset="0,0,0,0">
                  <w:txbxContent>
                    <w:p w:rsidR="001D200E" w:rsidRPr="00055F96" w:rsidRDefault="001D200E" w:rsidP="001D200E">
                      <w:pPr>
                        <w:pStyle w:val="Bijschrift"/>
                        <w:rPr>
                          <w:noProof/>
                        </w:rPr>
                      </w:pPr>
                      <w:r w:rsidRPr="00434604">
                        <w:t xml:space="preserve">diagram </w:t>
                      </w:r>
                      <w:r>
                        <w:fldChar w:fldCharType="begin"/>
                      </w:r>
                      <w:r>
                        <w:instrText xml:space="preserve"> SEQ diagram \* ARABIC </w:instrText>
                      </w:r>
                      <w:r>
                        <w:fldChar w:fldCharType="separate"/>
                      </w:r>
                      <w:r w:rsidRPr="00434604">
                        <w:rPr>
                          <w:noProof/>
                        </w:rPr>
                        <w:t>1</w:t>
                      </w:r>
                      <w:r>
                        <w:rPr>
                          <w:noProof/>
                        </w:rPr>
                        <w:fldChar w:fldCharType="end"/>
                      </w:r>
                    </w:p>
                  </w:txbxContent>
                </v:textbox>
                <w10:wrap type="square"/>
              </v:shape>
            </w:pict>
          </mc:Fallback>
        </mc:AlternateContent>
      </w:r>
      <w:r>
        <w:t xml:space="preserve">- </w:t>
      </w:r>
      <w:r w:rsidRPr="000C05EE">
        <w:t>met een punt D de toestand na stap 4.</w:t>
      </w:r>
    </w:p>
    <w:p w:rsidR="001D200E" w:rsidRPr="000C05EE" w:rsidRDefault="001D200E" w:rsidP="001D200E">
      <w:pPr>
        <w:pStyle w:val="Kop2"/>
      </w:pPr>
      <w:bookmarkStart w:id="4" w:name="_Toc495057262"/>
      <w:r w:rsidRPr="000C05EE">
        <w:t>Bruistablet</w:t>
      </w:r>
      <w:r>
        <w:tab/>
        <w:t>2002-II(V)</w:t>
      </w:r>
      <w:bookmarkEnd w:id="4"/>
    </w:p>
    <w:p w:rsidR="001D200E" w:rsidRPr="000C05EE" w:rsidRDefault="001D200E" w:rsidP="001D200E">
      <w:r w:rsidRPr="000C05EE">
        <w:t>Wanneer je hoofdpijn hebt, of last hebt van een ontsteking, kun je een aspirientje innemen. Aspirientjes bevatten de stof acetylsalicylzuur. Hieronder is de structuurformule van acetylsalicylzuur weergegeven:</w:t>
      </w:r>
    </w:p>
    <w:p w:rsidR="001D200E" w:rsidRPr="000C05EE" w:rsidRDefault="001D200E" w:rsidP="001D200E">
      <w:r>
        <w:rPr>
          <w:noProof/>
        </w:rPr>
        <w:drawing>
          <wp:anchor distT="0" distB="0" distL="114300" distR="114300" simplePos="0" relativeHeight="251665408" behindDoc="0" locked="0" layoutInCell="1" allowOverlap="1">
            <wp:simplePos x="0" y="0"/>
            <wp:positionH relativeFrom="column">
              <wp:align>right</wp:align>
            </wp:positionH>
            <wp:positionV relativeFrom="paragraph">
              <wp:posOffset>3810</wp:posOffset>
            </wp:positionV>
            <wp:extent cx="1455420" cy="143700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5420" cy="1437005"/>
                    </a:xfrm>
                    <a:prstGeom prst="rect">
                      <a:avLst/>
                    </a:prstGeom>
                    <a:noFill/>
                  </pic:spPr>
                </pic:pic>
              </a:graphicData>
            </a:graphic>
            <wp14:sizeRelH relativeFrom="page">
              <wp14:pctWidth>0</wp14:pctWidth>
            </wp14:sizeRelH>
            <wp14:sizeRelV relativeFrom="page">
              <wp14:pctHeight>0</wp14:pctHeight>
            </wp14:sizeRelV>
          </wp:anchor>
        </w:drawing>
      </w:r>
      <w:r w:rsidRPr="000C05EE">
        <w:t>Acetylsalicylzuur is een ester. In het maagdarmkanaal wordt de ester gedeeltelijk gehydrolyseerd.</w:t>
      </w:r>
    </w:p>
    <w:p w:rsidR="001D200E" w:rsidRPr="000C05EE" w:rsidRDefault="001D200E" w:rsidP="001D200E">
      <w:pPr>
        <w:pStyle w:val="VraagCE"/>
      </w:pPr>
      <w:r w:rsidRPr="000C05EE">
        <w:t xml:space="preserve">3p </w:t>
      </w:r>
      <w:r>
        <w:t>19</w:t>
      </w:r>
      <w:r w:rsidRPr="000C05EE">
        <w:t xml:space="preserve"> </w:t>
      </w:r>
      <w:r w:rsidRPr="000C05EE">
        <w:sym w:font="Wingdings" w:char="F071"/>
      </w:r>
      <w:r w:rsidRPr="000C05EE">
        <w:tab/>
        <w:t>Geef de reactievergelijking van deze hydrolyse. Noteer daarin de organische deeltjes in structuurformules.</w:t>
      </w:r>
    </w:p>
    <w:p w:rsidR="001D200E" w:rsidRPr="000C05EE" w:rsidRDefault="001D200E" w:rsidP="001D200E">
      <w:pPr>
        <w:pStyle w:val="Interlinie"/>
      </w:pPr>
      <w:r w:rsidRPr="000C05EE">
        <w:t>Een bruistablet bevat, behalve acetylsalicylzuur, onder meer natriumwaterstofcarbonaat (NaHCO</w:t>
      </w:r>
      <w:r w:rsidRPr="000C05EE">
        <w:rPr>
          <w:vertAlign w:val="subscript"/>
        </w:rPr>
        <w:t>3</w:t>
      </w:r>
      <w:r w:rsidRPr="000C05EE">
        <w:t>). Als een bruistablet in water wordt gebracht, treedt een reactie op tussen het acetylsalicylzuur en het waterstofcarbonaat. Hierbij ontstaan onder andere de zuurrest van acetylsalicylzuur en koolstofdioxide. Het bruisen van het tablet wordt veroorzaakt doordat koolstofdioxide als gas uit de oplossing ontwijkt.</w:t>
      </w:r>
    </w:p>
    <w:p w:rsidR="001D200E" w:rsidRPr="000C05EE" w:rsidRDefault="001D200E" w:rsidP="001D200E">
      <w:r w:rsidRPr="000C05EE">
        <w:t>Een voorbeeld van een bruistablet is Aspro-bruis. Wanneer een Aspro-bruistablet in water wordt gebracht, is na afloop van de gasontwikkeling een oplossing ontstaan met pil = 5,00. In deze oplossing zijn vrijwel alle acetylsalicylzuurmoleculen omgezet tot de zuurrestionen.</w:t>
      </w:r>
    </w:p>
    <w:p w:rsidR="001D200E" w:rsidRPr="000C05EE" w:rsidRDefault="001D200E" w:rsidP="001D200E">
      <w:pPr>
        <w:pStyle w:val="VraagCE"/>
      </w:pPr>
      <w:r w:rsidRPr="000C05EE">
        <w:t>4p 2</w:t>
      </w:r>
      <w:r>
        <w:t>0</w:t>
      </w:r>
      <w:r w:rsidRPr="000C05EE">
        <w:t xml:space="preserve"> </w:t>
      </w:r>
      <w:r w:rsidRPr="000C05EE">
        <w:sym w:font="Wingdings" w:char="F071"/>
      </w:r>
      <w:r w:rsidRPr="000C05EE">
        <w:tab/>
        <w:t>Bereken hoeveel procent van de acetylsalicylzuurmoleculen in deze oplossing is omgezet tot zuurrestionen. Gebruik hierbij voor acetylsalicylzuur de notatie HAz en voor het zuurrestion van acetylsalicylzuur de notatie Az</w:t>
      </w:r>
      <w:r w:rsidRPr="002E5B67">
        <w:rPr>
          <w:vertAlign w:val="superscript"/>
        </w:rPr>
        <w:sym w:font="Symbol" w:char="F02D"/>
      </w:r>
      <w:r w:rsidRPr="000C05EE">
        <w:t xml:space="preserve">. Gebruik voor </w:t>
      </w:r>
      <w:r w:rsidRPr="000C05EE">
        <w:rPr>
          <w:i/>
          <w:iCs/>
        </w:rPr>
        <w:t>K</w:t>
      </w:r>
      <w:r>
        <w:rPr>
          <w:i/>
          <w:iCs/>
          <w:vertAlign w:val="subscript"/>
        </w:rPr>
        <w:t>z</w:t>
      </w:r>
      <w:r w:rsidRPr="000C05EE">
        <w:rPr>
          <w:i/>
          <w:iCs/>
        </w:rPr>
        <w:t xml:space="preserve"> </w:t>
      </w:r>
      <w:r w:rsidRPr="000C05EE">
        <w:t>de waarde 3,0</w:t>
      </w:r>
      <w:r>
        <w:sym w:font="Symbol" w:char="F0D7"/>
      </w:r>
      <w:r>
        <w:t>10</w:t>
      </w:r>
      <w:r>
        <w:rPr>
          <w:vertAlign w:val="superscript"/>
        </w:rPr>
        <w:sym w:font="Symbol" w:char="F02D"/>
      </w:r>
      <w:r>
        <w:rPr>
          <w:vertAlign w:val="superscript"/>
        </w:rPr>
        <w:t>4</w:t>
      </w:r>
      <w:r w:rsidRPr="000C05EE">
        <w:t>.</w:t>
      </w:r>
    </w:p>
    <w:p w:rsidR="001D200E" w:rsidRPr="00825A42" w:rsidRDefault="001D200E" w:rsidP="001D200E">
      <w:pPr>
        <w:pStyle w:val="Interlinie"/>
      </w:pPr>
      <w:r w:rsidRPr="00825A42">
        <w:t>Op de bijsluiter van bruistabletten staat vaak niet vermeld hoeveel milligram NaHCO</w:t>
      </w:r>
      <w:r w:rsidRPr="00825A42">
        <w:rPr>
          <w:vertAlign w:val="subscript"/>
        </w:rPr>
        <w:t>3</w:t>
      </w:r>
      <w:r w:rsidRPr="00825A42">
        <w:t xml:space="preserve"> een tablet bevat. Ellen heeft als opdracht gekregen om te bepalen hoeveel NaHCO</w:t>
      </w:r>
      <w:r w:rsidRPr="00825A42">
        <w:rPr>
          <w:vertAlign w:val="subscript"/>
        </w:rPr>
        <w:t>3</w:t>
      </w:r>
      <w:r w:rsidRPr="00825A42">
        <w:t xml:space="preserve"> zo'n Aspro-bruistablet bevat. Bij haar onderzoek heeft ze, behalve van Aspro-bruistabletten, </w:t>
      </w:r>
      <w:r w:rsidRPr="00825A42">
        <w:rPr>
          <w:i/>
          <w:iCs/>
        </w:rPr>
        <w:t xml:space="preserve">uitsluitend </w:t>
      </w:r>
      <w:r w:rsidRPr="00825A42">
        <w:t>gebruikgemaakt van een bekerglas, water en een balans. Ze heeft bij haar onderzoek in eerste instantie onder andere aangenomen dat de hoeveelheid CO</w:t>
      </w:r>
      <w:r w:rsidRPr="00825A42">
        <w:rPr>
          <w:vertAlign w:val="subscript"/>
        </w:rPr>
        <w:t>2</w:t>
      </w:r>
      <w:r w:rsidRPr="00825A42">
        <w:t xml:space="preserve"> die in oplossing blijft, te verwaarlozen is. Verder is ze ervan uitgegaan dat alle NaHCO</w:t>
      </w:r>
      <w:r w:rsidRPr="00825A42">
        <w:rPr>
          <w:vertAlign w:val="subscript"/>
        </w:rPr>
        <w:t>3</w:t>
      </w:r>
      <w:r w:rsidRPr="00825A42">
        <w:t xml:space="preserve"> reageert en dat in een bruistablet NaHCO</w:t>
      </w:r>
      <w:r w:rsidRPr="00825A42">
        <w:rPr>
          <w:vertAlign w:val="subscript"/>
        </w:rPr>
        <w:t>3</w:t>
      </w:r>
      <w:r w:rsidRPr="00825A42">
        <w:t xml:space="preserve"> de enige stof is waaruit CO</w:t>
      </w:r>
      <w:r w:rsidRPr="00825A42">
        <w:rPr>
          <w:vertAlign w:val="subscript"/>
        </w:rPr>
        <w:t>2</w:t>
      </w:r>
      <w:r w:rsidRPr="00825A42">
        <w:t xml:space="preserve"> kan ontstaan.</w:t>
      </w:r>
    </w:p>
    <w:p w:rsidR="001D200E" w:rsidRPr="00825A42" w:rsidRDefault="001D200E" w:rsidP="001D200E">
      <w:pPr>
        <w:ind w:right="11"/>
      </w:pPr>
      <w:r w:rsidRPr="00825A42">
        <w:t>Bij haar onderzoek heeft Ellen eerst de bepaling van de hoeveelheid NaHCO</w:t>
      </w:r>
      <w:r w:rsidRPr="00825A42">
        <w:rPr>
          <w:vertAlign w:val="subscript"/>
        </w:rPr>
        <w:t>3</w:t>
      </w:r>
      <w:r w:rsidRPr="00825A42">
        <w:t xml:space="preserve"> in een bruistablet uitgevoerd (proef 1). Bij de bespreking van het resultaat van haar proef kreeg ze van haar docent te horen dat ze ook moest onderzoeken of haar aanname dat een verwaarloosbare hoeveelheid CO</w:t>
      </w:r>
      <w:r w:rsidRPr="00825A42">
        <w:rPr>
          <w:vertAlign w:val="subscript"/>
        </w:rPr>
        <w:t>2</w:t>
      </w:r>
      <w:r w:rsidRPr="00825A42">
        <w:t xml:space="preserve"> in oplossing blijft, juist is.</w:t>
      </w:r>
    </w:p>
    <w:p w:rsidR="001D200E" w:rsidRPr="00825A42" w:rsidRDefault="001D200E" w:rsidP="001D200E">
      <w:pPr>
        <w:ind w:right="11"/>
      </w:pPr>
      <w:r w:rsidRPr="00825A42">
        <w:t xml:space="preserve">Daarom heeft ze, eveneens gebruik makend van uitsluitend een bekerglas, </w:t>
      </w:r>
      <w:r>
        <w:t>w</w:t>
      </w:r>
      <w:r w:rsidRPr="00825A42">
        <w:t>ater, Aspro-bruistabletten en een balans, een controleproef (proef 2) gedaan om na te gaan of de hoeveelheid CO</w:t>
      </w:r>
      <w:r w:rsidRPr="00825A42">
        <w:rPr>
          <w:vertAlign w:val="subscript"/>
        </w:rPr>
        <w:t>2</w:t>
      </w:r>
      <w:r w:rsidRPr="00825A42">
        <w:t xml:space="preserve"> die oplost, inderdaad te verwaarlozen is. Daarbij bleek dat die aanname onjuist was.</w:t>
      </w:r>
    </w:p>
    <w:p w:rsidR="001D200E" w:rsidRPr="00825A42" w:rsidRDefault="001D200E" w:rsidP="001D200E">
      <w:pPr>
        <w:pStyle w:val="VraagCE"/>
      </w:pPr>
      <w:r w:rsidRPr="00825A42">
        <w:t xml:space="preserve">3p 24 </w:t>
      </w:r>
      <w:r w:rsidRPr="00825A42">
        <w:sym w:font="Wingdings" w:char="F071"/>
      </w:r>
      <w:r w:rsidRPr="00825A42">
        <w:tab/>
        <w:t>Geef aan hoe Ellen proef 1 heeft uitgevoerd en welke metingen ze daarbij heeft gedaan.</w:t>
      </w:r>
    </w:p>
    <w:p w:rsidR="001D200E" w:rsidRPr="00825A42" w:rsidRDefault="001D200E" w:rsidP="001D200E">
      <w:pPr>
        <w:pStyle w:val="VraagCE"/>
      </w:pPr>
      <w:r w:rsidRPr="00825A42">
        <w:t xml:space="preserve">2p 25 </w:t>
      </w:r>
      <w:r w:rsidRPr="00825A42">
        <w:sym w:font="Wingdings" w:char="F071"/>
      </w:r>
      <w:r w:rsidRPr="00825A42">
        <w:tab/>
        <w:t>Beschrijf een manier waarop Ellen proef 2 kan hebben uitgevoerd; geef ook aan hoe hij de door jou beschreven proefuitvoering blijkt dat de genoemde aanname onjuist is.</w:t>
      </w:r>
    </w:p>
    <w:p w:rsidR="001D200E" w:rsidRPr="00825A42" w:rsidRDefault="001D200E" w:rsidP="001D200E">
      <w:pPr>
        <w:sectPr w:rsidR="001D200E" w:rsidRPr="00825A42" w:rsidSect="001D200E">
          <w:headerReference w:type="even" r:id="rId15"/>
          <w:headerReference w:type="default" r:id="rId16"/>
          <w:footerReference w:type="even" r:id="rId17"/>
          <w:footerReference w:type="default" r:id="rId18"/>
          <w:headerReference w:type="first" r:id="rId19"/>
          <w:footerReference w:type="first" r:id="rId20"/>
          <w:pgSz w:w="11907" w:h="16840" w:code="9"/>
          <w:pgMar w:top="1418" w:right="1418" w:bottom="1418" w:left="1418" w:header="709" w:footer="709" w:gutter="0"/>
          <w:cols w:space="708"/>
          <w:noEndnote/>
          <w:docGrid w:linePitch="299"/>
        </w:sectPr>
      </w:pPr>
    </w:p>
    <w:p w:rsidR="001D200E" w:rsidRDefault="001D200E" w:rsidP="001D200E">
      <w:pPr>
        <w:sectPr w:rsidR="001D200E" w:rsidSect="00443364">
          <w:footerReference w:type="default" r:id="rId21"/>
          <w:pgSz w:w="11904" w:h="16843"/>
          <w:pgMar w:top="1418" w:right="1418" w:bottom="1418" w:left="1416" w:header="709" w:footer="709" w:gutter="0"/>
          <w:cols w:space="708"/>
          <w:noEndnote/>
          <w:docGrid w:linePitch="299"/>
        </w:sectPr>
      </w:pPr>
      <w:r>
        <w:rPr>
          <w:noProof/>
        </w:rPr>
        <w:drawing>
          <wp:inline distT="0" distB="0" distL="0" distR="0" wp14:anchorId="5391531F" wp14:editId="092EBF0E">
            <wp:extent cx="5134356" cy="3909060"/>
            <wp:effectExtent l="19050" t="0" r="9144" b="0"/>
            <wp:docPr id="490" name="Afbeelding 20" descr="Scan00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31.tif"/>
                    <pic:cNvPicPr/>
                  </pic:nvPicPr>
                  <pic:blipFill>
                    <a:blip r:embed="rId22" cstate="screen"/>
                    <a:stretch>
                      <a:fillRect/>
                    </a:stretch>
                  </pic:blipFill>
                  <pic:spPr>
                    <a:xfrm>
                      <a:off x="0" y="0"/>
                      <a:ext cx="5134356" cy="3909060"/>
                    </a:xfrm>
                    <a:prstGeom prst="rect">
                      <a:avLst/>
                    </a:prstGeom>
                  </pic:spPr>
                </pic:pic>
              </a:graphicData>
            </a:graphic>
          </wp:inline>
        </w:drawing>
      </w:r>
      <w:r>
        <w:rPr>
          <w:noProof/>
        </w:rPr>
        <mc:AlternateContent>
          <mc:Choice Requires="wps">
            <w:drawing>
              <wp:anchor distT="0" distB="0" distL="0" distR="0" simplePos="0" relativeHeight="251663360" behindDoc="0" locked="0" layoutInCell="0" allowOverlap="1" wp14:anchorId="61643A0D" wp14:editId="5D13E6E1">
                <wp:simplePos x="0" y="0"/>
                <wp:positionH relativeFrom="page">
                  <wp:posOffset>339725</wp:posOffset>
                </wp:positionH>
                <wp:positionV relativeFrom="page">
                  <wp:posOffset>688975</wp:posOffset>
                </wp:positionV>
                <wp:extent cx="6371590" cy="2225040"/>
                <wp:effectExtent l="6350" t="3175" r="3810" b="635"/>
                <wp:wrapSquare wrapText="bothSides"/>
                <wp:docPr id="34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2225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00E" w:rsidRDefault="001D200E" w:rsidP="001D200E"/>
                          <w:tbl>
                            <w:tblPr>
                              <w:tblW w:w="0" w:type="auto"/>
                              <w:tblLayout w:type="fixed"/>
                              <w:tblCellMar>
                                <w:left w:w="0" w:type="dxa"/>
                                <w:right w:w="0" w:type="dxa"/>
                              </w:tblCellMar>
                              <w:tblLook w:val="0000" w:firstRow="0" w:lastRow="0" w:firstColumn="0" w:lastColumn="0" w:noHBand="0" w:noVBand="0"/>
                            </w:tblPr>
                            <w:tblGrid>
                              <w:gridCol w:w="5599"/>
                              <w:gridCol w:w="4255"/>
                            </w:tblGrid>
                            <w:tr w:rsidR="001D200E">
                              <w:trPr>
                                <w:trHeight w:hRule="exact" w:val="302"/>
                              </w:trPr>
                              <w:tc>
                                <w:tcPr>
                                  <w:tcW w:w="5599" w:type="dxa"/>
                                  <w:tcBorders>
                                    <w:top w:val="nil"/>
                                    <w:left w:val="nil"/>
                                    <w:bottom w:val="nil"/>
                                    <w:right w:val="nil"/>
                                  </w:tcBorders>
                                </w:tcPr>
                                <w:p w:rsidR="001D200E" w:rsidRDefault="001D200E" w:rsidP="0087030A">
                                  <w:r>
                                    <w:t>Examen VWO 2002</w:t>
                                  </w:r>
                                </w:p>
                              </w:tc>
                              <w:tc>
                                <w:tcPr>
                                  <w:tcW w:w="4255" w:type="dxa"/>
                                  <w:tcBorders>
                                    <w:top w:val="nil"/>
                                    <w:left w:val="nil"/>
                                    <w:bottom w:val="dotted" w:sz="7" w:space="0" w:color="000000"/>
                                    <w:right w:val="nil"/>
                                  </w:tcBorders>
                                </w:tcPr>
                                <w:p w:rsidR="001D200E" w:rsidRDefault="001D200E" w:rsidP="0087030A">
                                  <w:r>
                                    <w:t>Examennummer</w:t>
                                  </w:r>
                                </w:p>
                              </w:tc>
                            </w:tr>
                            <w:tr w:rsidR="001D200E">
                              <w:trPr>
                                <w:cantSplit/>
                                <w:trHeight w:hRule="exact" w:val="403"/>
                              </w:trPr>
                              <w:tc>
                                <w:tcPr>
                                  <w:tcW w:w="5599" w:type="dxa"/>
                                  <w:vMerge w:val="restart"/>
                                  <w:tcBorders>
                                    <w:top w:val="nil"/>
                                    <w:left w:val="nil"/>
                                    <w:bottom w:val="nil"/>
                                    <w:right w:val="nil"/>
                                  </w:tcBorders>
                                </w:tcPr>
                                <w:p w:rsidR="001D200E" w:rsidRDefault="001D200E" w:rsidP="0087030A">
                                  <w:r>
                                    <w:t>Tijdvak 2</w:t>
                                  </w:r>
                                </w:p>
                                <w:p w:rsidR="001D200E" w:rsidRDefault="001D200E" w:rsidP="0087030A">
                                  <w:r>
                                    <w:t>Woensdag 19 juni</w:t>
                                  </w:r>
                                </w:p>
                                <w:p w:rsidR="001D200E" w:rsidRDefault="001D200E" w:rsidP="0087030A">
                                  <w:r>
                                    <w:t>13.30 —16.30 uur</w:t>
                                  </w:r>
                                </w:p>
                                <w:p w:rsidR="001D200E" w:rsidRDefault="001D200E" w:rsidP="0087030A"/>
                              </w:tc>
                              <w:tc>
                                <w:tcPr>
                                  <w:tcW w:w="4255" w:type="dxa"/>
                                  <w:tcBorders>
                                    <w:top w:val="dotted" w:sz="7" w:space="0" w:color="000000"/>
                                    <w:left w:val="nil"/>
                                    <w:bottom w:val="dotted" w:sz="7" w:space="0" w:color="000000"/>
                                    <w:right w:val="nil"/>
                                  </w:tcBorders>
                                </w:tcPr>
                                <w:p w:rsidR="001D200E" w:rsidRDefault="001D200E" w:rsidP="0087030A"/>
                              </w:tc>
                            </w:tr>
                            <w:tr w:rsidR="001D200E">
                              <w:trPr>
                                <w:cantSplit/>
                                <w:trHeight w:hRule="exact" w:val="1169"/>
                              </w:trPr>
                              <w:tc>
                                <w:tcPr>
                                  <w:tcW w:w="5599" w:type="dxa"/>
                                  <w:vMerge/>
                                  <w:tcBorders>
                                    <w:top w:val="nil"/>
                                    <w:left w:val="nil"/>
                                    <w:bottom w:val="nil"/>
                                    <w:right w:val="nil"/>
                                  </w:tcBorders>
                                </w:tcPr>
                                <w:p w:rsidR="001D200E" w:rsidRDefault="001D200E" w:rsidP="0087030A"/>
                              </w:tc>
                              <w:tc>
                                <w:tcPr>
                                  <w:tcW w:w="4255" w:type="dxa"/>
                                  <w:tcBorders>
                                    <w:top w:val="dotted" w:sz="7" w:space="0" w:color="000000"/>
                                    <w:left w:val="nil"/>
                                    <w:bottom w:val="dotted" w:sz="7" w:space="0" w:color="000000"/>
                                    <w:right w:val="nil"/>
                                  </w:tcBorders>
                                  <w:vAlign w:val="center"/>
                                </w:tcPr>
                                <w:p w:rsidR="001D200E" w:rsidRDefault="001D200E" w:rsidP="0087030A">
                                  <w:r>
                                    <w:t>Naam</w:t>
                                  </w:r>
                                </w:p>
                              </w:tc>
                            </w:tr>
                            <w:tr w:rsidR="001D200E">
                              <w:trPr>
                                <w:cantSplit/>
                                <w:trHeight w:hRule="exact" w:val="910"/>
                              </w:trPr>
                              <w:tc>
                                <w:tcPr>
                                  <w:tcW w:w="5599" w:type="dxa"/>
                                  <w:vMerge/>
                                  <w:tcBorders>
                                    <w:top w:val="nil"/>
                                    <w:left w:val="nil"/>
                                    <w:bottom w:val="nil"/>
                                    <w:right w:val="nil"/>
                                  </w:tcBorders>
                                </w:tcPr>
                                <w:p w:rsidR="001D200E" w:rsidRDefault="001D200E" w:rsidP="0087030A"/>
                              </w:tc>
                              <w:tc>
                                <w:tcPr>
                                  <w:tcW w:w="4255" w:type="dxa"/>
                                  <w:tcBorders>
                                    <w:top w:val="dotted" w:sz="7" w:space="0" w:color="000000"/>
                                    <w:left w:val="nil"/>
                                    <w:bottom w:val="nil"/>
                                    <w:right w:val="nil"/>
                                  </w:tcBorders>
                                </w:tcPr>
                                <w:p w:rsidR="001D200E" w:rsidRDefault="001D200E" w:rsidP="0087030A"/>
                              </w:tc>
                            </w:tr>
                          </w:tbl>
                          <w:p w:rsidR="001D200E" w:rsidRDefault="001D200E" w:rsidP="001D200E">
                            <w:r>
                              <w:t>Vraag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43A0D" id="_x0000_t202" coordsize="21600,21600" o:spt="202" path="m,l,21600r21600,l21600,xe">
                <v:stroke joinstyle="miter"/>
                <v:path gradientshapeok="t" o:connecttype="rect"/>
              </v:shapetype>
              <v:shape id="Text Box 6" o:spid="_x0000_s1027" type="#_x0000_t202" style="position:absolute;margin-left:26.75pt;margin-top:54.25pt;width:501.7pt;height:175.2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" o:allowincell="f" stroked="f">
                <v:fill opacity="0"/>
                <v:textbox inset="0,0,0,0">
                  <w:txbxContent>
                    <w:p w:rsidR="001D200E" w:rsidRDefault="001D200E" w:rsidP="001D200E"/>
                    <w:tbl>
                      <w:tblPr>
                        <w:tblW w:w="0" w:type="auto"/>
                        <w:tblLayout w:type="fixed"/>
                        <w:tblCellMar>
                          <w:left w:w="0" w:type="dxa"/>
                          <w:right w:w="0" w:type="dxa"/>
                        </w:tblCellMar>
                        <w:tblLook w:val="0000" w:firstRow="0" w:lastRow="0" w:firstColumn="0" w:lastColumn="0" w:noHBand="0" w:noVBand="0"/>
                      </w:tblPr>
                      <w:tblGrid>
                        <w:gridCol w:w="5599"/>
                        <w:gridCol w:w="4255"/>
                      </w:tblGrid>
                      <w:tr w:rsidR="001D200E">
                        <w:trPr>
                          <w:trHeight w:hRule="exact" w:val="302"/>
                        </w:trPr>
                        <w:tc>
                          <w:tcPr>
                            <w:tcW w:w="5599" w:type="dxa"/>
                            <w:tcBorders>
                              <w:top w:val="nil"/>
                              <w:left w:val="nil"/>
                              <w:bottom w:val="nil"/>
                              <w:right w:val="nil"/>
                            </w:tcBorders>
                          </w:tcPr>
                          <w:p w:rsidR="001D200E" w:rsidRDefault="001D200E" w:rsidP="0087030A">
                            <w:r>
                              <w:t>Examen VWO 2002</w:t>
                            </w:r>
                          </w:p>
                        </w:tc>
                        <w:tc>
                          <w:tcPr>
                            <w:tcW w:w="4255" w:type="dxa"/>
                            <w:tcBorders>
                              <w:top w:val="nil"/>
                              <w:left w:val="nil"/>
                              <w:bottom w:val="dotted" w:sz="7" w:space="0" w:color="000000"/>
                              <w:right w:val="nil"/>
                            </w:tcBorders>
                          </w:tcPr>
                          <w:p w:rsidR="001D200E" w:rsidRDefault="001D200E" w:rsidP="0087030A">
                            <w:r>
                              <w:t>Examennummer</w:t>
                            </w:r>
                          </w:p>
                        </w:tc>
                      </w:tr>
                      <w:tr w:rsidR="001D200E">
                        <w:trPr>
                          <w:cantSplit/>
                          <w:trHeight w:hRule="exact" w:val="403"/>
                        </w:trPr>
                        <w:tc>
                          <w:tcPr>
                            <w:tcW w:w="5599" w:type="dxa"/>
                            <w:vMerge w:val="restart"/>
                            <w:tcBorders>
                              <w:top w:val="nil"/>
                              <w:left w:val="nil"/>
                              <w:bottom w:val="nil"/>
                              <w:right w:val="nil"/>
                            </w:tcBorders>
                          </w:tcPr>
                          <w:p w:rsidR="001D200E" w:rsidRDefault="001D200E" w:rsidP="0087030A">
                            <w:r>
                              <w:t>Tijdvak 2</w:t>
                            </w:r>
                          </w:p>
                          <w:p w:rsidR="001D200E" w:rsidRDefault="001D200E" w:rsidP="0087030A">
                            <w:r>
                              <w:t>Woensdag 19 juni</w:t>
                            </w:r>
                          </w:p>
                          <w:p w:rsidR="001D200E" w:rsidRDefault="001D200E" w:rsidP="0087030A">
                            <w:r>
                              <w:t>13.30 —16.30 uur</w:t>
                            </w:r>
                          </w:p>
                          <w:p w:rsidR="001D200E" w:rsidRDefault="001D200E" w:rsidP="0087030A"/>
                        </w:tc>
                        <w:tc>
                          <w:tcPr>
                            <w:tcW w:w="4255" w:type="dxa"/>
                            <w:tcBorders>
                              <w:top w:val="dotted" w:sz="7" w:space="0" w:color="000000"/>
                              <w:left w:val="nil"/>
                              <w:bottom w:val="dotted" w:sz="7" w:space="0" w:color="000000"/>
                              <w:right w:val="nil"/>
                            </w:tcBorders>
                          </w:tcPr>
                          <w:p w:rsidR="001D200E" w:rsidRDefault="001D200E" w:rsidP="0087030A"/>
                        </w:tc>
                      </w:tr>
                      <w:tr w:rsidR="001D200E">
                        <w:trPr>
                          <w:cantSplit/>
                          <w:trHeight w:hRule="exact" w:val="1169"/>
                        </w:trPr>
                        <w:tc>
                          <w:tcPr>
                            <w:tcW w:w="5599" w:type="dxa"/>
                            <w:vMerge/>
                            <w:tcBorders>
                              <w:top w:val="nil"/>
                              <w:left w:val="nil"/>
                              <w:bottom w:val="nil"/>
                              <w:right w:val="nil"/>
                            </w:tcBorders>
                          </w:tcPr>
                          <w:p w:rsidR="001D200E" w:rsidRDefault="001D200E" w:rsidP="0087030A"/>
                        </w:tc>
                        <w:tc>
                          <w:tcPr>
                            <w:tcW w:w="4255" w:type="dxa"/>
                            <w:tcBorders>
                              <w:top w:val="dotted" w:sz="7" w:space="0" w:color="000000"/>
                              <w:left w:val="nil"/>
                              <w:bottom w:val="dotted" w:sz="7" w:space="0" w:color="000000"/>
                              <w:right w:val="nil"/>
                            </w:tcBorders>
                            <w:vAlign w:val="center"/>
                          </w:tcPr>
                          <w:p w:rsidR="001D200E" w:rsidRDefault="001D200E" w:rsidP="0087030A">
                            <w:r>
                              <w:t>Naam</w:t>
                            </w:r>
                          </w:p>
                        </w:tc>
                      </w:tr>
                      <w:tr w:rsidR="001D200E">
                        <w:trPr>
                          <w:cantSplit/>
                          <w:trHeight w:hRule="exact" w:val="910"/>
                        </w:trPr>
                        <w:tc>
                          <w:tcPr>
                            <w:tcW w:w="5599" w:type="dxa"/>
                            <w:vMerge/>
                            <w:tcBorders>
                              <w:top w:val="nil"/>
                              <w:left w:val="nil"/>
                              <w:bottom w:val="nil"/>
                              <w:right w:val="nil"/>
                            </w:tcBorders>
                          </w:tcPr>
                          <w:p w:rsidR="001D200E" w:rsidRDefault="001D200E" w:rsidP="0087030A"/>
                        </w:tc>
                        <w:tc>
                          <w:tcPr>
                            <w:tcW w:w="4255" w:type="dxa"/>
                            <w:tcBorders>
                              <w:top w:val="dotted" w:sz="7" w:space="0" w:color="000000"/>
                              <w:left w:val="nil"/>
                              <w:bottom w:val="nil"/>
                              <w:right w:val="nil"/>
                            </w:tcBorders>
                          </w:tcPr>
                          <w:p w:rsidR="001D200E" w:rsidRDefault="001D200E" w:rsidP="0087030A"/>
                        </w:tc>
                      </w:tr>
                    </w:tbl>
                    <w:p w:rsidR="001D200E" w:rsidRDefault="001D200E" w:rsidP="001D200E">
                      <w:r>
                        <w:t>Vraag 18</w:t>
                      </w:r>
                    </w:p>
                  </w:txbxContent>
                </v:textbox>
                <w10:wrap type="square" anchorx="page" anchory="page"/>
              </v:shape>
            </w:pict>
          </mc:Fallback>
        </mc:AlternateContent>
      </w:r>
      <w:r>
        <w:rPr>
          <w:noProof/>
        </w:rPr>
        <mc:AlternateContent>
          <mc:Choice Requires="wps">
            <w:drawing>
              <wp:anchor distT="0" distB="0" distL="614045" distR="0" simplePos="0" relativeHeight="251662336" behindDoc="0" locked="0" layoutInCell="0" allowOverlap="1" wp14:anchorId="5F8D1DA1" wp14:editId="43B685CD">
                <wp:simplePos x="0" y="0"/>
                <wp:positionH relativeFrom="page">
                  <wp:posOffset>953770</wp:posOffset>
                </wp:positionH>
                <wp:positionV relativeFrom="page">
                  <wp:posOffset>520700</wp:posOffset>
                </wp:positionV>
                <wp:extent cx="5757545" cy="168275"/>
                <wp:effectExtent l="1270" t="0" r="3810" b="0"/>
                <wp:wrapSquare wrapText="bothSides"/>
                <wp:docPr id="3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545" cy="1682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00E" w:rsidRPr="00117423" w:rsidRDefault="001D200E" w:rsidP="001D200E">
                            <w:pPr>
                              <w:rPr>
                                <w:shd w:val="clear" w:color="auto" w:fill="000000"/>
                              </w:rPr>
                            </w:pPr>
                            <w:r w:rsidRPr="00117423">
                              <w:rPr>
                                <w:shd w:val="clear" w:color="auto" w:fill="000000"/>
                              </w:rPr>
                              <w:t>Bijlage bij vraag 1</w:t>
                            </w:r>
                            <w:r>
                              <w:rPr>
                                <w:shd w:val="clear" w:color="auto" w:fill="00000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D1DA1" id="Text Box 5" o:spid="_x0000_s1028" type="#_x0000_t202" style="position:absolute;margin-left:75.1pt;margin-top:41pt;width:453.35pt;height:13.25pt;z-index:251662336;visibility:visible;mso-wrap-style:square;mso-width-percent:0;mso-height-percent:0;mso-wrap-distance-left:48.35pt;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" o:allowincell="f" fillcolor="black" stroked="f">
                <v:textbox inset="0,0,0,0">
                  <w:txbxContent>
                    <w:p w:rsidR="001D200E" w:rsidRPr="00117423" w:rsidRDefault="001D200E" w:rsidP="001D200E">
                      <w:pPr>
                        <w:rPr>
                          <w:shd w:val="clear" w:color="auto" w:fill="000000"/>
                        </w:rPr>
                      </w:pPr>
                      <w:r w:rsidRPr="00117423">
                        <w:rPr>
                          <w:shd w:val="clear" w:color="auto" w:fill="000000"/>
                        </w:rPr>
                        <w:t>Bijlage bij vraag 1</w:t>
                      </w:r>
                      <w:r>
                        <w:rPr>
                          <w:shd w:val="clear" w:color="auto" w:fill="000000"/>
                        </w:rPr>
                        <w:t>8</w:t>
                      </w:r>
                    </w:p>
                  </w:txbxContent>
                </v:textbox>
                <w10:wrap type="square" anchorx="page" anchory="page"/>
              </v:shape>
            </w:pict>
          </mc:Fallback>
        </mc:AlternateContent>
      </w:r>
      <w:bookmarkStart w:id="5" w:name="_Toc495057263"/>
    </w:p>
    <w:p w:rsidR="00BC18B7" w:rsidRPr="001D200E" w:rsidRDefault="00BC18B7" w:rsidP="003B368B">
      <w:pPr>
        <w:rPr>
          <w:b/>
          <w:sz w:val="28"/>
          <w:szCs w:val="28"/>
        </w:rPr>
      </w:pPr>
      <w:bookmarkStart w:id="6" w:name="_GoBack"/>
      <w:bookmarkEnd w:id="5"/>
      <w:bookmarkEnd w:id="6"/>
    </w:p>
    <w:sectPr w:rsidR="00BC18B7" w:rsidRPr="001D200E" w:rsidSect="001D200E">
      <w:footerReference w:type="default" r:id="rId23"/>
      <w:type w:val="oddPage"/>
      <w:pgSz w:w="11904" w:h="16843"/>
      <w:pgMar w:top="1418" w:right="1418" w:bottom="1418" w:left="1416" w:header="709" w:footer="709" w:gutter="0"/>
      <w:pgNumType w:start="1"/>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3848" w:rsidRDefault="005C3848" w:rsidP="001D200E">
      <w:r>
        <w:separator/>
      </w:r>
    </w:p>
  </w:endnote>
  <w:endnote w:type="continuationSeparator" w:id="0">
    <w:p w:rsidR="005C3848" w:rsidRDefault="005C3848" w:rsidP="001D2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00E" w:rsidRDefault="001D200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2837967"/>
      <w:docPartObj>
        <w:docPartGallery w:val="Page Numbers (Bottom of Page)"/>
        <w:docPartUnique/>
      </w:docPartObj>
    </w:sdtPr>
    <w:sdtEndPr/>
    <w:sdtContent>
      <w:sdt>
        <w:sdtPr>
          <w:id w:val="1938633105"/>
          <w:docPartObj>
            <w:docPartGallery w:val="Page Numbers (Bottom of Page)"/>
            <w:docPartUnique/>
          </w:docPartObj>
        </w:sdtPr>
        <w:sdtEndPr/>
        <w:sdtContent>
          <w:p w:rsidR="000B52B9" w:rsidRDefault="007C6664" w:rsidP="0087030A">
            <w:pPr>
              <w:pStyle w:val="Voettekst"/>
            </w:pPr>
            <w:proofErr w:type="spellStart"/>
            <w:r w:rsidRPr="00377F99">
              <w:t>Sk</w:t>
            </w:r>
            <w:proofErr w:type="spellEnd"/>
            <w:r w:rsidRPr="00377F99">
              <w:t>-VWO 2002-II</w:t>
            </w:r>
            <w:r w:rsidRPr="00D076A7">
              <w:t> </w:t>
            </w:r>
            <w:proofErr w:type="spellStart"/>
            <w:r w:rsidRPr="00377F99">
              <w:t>opgaven_PdG</w:t>
            </w:r>
            <w:proofErr w:type="spellEnd"/>
            <w:r w:rsidRPr="00377F99">
              <w:t>, juli 2017</w:t>
            </w:r>
            <w:r w:rsidRPr="00377F99">
              <w:tab/>
            </w:r>
            <w:r>
              <w:fldChar w:fldCharType="begin"/>
            </w:r>
            <w:r w:rsidRPr="00377F99">
              <w:instrText>PAGE   \* MERGEFORMAT</w:instrText>
            </w:r>
            <w:r>
              <w:fldChar w:fldCharType="separate"/>
            </w:r>
            <w:r w:rsidR="003B368B">
              <w:rPr>
                <w:noProof/>
              </w:rPr>
              <w:t>6</w:t>
            </w:r>
            <w: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00E" w:rsidRDefault="001D200E">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3256518"/>
      <w:docPartObj>
        <w:docPartGallery w:val="Page Numbers (Bottom of Page)"/>
        <w:docPartUnique/>
      </w:docPartObj>
    </w:sdtPr>
    <w:sdtEndPr/>
    <w:sdtContent>
      <w:sdt>
        <w:sdtPr>
          <w:id w:val="796418630"/>
          <w:docPartObj>
            <w:docPartGallery w:val="Page Numbers (Bottom of Page)"/>
            <w:docPartUnique/>
          </w:docPartObj>
        </w:sdtPr>
        <w:sdtEndPr/>
        <w:sdtContent>
          <w:p w:rsidR="001D200E" w:rsidRPr="001D200E" w:rsidRDefault="001D200E" w:rsidP="001D200E">
            <w:pPr>
              <w:pStyle w:val="Voettekst"/>
            </w:pPr>
            <w:proofErr w:type="spellStart"/>
            <w:r w:rsidRPr="00377F99">
              <w:t>Sk</w:t>
            </w:r>
            <w:proofErr w:type="spellEnd"/>
            <w:r w:rsidRPr="00377F99">
              <w:t>-VWO 2002-II</w:t>
            </w:r>
            <w:r w:rsidRPr="00D076A7">
              <w:t> </w:t>
            </w:r>
            <w:proofErr w:type="spellStart"/>
            <w:r>
              <w:t>bijlage</w:t>
            </w:r>
            <w:r w:rsidRPr="00377F99">
              <w:t>_PdG</w:t>
            </w:r>
            <w:proofErr w:type="spellEnd"/>
            <w:r w:rsidRPr="00377F99">
              <w:t>, juli 2017</w:t>
            </w:r>
            <w:r w:rsidRPr="00377F99">
              <w:tab/>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00E" w:rsidRDefault="003B368B" w:rsidP="001D200E">
    <w:pPr>
      <w:pStyle w:val="Voettekst"/>
    </w:pPr>
    <w:sdt>
      <w:sdtPr>
        <w:id w:val="-1561089671"/>
        <w:docPartObj>
          <w:docPartGallery w:val="Page Numbers (Bottom of Page)"/>
          <w:docPartUnique/>
        </w:docPartObj>
      </w:sdtPr>
      <w:sdtEndPr/>
      <w:sdtContent>
        <w:sdt>
          <w:sdtPr>
            <w:id w:val="-380634595"/>
            <w:docPartObj>
              <w:docPartGallery w:val="Page Numbers (Bottom of Page)"/>
              <w:docPartUnique/>
            </w:docPartObj>
          </w:sdtPr>
          <w:sdtEndPr/>
          <w:sdtContent>
            <w:proofErr w:type="spellStart"/>
            <w:r w:rsidR="001D200E" w:rsidRPr="00377F99">
              <w:t>Sk</w:t>
            </w:r>
            <w:proofErr w:type="spellEnd"/>
            <w:r w:rsidR="001D200E" w:rsidRPr="00377F99">
              <w:t>-VWO 2002-II</w:t>
            </w:r>
            <w:r w:rsidR="001D200E" w:rsidRPr="00D076A7">
              <w:t> </w:t>
            </w:r>
            <w:proofErr w:type="spellStart"/>
            <w:r w:rsidR="001D200E">
              <w:t>correctievoorschrift</w:t>
            </w:r>
            <w:r w:rsidR="001D200E" w:rsidRPr="00377F99">
              <w:t>_PdG</w:t>
            </w:r>
            <w:proofErr w:type="spellEnd"/>
            <w:r w:rsidR="001D200E" w:rsidRPr="00377F99">
              <w:t>, juli 2017</w:t>
            </w:r>
            <w:r w:rsidR="001D200E" w:rsidRPr="00377F99">
              <w:tab/>
            </w:r>
            <w:r w:rsidR="001D200E">
              <w:fldChar w:fldCharType="begin"/>
            </w:r>
            <w:r w:rsidR="001D200E" w:rsidRPr="00377F99">
              <w:instrText>PAGE   \* MERGEFORMAT</w:instrText>
            </w:r>
            <w:r w:rsidR="001D200E">
              <w:fldChar w:fldCharType="separate"/>
            </w:r>
            <w:r>
              <w:rPr>
                <w:noProof/>
              </w:rPr>
              <w:t>1</w:t>
            </w:r>
            <w:r w:rsidR="001D200E">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3848" w:rsidRDefault="005C3848" w:rsidP="001D200E">
      <w:r>
        <w:separator/>
      </w:r>
    </w:p>
  </w:footnote>
  <w:footnote w:type="continuationSeparator" w:id="0">
    <w:p w:rsidR="005C3848" w:rsidRDefault="005C3848" w:rsidP="001D20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00E" w:rsidRDefault="001D200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00E" w:rsidRDefault="001D200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00E" w:rsidRDefault="001D200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F6DF8"/>
    <w:multiLevelType w:val="hybridMultilevel"/>
    <w:tmpl w:val="4F144004"/>
    <w:lvl w:ilvl="0" w:tplc="4B74F01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6A4979"/>
    <w:multiLevelType w:val="hybridMultilevel"/>
    <w:tmpl w:val="29088B6C"/>
    <w:lvl w:ilvl="0" w:tplc="477CDCF6">
      <w:start w:val="1"/>
      <w:numFmt w:val="bullet"/>
      <w:pStyle w:val="Stip"/>
      <w:lvlText w:val=""/>
      <w:lvlJc w:val="left"/>
      <w:pPr>
        <w:ind w:left="936" w:hanging="360"/>
      </w:pPr>
      <w:rPr>
        <w:rFonts w:ascii="Symbol" w:hAnsi="Symbol" w:hint="default"/>
      </w:rPr>
    </w:lvl>
    <w:lvl w:ilvl="1" w:tplc="04130003" w:tentative="1">
      <w:start w:val="1"/>
      <w:numFmt w:val="bullet"/>
      <w:lvlText w:val="o"/>
      <w:lvlJc w:val="left"/>
      <w:pPr>
        <w:ind w:left="1656" w:hanging="360"/>
      </w:pPr>
      <w:rPr>
        <w:rFonts w:ascii="Courier New" w:hAnsi="Courier New" w:cs="Courier New" w:hint="default"/>
      </w:rPr>
    </w:lvl>
    <w:lvl w:ilvl="2" w:tplc="04130005" w:tentative="1">
      <w:start w:val="1"/>
      <w:numFmt w:val="bullet"/>
      <w:lvlText w:val=""/>
      <w:lvlJc w:val="left"/>
      <w:pPr>
        <w:ind w:left="2376" w:hanging="360"/>
      </w:pPr>
      <w:rPr>
        <w:rFonts w:ascii="Wingdings" w:hAnsi="Wingdings" w:hint="default"/>
      </w:rPr>
    </w:lvl>
    <w:lvl w:ilvl="3" w:tplc="04130001" w:tentative="1">
      <w:start w:val="1"/>
      <w:numFmt w:val="bullet"/>
      <w:lvlText w:val=""/>
      <w:lvlJc w:val="left"/>
      <w:pPr>
        <w:ind w:left="3096" w:hanging="360"/>
      </w:pPr>
      <w:rPr>
        <w:rFonts w:ascii="Symbol" w:hAnsi="Symbol" w:hint="default"/>
      </w:rPr>
    </w:lvl>
    <w:lvl w:ilvl="4" w:tplc="04130003" w:tentative="1">
      <w:start w:val="1"/>
      <w:numFmt w:val="bullet"/>
      <w:lvlText w:val="o"/>
      <w:lvlJc w:val="left"/>
      <w:pPr>
        <w:ind w:left="3816" w:hanging="360"/>
      </w:pPr>
      <w:rPr>
        <w:rFonts w:ascii="Courier New" w:hAnsi="Courier New" w:cs="Courier New" w:hint="default"/>
      </w:rPr>
    </w:lvl>
    <w:lvl w:ilvl="5" w:tplc="04130005" w:tentative="1">
      <w:start w:val="1"/>
      <w:numFmt w:val="bullet"/>
      <w:lvlText w:val=""/>
      <w:lvlJc w:val="left"/>
      <w:pPr>
        <w:ind w:left="4536" w:hanging="360"/>
      </w:pPr>
      <w:rPr>
        <w:rFonts w:ascii="Wingdings" w:hAnsi="Wingdings" w:hint="default"/>
      </w:rPr>
    </w:lvl>
    <w:lvl w:ilvl="6" w:tplc="04130001" w:tentative="1">
      <w:start w:val="1"/>
      <w:numFmt w:val="bullet"/>
      <w:lvlText w:val=""/>
      <w:lvlJc w:val="left"/>
      <w:pPr>
        <w:ind w:left="5256" w:hanging="360"/>
      </w:pPr>
      <w:rPr>
        <w:rFonts w:ascii="Symbol" w:hAnsi="Symbol" w:hint="default"/>
      </w:rPr>
    </w:lvl>
    <w:lvl w:ilvl="7" w:tplc="04130003" w:tentative="1">
      <w:start w:val="1"/>
      <w:numFmt w:val="bullet"/>
      <w:lvlText w:val="o"/>
      <w:lvlJc w:val="left"/>
      <w:pPr>
        <w:ind w:left="5976" w:hanging="360"/>
      </w:pPr>
      <w:rPr>
        <w:rFonts w:ascii="Courier New" w:hAnsi="Courier New" w:cs="Courier New" w:hint="default"/>
      </w:rPr>
    </w:lvl>
    <w:lvl w:ilvl="8" w:tplc="04130005" w:tentative="1">
      <w:start w:val="1"/>
      <w:numFmt w:val="bullet"/>
      <w:lvlText w:val=""/>
      <w:lvlJc w:val="left"/>
      <w:pPr>
        <w:ind w:left="6696" w:hanging="360"/>
      </w:pPr>
      <w:rPr>
        <w:rFonts w:ascii="Wingdings" w:hAnsi="Wingdings" w:hint="default"/>
      </w:rPr>
    </w:lvl>
  </w:abstractNum>
  <w:abstractNum w:abstractNumId="2" w15:restartNumberingAfterBreak="0">
    <w:nsid w:val="02E22499"/>
    <w:multiLevelType w:val="singleLevel"/>
    <w:tmpl w:val="4BC08E7C"/>
    <w:lvl w:ilvl="0">
      <w:numFmt w:val="bullet"/>
      <w:lvlText w:val=""/>
      <w:lvlJc w:val="left"/>
      <w:pPr>
        <w:tabs>
          <w:tab w:val="num" w:pos="1584"/>
        </w:tabs>
        <w:ind w:left="1584" w:hanging="360"/>
      </w:pPr>
      <w:rPr>
        <w:rFonts w:ascii="Symbol" w:hAnsi="Symbol" w:cs="Symbol" w:hint="default"/>
        <w:snapToGrid/>
        <w:sz w:val="24"/>
        <w:szCs w:val="24"/>
      </w:rPr>
    </w:lvl>
  </w:abstractNum>
  <w:abstractNum w:abstractNumId="3" w15:restartNumberingAfterBreak="0">
    <w:nsid w:val="03D36594"/>
    <w:multiLevelType w:val="hybridMultilevel"/>
    <w:tmpl w:val="EB50DB52"/>
    <w:lvl w:ilvl="0" w:tplc="86EA50A0">
      <w:start w:val="1"/>
      <w:numFmt w:val="bullet"/>
      <w:pStyle w:val="OpsCurs"/>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3FF7098"/>
    <w:multiLevelType w:val="hybridMultilevel"/>
    <w:tmpl w:val="24FE87AA"/>
    <w:lvl w:ilvl="0" w:tplc="F1C48E4E">
      <w:start w:val="1"/>
      <w:numFmt w:val="bullet"/>
      <w:pStyle w:val="Opsomming"/>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9F06FEF"/>
    <w:multiLevelType w:val="hybridMultilevel"/>
    <w:tmpl w:val="AB960528"/>
    <w:lvl w:ilvl="0" w:tplc="7054A31C">
      <w:start w:val="1"/>
      <w:numFmt w:val="decimal"/>
      <w:lvlText w:val="%1  "/>
      <w:lvlJc w:val="left"/>
      <w:pPr>
        <w:ind w:left="-349" w:hanging="360"/>
      </w:pPr>
      <w:rPr>
        <w:rFonts w:hint="default"/>
      </w:rPr>
    </w:lvl>
    <w:lvl w:ilvl="1" w:tplc="04130019" w:tentative="1">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tentative="1">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6" w15:restartNumberingAfterBreak="0">
    <w:nsid w:val="13D336E8"/>
    <w:multiLevelType w:val="hybridMultilevel"/>
    <w:tmpl w:val="4738AEF4"/>
    <w:lvl w:ilvl="0" w:tplc="53426B1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CD7CB7"/>
    <w:multiLevelType w:val="hybridMultilevel"/>
    <w:tmpl w:val="529C93C4"/>
    <w:lvl w:ilvl="0" w:tplc="5456C862">
      <w:start w:val="1"/>
      <w:numFmt w:val="bullet"/>
      <w:lvlText w:val="-"/>
      <w:lvlJc w:val="left"/>
      <w:pPr>
        <w:ind w:left="1440" w:hanging="360"/>
      </w:pPr>
      <w:rPr>
        <w:rFonts w:ascii="Times New Roman" w:hAnsi="Times New Roman"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1B293A22"/>
    <w:multiLevelType w:val="hybridMultilevel"/>
    <w:tmpl w:val="56C88B8C"/>
    <w:lvl w:ilvl="0" w:tplc="DCD0B3CA">
      <w:start w:val="1"/>
      <w:numFmt w:val="bullet"/>
      <w:lvlText w:val=""/>
      <w:lvlJc w:val="left"/>
      <w:pPr>
        <w:tabs>
          <w:tab w:val="num" w:pos="113"/>
        </w:tabs>
        <w:ind w:left="113" w:hanging="11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86663F"/>
    <w:multiLevelType w:val="hybridMultilevel"/>
    <w:tmpl w:val="9680563A"/>
    <w:lvl w:ilvl="0" w:tplc="53426B1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6251F22"/>
    <w:multiLevelType w:val="hybridMultilevel"/>
    <w:tmpl w:val="52BAF912"/>
    <w:lvl w:ilvl="0" w:tplc="E4D8C4A8">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8D35698"/>
    <w:multiLevelType w:val="hybridMultilevel"/>
    <w:tmpl w:val="E31C3FBA"/>
    <w:lvl w:ilvl="0" w:tplc="3C5C2854">
      <w:start w:val="1"/>
      <w:numFmt w:val="decimal"/>
      <w:lvlText w:val="%1 "/>
      <w:lvlJc w:val="left"/>
      <w:pPr>
        <w:ind w:left="-349" w:hanging="360"/>
      </w:pPr>
      <w:rPr>
        <w:rFonts w:ascii="Times New Roman" w:hAnsi="Times New Roman" w:hint="default"/>
        <w:b/>
        <w:i w:val="0"/>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9B42AC5"/>
    <w:multiLevelType w:val="hybridMultilevel"/>
    <w:tmpl w:val="03122D6C"/>
    <w:lvl w:ilvl="0" w:tplc="0436DB4A">
      <w:start w:val="1"/>
      <w:numFmt w:val="decimal"/>
      <w:pStyle w:val="Maximumscore"/>
      <w:lvlText w:val="%1"/>
      <w:lvlJc w:val="left"/>
      <w:pPr>
        <w:ind w:left="153"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B4811C7"/>
    <w:multiLevelType w:val="hybridMultilevel"/>
    <w:tmpl w:val="5A526D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5B7698A"/>
    <w:multiLevelType w:val="hybridMultilevel"/>
    <w:tmpl w:val="2D848726"/>
    <w:lvl w:ilvl="0" w:tplc="777EBF28">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9006619"/>
    <w:multiLevelType w:val="singleLevel"/>
    <w:tmpl w:val="2E26C8CC"/>
    <w:lvl w:ilvl="0">
      <w:start w:val="1"/>
      <w:numFmt w:val="decimal"/>
      <w:pStyle w:val="opgave"/>
      <w:lvlText w:val="█ Opgave %1"/>
      <w:lvlJc w:val="center"/>
      <w:pPr>
        <w:tabs>
          <w:tab w:val="num" w:pos="903"/>
        </w:tabs>
        <w:ind w:left="903" w:hanging="903"/>
      </w:pPr>
      <w:rPr>
        <w:rFonts w:ascii="Times New Roman" w:hAnsi="Times New Roman" w:hint="default"/>
        <w:b/>
        <w:i w:val="0"/>
        <w:sz w:val="28"/>
      </w:rPr>
    </w:lvl>
  </w:abstractNum>
  <w:abstractNum w:abstractNumId="16" w15:restartNumberingAfterBreak="0">
    <w:nsid w:val="3C734180"/>
    <w:multiLevelType w:val="hybridMultilevel"/>
    <w:tmpl w:val="51AC8790"/>
    <w:lvl w:ilvl="0" w:tplc="0F9EA5DC">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2F14B0F"/>
    <w:multiLevelType w:val="hybridMultilevel"/>
    <w:tmpl w:val="BCA82160"/>
    <w:lvl w:ilvl="0" w:tplc="B7A6E7C4">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61C6FA5"/>
    <w:multiLevelType w:val="hybridMultilevel"/>
    <w:tmpl w:val="D24E7762"/>
    <w:lvl w:ilvl="0" w:tplc="546AD13C">
      <w:start w:val="1"/>
      <w:numFmt w:val="decimal"/>
      <w:pStyle w:val="VrgPnt"/>
      <w:lvlText w:val="%1 "/>
      <w:lvlJc w:val="left"/>
      <w:pPr>
        <w:ind w:left="-131"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30019" w:tentative="1">
      <w:start w:val="1"/>
      <w:numFmt w:val="lowerLetter"/>
      <w:lvlText w:val="%2."/>
      <w:lvlJc w:val="left"/>
      <w:pPr>
        <w:ind w:left="589" w:hanging="360"/>
      </w:pPr>
    </w:lvl>
    <w:lvl w:ilvl="2" w:tplc="0413001B" w:tentative="1">
      <w:start w:val="1"/>
      <w:numFmt w:val="lowerRoman"/>
      <w:lvlText w:val="%3."/>
      <w:lvlJc w:val="right"/>
      <w:pPr>
        <w:ind w:left="1309" w:hanging="180"/>
      </w:pPr>
    </w:lvl>
    <w:lvl w:ilvl="3" w:tplc="0413000F" w:tentative="1">
      <w:start w:val="1"/>
      <w:numFmt w:val="decimal"/>
      <w:lvlText w:val="%4."/>
      <w:lvlJc w:val="left"/>
      <w:pPr>
        <w:ind w:left="2029" w:hanging="360"/>
      </w:pPr>
    </w:lvl>
    <w:lvl w:ilvl="4" w:tplc="04130019" w:tentative="1">
      <w:start w:val="1"/>
      <w:numFmt w:val="lowerLetter"/>
      <w:lvlText w:val="%5."/>
      <w:lvlJc w:val="left"/>
      <w:pPr>
        <w:ind w:left="2749" w:hanging="360"/>
      </w:pPr>
    </w:lvl>
    <w:lvl w:ilvl="5" w:tplc="0413001B" w:tentative="1">
      <w:start w:val="1"/>
      <w:numFmt w:val="lowerRoman"/>
      <w:lvlText w:val="%6."/>
      <w:lvlJc w:val="right"/>
      <w:pPr>
        <w:ind w:left="3469" w:hanging="180"/>
      </w:pPr>
    </w:lvl>
    <w:lvl w:ilvl="6" w:tplc="0413000F" w:tentative="1">
      <w:start w:val="1"/>
      <w:numFmt w:val="decimal"/>
      <w:lvlText w:val="%7."/>
      <w:lvlJc w:val="left"/>
      <w:pPr>
        <w:ind w:left="4189" w:hanging="360"/>
      </w:pPr>
    </w:lvl>
    <w:lvl w:ilvl="7" w:tplc="04130019" w:tentative="1">
      <w:start w:val="1"/>
      <w:numFmt w:val="lowerLetter"/>
      <w:lvlText w:val="%8."/>
      <w:lvlJc w:val="left"/>
      <w:pPr>
        <w:ind w:left="4909" w:hanging="360"/>
      </w:pPr>
    </w:lvl>
    <w:lvl w:ilvl="8" w:tplc="0413001B" w:tentative="1">
      <w:start w:val="1"/>
      <w:numFmt w:val="lowerRoman"/>
      <w:lvlText w:val="%9."/>
      <w:lvlJc w:val="right"/>
      <w:pPr>
        <w:ind w:left="5629" w:hanging="180"/>
      </w:pPr>
    </w:lvl>
  </w:abstractNum>
  <w:abstractNum w:abstractNumId="19" w15:restartNumberingAfterBreak="0">
    <w:nsid w:val="4A3A5D1D"/>
    <w:multiLevelType w:val="hybridMultilevel"/>
    <w:tmpl w:val="29AE6550"/>
    <w:lvl w:ilvl="0" w:tplc="2C5873E0">
      <w:start w:val="1"/>
      <w:numFmt w:val="bullet"/>
      <w:lvlText w:val="-"/>
      <w:lvlJc w:val="left"/>
      <w:pPr>
        <w:tabs>
          <w:tab w:val="num" w:pos="113"/>
        </w:tabs>
        <w:ind w:left="113" w:hanging="113"/>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982937"/>
    <w:multiLevelType w:val="hybridMultilevel"/>
    <w:tmpl w:val="5AB2D8DE"/>
    <w:lvl w:ilvl="0" w:tplc="D806134E">
      <w:start w:val="1"/>
      <w:numFmt w:val="lowerLetter"/>
      <w:pStyle w:val="Deelvraag"/>
      <w:lvlText w:val="%1."/>
      <w:lvlJc w:val="left"/>
      <w:pPr>
        <w:tabs>
          <w:tab w:val="num" w:pos="436"/>
        </w:tabs>
        <w:ind w:left="436" w:hanging="360"/>
      </w:pPr>
    </w:lvl>
    <w:lvl w:ilvl="1" w:tplc="04130003" w:tentative="1">
      <w:start w:val="1"/>
      <w:numFmt w:val="lowerLetter"/>
      <w:lvlText w:val="%2."/>
      <w:lvlJc w:val="left"/>
      <w:pPr>
        <w:tabs>
          <w:tab w:val="num" w:pos="1156"/>
        </w:tabs>
        <w:ind w:left="1156" w:hanging="360"/>
      </w:pPr>
    </w:lvl>
    <w:lvl w:ilvl="2" w:tplc="04130005" w:tentative="1">
      <w:start w:val="1"/>
      <w:numFmt w:val="lowerRoman"/>
      <w:lvlText w:val="%3."/>
      <w:lvlJc w:val="right"/>
      <w:pPr>
        <w:tabs>
          <w:tab w:val="num" w:pos="1876"/>
        </w:tabs>
        <w:ind w:left="1876" w:hanging="180"/>
      </w:pPr>
    </w:lvl>
    <w:lvl w:ilvl="3" w:tplc="04130001" w:tentative="1">
      <w:start w:val="1"/>
      <w:numFmt w:val="decimal"/>
      <w:lvlText w:val="%4."/>
      <w:lvlJc w:val="left"/>
      <w:pPr>
        <w:tabs>
          <w:tab w:val="num" w:pos="2596"/>
        </w:tabs>
        <w:ind w:left="2596" w:hanging="360"/>
      </w:pPr>
    </w:lvl>
    <w:lvl w:ilvl="4" w:tplc="04130003" w:tentative="1">
      <w:start w:val="1"/>
      <w:numFmt w:val="lowerLetter"/>
      <w:lvlText w:val="%5."/>
      <w:lvlJc w:val="left"/>
      <w:pPr>
        <w:tabs>
          <w:tab w:val="num" w:pos="3316"/>
        </w:tabs>
        <w:ind w:left="3316" w:hanging="360"/>
      </w:pPr>
    </w:lvl>
    <w:lvl w:ilvl="5" w:tplc="04130005" w:tentative="1">
      <w:start w:val="1"/>
      <w:numFmt w:val="lowerRoman"/>
      <w:lvlText w:val="%6."/>
      <w:lvlJc w:val="right"/>
      <w:pPr>
        <w:tabs>
          <w:tab w:val="num" w:pos="4036"/>
        </w:tabs>
        <w:ind w:left="4036" w:hanging="180"/>
      </w:pPr>
    </w:lvl>
    <w:lvl w:ilvl="6" w:tplc="04130001" w:tentative="1">
      <w:start w:val="1"/>
      <w:numFmt w:val="decimal"/>
      <w:lvlText w:val="%7."/>
      <w:lvlJc w:val="left"/>
      <w:pPr>
        <w:tabs>
          <w:tab w:val="num" w:pos="4756"/>
        </w:tabs>
        <w:ind w:left="4756" w:hanging="360"/>
      </w:pPr>
    </w:lvl>
    <w:lvl w:ilvl="7" w:tplc="04130003" w:tentative="1">
      <w:start w:val="1"/>
      <w:numFmt w:val="lowerLetter"/>
      <w:lvlText w:val="%8."/>
      <w:lvlJc w:val="left"/>
      <w:pPr>
        <w:tabs>
          <w:tab w:val="num" w:pos="5476"/>
        </w:tabs>
        <w:ind w:left="5476" w:hanging="360"/>
      </w:pPr>
    </w:lvl>
    <w:lvl w:ilvl="8" w:tplc="04130005" w:tentative="1">
      <w:start w:val="1"/>
      <w:numFmt w:val="lowerRoman"/>
      <w:lvlText w:val="%9."/>
      <w:lvlJc w:val="right"/>
      <w:pPr>
        <w:tabs>
          <w:tab w:val="num" w:pos="6196"/>
        </w:tabs>
        <w:ind w:left="6196" w:hanging="180"/>
      </w:pPr>
    </w:lvl>
  </w:abstractNum>
  <w:abstractNum w:abstractNumId="21" w15:restartNumberingAfterBreak="0">
    <w:nsid w:val="5C68455D"/>
    <w:multiLevelType w:val="hybridMultilevel"/>
    <w:tmpl w:val="873453FE"/>
    <w:lvl w:ilvl="0" w:tplc="8AFC6C1C">
      <w:start w:val="1"/>
      <w:numFmt w:val="bullet"/>
      <w:lvlText w:val="-"/>
      <w:lvlJc w:val="left"/>
      <w:pPr>
        <w:ind w:left="1440" w:hanging="360"/>
      </w:pPr>
      <w:rPr>
        <w:rFonts w:ascii="Times New Roman" w:hAnsi="Times New Roman"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15:restartNumberingAfterBreak="0">
    <w:nsid w:val="5D81633D"/>
    <w:multiLevelType w:val="hybridMultilevel"/>
    <w:tmpl w:val="5BB24D7E"/>
    <w:lvl w:ilvl="0" w:tplc="29E82D26">
      <w:start w:val="1"/>
      <w:numFmt w:val="bullet"/>
      <w:pStyle w:val="OpmOps"/>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0C82CDD"/>
    <w:multiLevelType w:val="hybridMultilevel"/>
    <w:tmpl w:val="FA18103A"/>
    <w:lvl w:ilvl="0" w:tplc="E684FD9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2F6330B"/>
    <w:multiLevelType w:val="hybridMultilevel"/>
    <w:tmpl w:val="C8283BDC"/>
    <w:lvl w:ilvl="0" w:tplc="B5B8D89A">
      <w:start w:val="1"/>
      <w:numFmt w:val="bullet"/>
      <w:pStyle w:val="OpsomCurs"/>
      <w:lvlText w:val="-"/>
      <w:lvlJc w:val="left"/>
      <w:pPr>
        <w:tabs>
          <w:tab w:val="num" w:pos="113"/>
        </w:tabs>
        <w:ind w:left="113" w:hanging="113"/>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561A12"/>
    <w:multiLevelType w:val="hybridMultilevel"/>
    <w:tmpl w:val="956271EE"/>
    <w:lvl w:ilvl="0" w:tplc="2CEEEBF8">
      <w:start w:val="1"/>
      <w:numFmt w:val="decimal"/>
      <w:pStyle w:val="CSElijst"/>
      <w:lvlText w:val="%1 "/>
      <w:lvlJc w:val="left"/>
      <w:pPr>
        <w:ind w:left="-207"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B0A72DB"/>
    <w:multiLevelType w:val="hybridMultilevel"/>
    <w:tmpl w:val="55C001D6"/>
    <w:lvl w:ilvl="0" w:tplc="EFCE7326">
      <w:start w:val="1"/>
      <w:numFmt w:val="bullet"/>
      <w:lvlText w:val="-"/>
      <w:lvlJc w:val="left"/>
      <w:pPr>
        <w:tabs>
          <w:tab w:val="num" w:pos="113"/>
        </w:tabs>
        <w:ind w:left="113" w:hanging="113"/>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E3931F2"/>
    <w:multiLevelType w:val="hybridMultilevel"/>
    <w:tmpl w:val="B1F6AC1A"/>
    <w:lvl w:ilvl="0" w:tplc="13621A4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EA139BB"/>
    <w:multiLevelType w:val="hybridMultilevel"/>
    <w:tmpl w:val="51CC99D2"/>
    <w:lvl w:ilvl="0" w:tplc="B2A4DC94">
      <w:start w:val="1"/>
      <w:numFmt w:val="decimal"/>
      <w:pStyle w:val="Genummerd"/>
      <w:lvlText w:val="%1"/>
      <w:lvlJc w:val="left"/>
      <w:pPr>
        <w:ind w:left="1950" w:hanging="159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4"/>
  </w:num>
  <w:num w:numId="3">
    <w:abstractNumId w:val="28"/>
  </w:num>
  <w:num w:numId="4">
    <w:abstractNumId w:val="11"/>
  </w:num>
  <w:num w:numId="5">
    <w:abstractNumId w:val="11"/>
  </w:num>
  <w:num w:numId="6">
    <w:abstractNumId w:val="11"/>
  </w:num>
  <w:num w:numId="7">
    <w:abstractNumId w:val="25"/>
  </w:num>
  <w:num w:numId="8">
    <w:abstractNumId w:val="25"/>
  </w:num>
  <w:num w:numId="9">
    <w:abstractNumId w:val="25"/>
  </w:num>
  <w:num w:numId="10">
    <w:abstractNumId w:val="25"/>
  </w:num>
  <w:num w:numId="11">
    <w:abstractNumId w:val="25"/>
  </w:num>
  <w:num w:numId="12">
    <w:abstractNumId w:val="5"/>
  </w:num>
  <w:num w:numId="13">
    <w:abstractNumId w:val="24"/>
  </w:num>
  <w:num w:numId="14">
    <w:abstractNumId w:val="5"/>
  </w:num>
  <w:num w:numId="15">
    <w:abstractNumId w:val="1"/>
  </w:num>
  <w:num w:numId="16">
    <w:abstractNumId w:val="18"/>
  </w:num>
  <w:num w:numId="17">
    <w:abstractNumId w:val="12"/>
  </w:num>
  <w:num w:numId="18">
    <w:abstractNumId w:val="15"/>
  </w:num>
  <w:num w:numId="19">
    <w:abstractNumId w:val="7"/>
  </w:num>
  <w:num w:numId="20">
    <w:abstractNumId w:val="20"/>
  </w:num>
  <w:num w:numId="21">
    <w:abstractNumId w:val="23"/>
  </w:num>
  <w:num w:numId="22">
    <w:abstractNumId w:val="21"/>
  </w:num>
  <w:num w:numId="23">
    <w:abstractNumId w:val="22"/>
  </w:num>
  <w:num w:numId="24">
    <w:abstractNumId w:val="8"/>
  </w:num>
  <w:num w:numId="25">
    <w:abstractNumId w:val="14"/>
  </w:num>
  <w:num w:numId="26">
    <w:abstractNumId w:val="0"/>
  </w:num>
  <w:num w:numId="27">
    <w:abstractNumId w:val="17"/>
  </w:num>
  <w:num w:numId="28">
    <w:abstractNumId w:val="16"/>
  </w:num>
  <w:num w:numId="29">
    <w:abstractNumId w:val="10"/>
  </w:num>
  <w:num w:numId="30">
    <w:abstractNumId w:val="3"/>
  </w:num>
  <w:num w:numId="31">
    <w:abstractNumId w:val="27"/>
  </w:num>
  <w:num w:numId="32">
    <w:abstractNumId w:val="9"/>
  </w:num>
  <w:num w:numId="33">
    <w:abstractNumId w:val="13"/>
  </w:num>
  <w:num w:numId="34">
    <w:abstractNumId w:val="6"/>
  </w:num>
  <w:num w:numId="35">
    <w:abstractNumId w:val="5"/>
    <w:lvlOverride w:ilvl="0">
      <w:startOverride w:val="1"/>
    </w:lvlOverride>
  </w:num>
  <w:num w:numId="36">
    <w:abstractNumId w:val="26"/>
  </w:num>
  <w:num w:numId="37">
    <w:abstractNumId w:val="19"/>
  </w:num>
  <w:num w:numId="38">
    <w:abstractNumId w:val="18"/>
    <w:lvlOverride w:ilvl="0">
      <w:startOverride w:val="1"/>
    </w:lvlOverride>
  </w:num>
  <w:num w:numId="39">
    <w:abstractNumId w:val="5"/>
    <w:lvlOverride w:ilvl="0">
      <w:startOverride w:val="1"/>
    </w:lvlOverride>
  </w:num>
  <w:num w:numId="40">
    <w:abstractNumId w:val="18"/>
    <w:lvlOverride w:ilvl="0">
      <w:startOverride w:val="1"/>
    </w:lvlOverride>
  </w:num>
  <w:num w:numId="41">
    <w:abstractNumId w:val="5"/>
    <w:lvlOverride w:ilvl="0">
      <w:startOverride w:val="1"/>
    </w:lvlOverride>
  </w:num>
  <w:num w:numId="42">
    <w:abstractNumId w:val="5"/>
    <w:lvlOverride w:ilvl="0">
      <w:startOverride w:val="1"/>
    </w:lvlOverride>
  </w:num>
  <w:num w:numId="43">
    <w:abstractNumId w:val="5"/>
    <w:lvlOverride w:ilvl="0">
      <w:startOverride w:val="1"/>
    </w:lvlOverride>
  </w:num>
  <w:num w:numId="44">
    <w:abstractNumId w:val="5"/>
    <w:lvlOverride w:ilvl="0">
      <w:startOverride w:val="1"/>
    </w:lvlOverride>
  </w:num>
  <w:num w:numId="45">
    <w:abstractNumId w:val="18"/>
    <w:lvlOverride w:ilvl="0">
      <w:startOverride w:val="1"/>
    </w:lvlOverride>
  </w:num>
  <w:num w:numId="46">
    <w:abstractNumId w:val="5"/>
    <w:lvlOverride w:ilvl="0">
      <w:startOverride w:val="1"/>
    </w:lvlOverride>
  </w:num>
  <w:num w:numId="47">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01"/>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00E"/>
    <w:rsid w:val="000016CD"/>
    <w:rsid w:val="00095AFC"/>
    <w:rsid w:val="000C024B"/>
    <w:rsid w:val="001D200E"/>
    <w:rsid w:val="002B24C5"/>
    <w:rsid w:val="00300992"/>
    <w:rsid w:val="00331832"/>
    <w:rsid w:val="003B368B"/>
    <w:rsid w:val="0040277F"/>
    <w:rsid w:val="00407D6E"/>
    <w:rsid w:val="00443364"/>
    <w:rsid w:val="004A0569"/>
    <w:rsid w:val="005B4D14"/>
    <w:rsid w:val="005C3848"/>
    <w:rsid w:val="00672ACD"/>
    <w:rsid w:val="007040CC"/>
    <w:rsid w:val="00710734"/>
    <w:rsid w:val="00763352"/>
    <w:rsid w:val="007C6664"/>
    <w:rsid w:val="007D0E50"/>
    <w:rsid w:val="00826564"/>
    <w:rsid w:val="008337B7"/>
    <w:rsid w:val="0086759D"/>
    <w:rsid w:val="0089555E"/>
    <w:rsid w:val="008B602B"/>
    <w:rsid w:val="0094045F"/>
    <w:rsid w:val="009C361C"/>
    <w:rsid w:val="009D50CF"/>
    <w:rsid w:val="00AA694C"/>
    <w:rsid w:val="00B26C89"/>
    <w:rsid w:val="00B415CC"/>
    <w:rsid w:val="00BA5F2B"/>
    <w:rsid w:val="00BC0577"/>
    <w:rsid w:val="00BC0CB8"/>
    <w:rsid w:val="00BC18B7"/>
    <w:rsid w:val="00BC7B1C"/>
    <w:rsid w:val="00C057EA"/>
    <w:rsid w:val="00C72BB6"/>
    <w:rsid w:val="00C9216C"/>
    <w:rsid w:val="00CC42EC"/>
    <w:rsid w:val="00D03A11"/>
    <w:rsid w:val="00D25BCD"/>
    <w:rsid w:val="00DB311A"/>
    <w:rsid w:val="00DF3E7C"/>
    <w:rsid w:val="00E51928"/>
    <w:rsid w:val="00EC42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15:docId w15:val="{05A35DCE-00A8-49F5-BBF8-C1E4CA33D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nl-N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1D200E"/>
  </w:style>
  <w:style w:type="paragraph" w:styleId="Kop1">
    <w:name w:val="heading 1"/>
    <w:basedOn w:val="Standaard"/>
    <w:next w:val="Standaard"/>
    <w:link w:val="Kop1Char"/>
    <w:qFormat/>
    <w:rsid w:val="001D200E"/>
    <w:pPr>
      <w:keepNext/>
      <w:tabs>
        <w:tab w:val="left" w:pos="-1440"/>
        <w:tab w:val="left" w:pos="-720"/>
      </w:tabs>
      <w:suppressAutoHyphens/>
      <w:spacing w:after="240"/>
      <w:outlineLvl w:val="0"/>
    </w:pPr>
    <w:rPr>
      <w:rFonts w:ascii="Arial" w:eastAsia="Times New Roman" w:hAnsi="Arial"/>
      <w:b/>
      <w:sz w:val="28"/>
      <w:szCs w:val="24"/>
      <w:lang w:eastAsia="nl-NL"/>
    </w:rPr>
  </w:style>
  <w:style w:type="paragraph" w:styleId="Kop2">
    <w:name w:val="heading 2"/>
    <w:basedOn w:val="Standaard"/>
    <w:next w:val="Standaard"/>
    <w:link w:val="Kop2Char"/>
    <w:qFormat/>
    <w:rsid w:val="001D200E"/>
    <w:pPr>
      <w:keepNext/>
      <w:spacing w:before="240" w:after="60"/>
      <w:outlineLvl w:val="1"/>
    </w:pPr>
    <w:rPr>
      <w:rFonts w:ascii="Arial" w:eastAsia="Times New Roman" w:hAnsi="Arial" w:cs="Arial"/>
      <w:b/>
      <w:bCs/>
      <w:i/>
      <w:iCs/>
      <w:sz w:val="28"/>
      <w:szCs w:val="28"/>
      <w:lang w:eastAsia="nl-NL"/>
    </w:rPr>
  </w:style>
  <w:style w:type="paragraph" w:styleId="Kop3">
    <w:name w:val="heading 3"/>
    <w:basedOn w:val="Standaard"/>
    <w:next w:val="Standaard"/>
    <w:link w:val="Kop3Char"/>
    <w:qFormat/>
    <w:rsid w:val="001D200E"/>
    <w:pPr>
      <w:keepNext/>
      <w:widowControl w:val="0"/>
      <w:spacing w:before="180" w:after="60"/>
      <w:outlineLvl w:val="2"/>
    </w:pPr>
    <w:rPr>
      <w:rFonts w:eastAsia="Times New Roman" w:cs="Arial"/>
      <w:b/>
      <w:bCs/>
      <w:noProof/>
      <w:color w:val="000000"/>
      <w:sz w:val="26"/>
      <w:szCs w:val="26"/>
      <w:lang w:eastAsia="nl-NL"/>
    </w:rPr>
  </w:style>
  <w:style w:type="paragraph" w:styleId="Kop4">
    <w:name w:val="heading 4"/>
    <w:basedOn w:val="Standaard"/>
    <w:next w:val="Standaard"/>
    <w:link w:val="Kop4Char"/>
    <w:qFormat/>
    <w:rsid w:val="001D200E"/>
    <w:pPr>
      <w:keepNext/>
      <w:widowControl w:val="0"/>
      <w:spacing w:before="120" w:after="60"/>
      <w:outlineLvl w:val="3"/>
    </w:pPr>
    <w:rPr>
      <w:rFonts w:eastAsia="Times New Roman"/>
      <w:b/>
      <w:bCs/>
      <w:noProof/>
      <w:color w:val="000000"/>
      <w:sz w:val="24"/>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gave0">
    <w:name w:val="Opgave"/>
    <w:basedOn w:val="Standaard"/>
    <w:qFormat/>
    <w:rsid w:val="00D03A11"/>
    <w:pPr>
      <w:tabs>
        <w:tab w:val="left" w:pos="2835"/>
      </w:tabs>
      <w:kinsoku w:val="0"/>
      <w:overflowPunct w:val="0"/>
      <w:spacing w:before="240" w:after="240"/>
      <w:ind w:hanging="567"/>
      <w:textAlignment w:val="baseline"/>
    </w:pPr>
    <w:rPr>
      <w:noProof/>
      <w:sz w:val="28"/>
      <w:szCs w:val="28"/>
    </w:rPr>
  </w:style>
  <w:style w:type="paragraph" w:customStyle="1" w:styleId="Stip">
    <w:name w:val="Stip"/>
    <w:basedOn w:val="Standaard"/>
    <w:link w:val="StipChar"/>
    <w:qFormat/>
    <w:rsid w:val="0040277F"/>
    <w:pPr>
      <w:widowControl w:val="0"/>
      <w:numPr>
        <w:numId w:val="15"/>
      </w:numPr>
      <w:tabs>
        <w:tab w:val="right" w:pos="9639"/>
      </w:tabs>
      <w:kinsoku w:val="0"/>
      <w:spacing w:before="60" w:after="60"/>
    </w:pPr>
  </w:style>
  <w:style w:type="paragraph" w:customStyle="1" w:styleId="Indien">
    <w:name w:val="Indien"/>
    <w:basedOn w:val="Stip"/>
    <w:qFormat/>
    <w:rsid w:val="00CC42EC"/>
    <w:pPr>
      <w:numPr>
        <w:numId w:val="0"/>
      </w:numPr>
      <w:tabs>
        <w:tab w:val="right" w:pos="9072"/>
      </w:tabs>
      <w:spacing w:before="120"/>
    </w:pPr>
  </w:style>
  <w:style w:type="paragraph" w:customStyle="1" w:styleId="OpmCurs">
    <w:name w:val="OpmCurs"/>
    <w:basedOn w:val="Standaard"/>
    <w:next w:val="Standaard"/>
    <w:qFormat/>
    <w:rsid w:val="00D25BCD"/>
    <w:pPr>
      <w:spacing w:before="120"/>
    </w:pPr>
    <w:rPr>
      <w:rFonts w:eastAsia="Times New Roman"/>
      <w:i/>
      <w:szCs w:val="24"/>
      <w:lang w:eastAsia="nl-NL"/>
    </w:rPr>
  </w:style>
  <w:style w:type="paragraph" w:customStyle="1" w:styleId="Vraag">
    <w:name w:val="Vraag"/>
    <w:basedOn w:val="Standaard"/>
    <w:link w:val="VraagChar"/>
    <w:qFormat/>
    <w:rsid w:val="00E51928"/>
    <w:pPr>
      <w:tabs>
        <w:tab w:val="left" w:pos="-426"/>
      </w:tabs>
      <w:kinsoku w:val="0"/>
      <w:overflowPunct w:val="0"/>
      <w:spacing w:before="120" w:after="120"/>
      <w:ind w:hanging="709"/>
      <w:textAlignment w:val="baseline"/>
    </w:pPr>
    <w:rPr>
      <w:spacing w:val="4"/>
    </w:rPr>
  </w:style>
  <w:style w:type="paragraph" w:customStyle="1" w:styleId="FigVgl">
    <w:name w:val="FigVgl"/>
    <w:basedOn w:val="Standaard"/>
    <w:qFormat/>
    <w:rsid w:val="00E51928"/>
    <w:pPr>
      <w:kinsoku w:val="0"/>
      <w:overflowPunct w:val="0"/>
      <w:spacing w:before="60" w:after="60"/>
      <w:textAlignment w:val="baseline"/>
    </w:pPr>
    <w:rPr>
      <w:noProof/>
      <w:spacing w:val="4"/>
      <w:lang w:eastAsia="nl-NL"/>
    </w:rPr>
  </w:style>
  <w:style w:type="paragraph" w:customStyle="1" w:styleId="Maximumscore">
    <w:name w:val="Maximumscore"/>
    <w:basedOn w:val="Standaard"/>
    <w:qFormat/>
    <w:rsid w:val="00DB311A"/>
    <w:pPr>
      <w:numPr>
        <w:numId w:val="17"/>
      </w:numPr>
      <w:tabs>
        <w:tab w:val="left" w:pos="-284"/>
      </w:tabs>
      <w:suppressAutoHyphens/>
      <w:kinsoku w:val="0"/>
      <w:overflowPunct w:val="0"/>
      <w:spacing w:before="120" w:after="60"/>
      <w:textAlignment w:val="baseline"/>
    </w:pPr>
    <w:rPr>
      <w:b/>
      <w:spacing w:val="4"/>
      <w:szCs w:val="20"/>
      <w:lang w:val="it-IT"/>
    </w:rPr>
  </w:style>
  <w:style w:type="paragraph" w:customStyle="1" w:styleId="Opsomming">
    <w:name w:val="Opsomming"/>
    <w:basedOn w:val="Lijstalinea"/>
    <w:qFormat/>
    <w:rsid w:val="00E51928"/>
    <w:pPr>
      <w:numPr>
        <w:numId w:val="2"/>
      </w:numPr>
      <w:kinsoku w:val="0"/>
      <w:overflowPunct w:val="0"/>
      <w:textAlignment w:val="baseline"/>
    </w:pPr>
    <w:rPr>
      <w:spacing w:val="4"/>
    </w:rPr>
  </w:style>
  <w:style w:type="paragraph" w:styleId="Lijstalinea">
    <w:name w:val="List Paragraph"/>
    <w:basedOn w:val="Standaard"/>
    <w:uiPriority w:val="34"/>
    <w:qFormat/>
    <w:rsid w:val="00E51928"/>
    <w:pPr>
      <w:ind w:left="720"/>
      <w:contextualSpacing/>
    </w:pPr>
  </w:style>
  <w:style w:type="paragraph" w:customStyle="1" w:styleId="Interlinie">
    <w:name w:val="Interlinie"/>
    <w:basedOn w:val="Standaard"/>
    <w:link w:val="InterlinieChar"/>
    <w:qFormat/>
    <w:rsid w:val="00C72BB6"/>
    <w:pPr>
      <w:kinsoku w:val="0"/>
      <w:overflowPunct w:val="0"/>
      <w:spacing w:before="120"/>
      <w:textAlignment w:val="baseline"/>
    </w:pPr>
  </w:style>
  <w:style w:type="paragraph" w:customStyle="1" w:styleId="Vergelijking">
    <w:name w:val="Vergelijking"/>
    <w:basedOn w:val="Standaard"/>
    <w:qFormat/>
    <w:rsid w:val="007D0E50"/>
    <w:pPr>
      <w:spacing w:before="60" w:after="60"/>
    </w:pPr>
    <w:rPr>
      <w:rFonts w:cstheme="minorBidi"/>
    </w:rPr>
  </w:style>
  <w:style w:type="paragraph" w:customStyle="1" w:styleId="Genummerd">
    <w:name w:val="Genummerd"/>
    <w:basedOn w:val="Lijstalinea"/>
    <w:qFormat/>
    <w:rsid w:val="00443364"/>
    <w:pPr>
      <w:numPr>
        <w:numId w:val="3"/>
      </w:numPr>
      <w:kinsoku w:val="0"/>
      <w:overflowPunct w:val="0"/>
      <w:textAlignment w:val="baseline"/>
    </w:pPr>
  </w:style>
  <w:style w:type="paragraph" w:customStyle="1" w:styleId="CSElijst">
    <w:name w:val="CSElijst"/>
    <w:basedOn w:val="Lijstalinea"/>
    <w:next w:val="Standaard"/>
    <w:uiPriority w:val="99"/>
    <w:qFormat/>
    <w:rsid w:val="007D0E50"/>
    <w:pPr>
      <w:widowControl w:val="0"/>
      <w:numPr>
        <w:numId w:val="11"/>
      </w:numPr>
      <w:kinsoku w:val="0"/>
      <w:overflowPunct w:val="0"/>
      <w:spacing w:before="120" w:after="120"/>
      <w:textAlignment w:val="baseline"/>
    </w:pPr>
    <w:rPr>
      <w:rFonts w:eastAsiaTheme="minorEastAsia"/>
      <w:bCs/>
      <w:szCs w:val="20"/>
      <w:lang w:val="it-IT" w:eastAsia="nl-NL"/>
    </w:rPr>
  </w:style>
  <w:style w:type="paragraph" w:customStyle="1" w:styleId="VraagScore">
    <w:name w:val="VraagScore"/>
    <w:basedOn w:val="Standaard"/>
    <w:qFormat/>
    <w:rsid w:val="00407D6E"/>
    <w:pPr>
      <w:widowControl w:val="0"/>
      <w:kinsoku w:val="0"/>
      <w:spacing w:before="120" w:after="120"/>
      <w:ind w:hanging="851"/>
    </w:pPr>
    <w:rPr>
      <w:rFonts w:eastAsiaTheme="minorEastAsia"/>
      <w:szCs w:val="24"/>
      <w:lang w:eastAsia="nl-NL"/>
    </w:rPr>
  </w:style>
  <w:style w:type="paragraph" w:customStyle="1" w:styleId="OpsomCurs">
    <w:name w:val="OpsomCurs"/>
    <w:basedOn w:val="Stip"/>
    <w:qFormat/>
    <w:rsid w:val="00BC7B1C"/>
    <w:pPr>
      <w:numPr>
        <w:numId w:val="13"/>
      </w:numPr>
      <w:kinsoku/>
      <w:autoSpaceDE w:val="0"/>
      <w:autoSpaceDN w:val="0"/>
      <w:contextualSpacing/>
    </w:pPr>
    <w:rPr>
      <w:rFonts w:eastAsia="Times New Roman"/>
      <w:i/>
      <w:lang w:eastAsia="nl-NL"/>
    </w:rPr>
  </w:style>
  <w:style w:type="paragraph" w:styleId="Voettekst">
    <w:name w:val="footer"/>
    <w:basedOn w:val="Standaard"/>
    <w:link w:val="VoettekstChar"/>
    <w:uiPriority w:val="99"/>
    <w:unhideWhenUsed/>
    <w:rsid w:val="00B415CC"/>
    <w:pPr>
      <w:pBdr>
        <w:top w:val="single" w:sz="4" w:space="1" w:color="auto"/>
      </w:pBdr>
      <w:tabs>
        <w:tab w:val="left" w:pos="0"/>
        <w:tab w:val="center" w:pos="4536"/>
        <w:tab w:val="right" w:pos="9072"/>
      </w:tabs>
    </w:pPr>
    <w:rPr>
      <w:b/>
      <w:sz w:val="16"/>
      <w:szCs w:val="16"/>
    </w:rPr>
  </w:style>
  <w:style w:type="character" w:customStyle="1" w:styleId="VoettekstChar">
    <w:name w:val="Voettekst Char"/>
    <w:basedOn w:val="Standaardalinea-lettertype"/>
    <w:link w:val="Voettekst"/>
    <w:uiPriority w:val="99"/>
    <w:rsid w:val="00B415CC"/>
    <w:rPr>
      <w:b/>
      <w:sz w:val="16"/>
      <w:szCs w:val="16"/>
    </w:rPr>
  </w:style>
  <w:style w:type="paragraph" w:customStyle="1" w:styleId="VrgPnt">
    <w:name w:val="VrgPnt"/>
    <w:basedOn w:val="Plattetekst"/>
    <w:qFormat/>
    <w:rsid w:val="00826564"/>
    <w:pPr>
      <w:numPr>
        <w:numId w:val="16"/>
      </w:numPr>
      <w:tabs>
        <w:tab w:val="left" w:pos="-284"/>
      </w:tabs>
    </w:pPr>
  </w:style>
  <w:style w:type="paragraph" w:styleId="Plattetekst">
    <w:name w:val="Body Text"/>
    <w:basedOn w:val="Standaard"/>
    <w:link w:val="PlattetekstChar"/>
    <w:uiPriority w:val="99"/>
    <w:semiHidden/>
    <w:unhideWhenUsed/>
    <w:rsid w:val="00826564"/>
    <w:pPr>
      <w:spacing w:after="120"/>
    </w:pPr>
  </w:style>
  <w:style w:type="character" w:customStyle="1" w:styleId="PlattetekstChar">
    <w:name w:val="Platte tekst Char"/>
    <w:basedOn w:val="Standaardalinea-lettertype"/>
    <w:link w:val="Plattetekst"/>
    <w:uiPriority w:val="99"/>
    <w:semiHidden/>
    <w:rsid w:val="00826564"/>
  </w:style>
  <w:style w:type="character" w:customStyle="1" w:styleId="Kop1Char">
    <w:name w:val="Kop 1 Char"/>
    <w:basedOn w:val="Standaardalinea-lettertype"/>
    <w:link w:val="Kop1"/>
    <w:rsid w:val="001D200E"/>
    <w:rPr>
      <w:rFonts w:ascii="Arial" w:eastAsia="Times New Roman" w:hAnsi="Arial"/>
      <w:b/>
      <w:sz w:val="28"/>
      <w:szCs w:val="24"/>
      <w:lang w:eastAsia="nl-NL"/>
    </w:rPr>
  </w:style>
  <w:style w:type="character" w:customStyle="1" w:styleId="Kop2Char">
    <w:name w:val="Kop 2 Char"/>
    <w:basedOn w:val="Standaardalinea-lettertype"/>
    <w:link w:val="Kop2"/>
    <w:rsid w:val="001D200E"/>
    <w:rPr>
      <w:rFonts w:ascii="Arial" w:eastAsia="Times New Roman" w:hAnsi="Arial" w:cs="Arial"/>
      <w:b/>
      <w:bCs/>
      <w:i/>
      <w:iCs/>
      <w:sz w:val="28"/>
      <w:szCs w:val="28"/>
      <w:lang w:eastAsia="nl-NL"/>
    </w:rPr>
  </w:style>
  <w:style w:type="character" w:customStyle="1" w:styleId="Kop3Char">
    <w:name w:val="Kop 3 Char"/>
    <w:basedOn w:val="Standaardalinea-lettertype"/>
    <w:link w:val="Kop3"/>
    <w:rsid w:val="001D200E"/>
    <w:rPr>
      <w:rFonts w:eastAsia="Times New Roman" w:cs="Arial"/>
      <w:b/>
      <w:bCs/>
      <w:noProof/>
      <w:color w:val="000000"/>
      <w:sz w:val="26"/>
      <w:szCs w:val="26"/>
      <w:lang w:eastAsia="nl-NL"/>
    </w:rPr>
  </w:style>
  <w:style w:type="character" w:customStyle="1" w:styleId="Kop4Char">
    <w:name w:val="Kop 4 Char"/>
    <w:basedOn w:val="Standaardalinea-lettertype"/>
    <w:link w:val="Kop4"/>
    <w:rsid w:val="001D200E"/>
    <w:rPr>
      <w:rFonts w:eastAsia="Times New Roman"/>
      <w:b/>
      <w:bCs/>
      <w:noProof/>
      <w:color w:val="000000"/>
      <w:sz w:val="24"/>
      <w:szCs w:val="28"/>
      <w:lang w:eastAsia="nl-NL"/>
    </w:rPr>
  </w:style>
  <w:style w:type="character" w:customStyle="1" w:styleId="StipChar">
    <w:name w:val="Stip Char"/>
    <w:basedOn w:val="Standaardalinea-lettertype"/>
    <w:link w:val="Stip"/>
    <w:rsid w:val="001D200E"/>
  </w:style>
  <w:style w:type="character" w:customStyle="1" w:styleId="VraagChar">
    <w:name w:val="Vraag Char"/>
    <w:basedOn w:val="Standaardalinea-lettertype"/>
    <w:link w:val="Vraag"/>
    <w:rsid w:val="001D200E"/>
    <w:rPr>
      <w:spacing w:val="4"/>
    </w:rPr>
  </w:style>
  <w:style w:type="character" w:customStyle="1" w:styleId="InterlinieChar">
    <w:name w:val="Interlinie Char"/>
    <w:basedOn w:val="Standaardalinea-lettertype"/>
    <w:link w:val="Interlinie"/>
    <w:rsid w:val="001D200E"/>
  </w:style>
  <w:style w:type="paragraph" w:styleId="Bijschrift">
    <w:name w:val="caption"/>
    <w:basedOn w:val="Standaard"/>
    <w:next w:val="Standaard"/>
    <w:qFormat/>
    <w:rsid w:val="001D200E"/>
    <w:pPr>
      <w:keepNext/>
      <w:spacing w:before="60" w:after="60"/>
    </w:pPr>
    <w:rPr>
      <w:rFonts w:eastAsia="Times New Roman"/>
      <w:b/>
      <w:bCs/>
      <w:i/>
      <w:sz w:val="18"/>
      <w:szCs w:val="18"/>
      <w:lang w:eastAsia="nl-NL"/>
    </w:rPr>
  </w:style>
  <w:style w:type="paragraph" w:customStyle="1" w:styleId="opgave">
    <w:name w:val="opgave"/>
    <w:basedOn w:val="Standaard"/>
    <w:next w:val="Standaard"/>
    <w:rsid w:val="001D200E"/>
    <w:pPr>
      <w:keepNext/>
      <w:numPr>
        <w:numId w:val="18"/>
      </w:numPr>
      <w:tabs>
        <w:tab w:val="clear" w:pos="903"/>
      </w:tabs>
      <w:spacing w:before="240" w:after="120"/>
      <w:ind w:left="1134" w:hanging="992"/>
      <w:outlineLvl w:val="0"/>
    </w:pPr>
    <w:rPr>
      <w:rFonts w:eastAsia="Times New Roman"/>
      <w:b/>
      <w:sz w:val="28"/>
      <w:lang w:eastAsia="nl-NL"/>
    </w:rPr>
  </w:style>
  <w:style w:type="paragraph" w:styleId="Voetnoottekst">
    <w:name w:val="footnote text"/>
    <w:basedOn w:val="Standaard"/>
    <w:link w:val="VoetnoottekstChar"/>
    <w:semiHidden/>
    <w:rsid w:val="001D200E"/>
    <w:pPr>
      <w:autoSpaceDE w:val="0"/>
      <w:autoSpaceDN w:val="0"/>
      <w:adjustRightInd w:val="0"/>
    </w:pPr>
    <w:rPr>
      <w:rFonts w:eastAsia="Times New Roman"/>
      <w:sz w:val="20"/>
      <w:szCs w:val="20"/>
      <w:lang w:eastAsia="nl-NL"/>
    </w:rPr>
  </w:style>
  <w:style w:type="character" w:customStyle="1" w:styleId="VoetnoottekstChar">
    <w:name w:val="Voetnoottekst Char"/>
    <w:basedOn w:val="Standaardalinea-lettertype"/>
    <w:link w:val="Voetnoottekst"/>
    <w:semiHidden/>
    <w:rsid w:val="001D200E"/>
    <w:rPr>
      <w:rFonts w:eastAsia="Times New Roman"/>
      <w:sz w:val="20"/>
      <w:szCs w:val="20"/>
      <w:lang w:eastAsia="nl-NL"/>
    </w:rPr>
  </w:style>
  <w:style w:type="character" w:styleId="Voetnootmarkering">
    <w:name w:val="footnote reference"/>
    <w:basedOn w:val="Standaardalinea-lettertype"/>
    <w:semiHidden/>
    <w:rsid w:val="001D200E"/>
    <w:rPr>
      <w:vertAlign w:val="superscript"/>
    </w:rPr>
  </w:style>
  <w:style w:type="character" w:styleId="Paginanummer">
    <w:name w:val="page number"/>
    <w:basedOn w:val="Standaardalinea-lettertype"/>
    <w:rsid w:val="001D200E"/>
  </w:style>
  <w:style w:type="paragraph" w:customStyle="1" w:styleId="Deelvraag">
    <w:name w:val="Deelvraag"/>
    <w:basedOn w:val="Standaard"/>
    <w:rsid w:val="001D200E"/>
    <w:pPr>
      <w:numPr>
        <w:numId w:val="20"/>
      </w:numPr>
    </w:pPr>
    <w:rPr>
      <w:rFonts w:eastAsia="Times New Roman"/>
      <w:szCs w:val="24"/>
      <w:lang w:eastAsia="nl-NL"/>
    </w:rPr>
  </w:style>
  <w:style w:type="paragraph" w:customStyle="1" w:styleId="OpmaakprofielVet">
    <w:name w:val="Opmaakprofiel Vet"/>
    <w:basedOn w:val="Standaard"/>
    <w:autoRedefine/>
    <w:rsid w:val="001D200E"/>
    <w:pPr>
      <w:spacing w:before="120" w:after="120"/>
    </w:pPr>
    <w:rPr>
      <w:rFonts w:eastAsia="Times New Roman"/>
      <w:b/>
      <w:bCs/>
      <w:szCs w:val="24"/>
      <w:lang w:eastAsia="nl-NL"/>
    </w:rPr>
  </w:style>
  <w:style w:type="paragraph" w:customStyle="1" w:styleId="Reactievergelijking">
    <w:name w:val="Reactievergelijking"/>
    <w:basedOn w:val="Standaard"/>
    <w:rsid w:val="001D200E"/>
    <w:pPr>
      <w:spacing w:before="120" w:after="120"/>
    </w:pPr>
    <w:rPr>
      <w:rFonts w:eastAsia="Times New Roman"/>
      <w:lang w:eastAsia="nl-NL"/>
    </w:rPr>
  </w:style>
  <w:style w:type="paragraph" w:customStyle="1" w:styleId="Bijschrift1">
    <w:name w:val="Bijschrift1"/>
    <w:basedOn w:val="Standaard"/>
    <w:rsid w:val="001D200E"/>
    <w:rPr>
      <w:rFonts w:eastAsia="Times New Roman"/>
      <w:b/>
      <w:sz w:val="16"/>
      <w:szCs w:val="16"/>
      <w:lang w:eastAsia="nl-NL"/>
    </w:rPr>
  </w:style>
  <w:style w:type="paragraph" w:customStyle="1" w:styleId="8ptVet">
    <w:name w:val="+ 8 pt Vet"/>
    <w:basedOn w:val="Standaard"/>
    <w:link w:val="8ptVetChar"/>
    <w:autoRedefine/>
    <w:rsid w:val="001D200E"/>
    <w:rPr>
      <w:rFonts w:eastAsia="Times New Roman"/>
      <w:b/>
      <w:bCs/>
      <w:sz w:val="16"/>
      <w:szCs w:val="24"/>
      <w:lang w:eastAsia="nl-NL"/>
    </w:rPr>
  </w:style>
  <w:style w:type="character" w:customStyle="1" w:styleId="8ptVetChar">
    <w:name w:val="+ 8 pt Vet Char"/>
    <w:basedOn w:val="Standaardalinea-lettertype"/>
    <w:link w:val="8ptVet"/>
    <w:rsid w:val="001D200E"/>
    <w:rPr>
      <w:rFonts w:eastAsia="Times New Roman"/>
      <w:b/>
      <w:bCs/>
      <w:sz w:val="16"/>
      <w:szCs w:val="24"/>
      <w:lang w:eastAsia="nl-NL"/>
    </w:rPr>
  </w:style>
  <w:style w:type="paragraph" w:customStyle="1" w:styleId="UitvullenLinks0cmVerkeerd-om175cm">
    <w:name w:val="Uitvullen Links:  0 cm Verkeerd-om:  175 cm"/>
    <w:basedOn w:val="Standaard"/>
    <w:next w:val="Standaard"/>
    <w:rsid w:val="001D200E"/>
    <w:pPr>
      <w:ind w:left="993" w:hanging="993"/>
    </w:pPr>
    <w:rPr>
      <w:rFonts w:eastAsia="Times New Roman"/>
      <w:szCs w:val="20"/>
      <w:lang w:eastAsia="nl-NL"/>
    </w:rPr>
  </w:style>
  <w:style w:type="paragraph" w:customStyle="1" w:styleId="Vrgnr">
    <w:name w:val="Vrgnr"/>
    <w:basedOn w:val="Standaard"/>
    <w:autoRedefine/>
    <w:rsid w:val="001D200E"/>
    <w:pPr>
      <w:widowControl w:val="0"/>
      <w:tabs>
        <w:tab w:val="num" w:pos="0"/>
      </w:tabs>
      <w:ind w:hanging="426"/>
    </w:pPr>
    <w:rPr>
      <w:rFonts w:eastAsia="Times New Roman"/>
      <w:snapToGrid w:val="0"/>
      <w:sz w:val="24"/>
      <w:szCs w:val="20"/>
      <w:lang w:eastAsia="nl-NL"/>
    </w:rPr>
  </w:style>
  <w:style w:type="paragraph" w:customStyle="1" w:styleId="Vrgnr1">
    <w:name w:val="Vrgnr1"/>
    <w:basedOn w:val="Vrgnr"/>
    <w:rsid w:val="001D200E"/>
    <w:pPr>
      <w:tabs>
        <w:tab w:val="num" w:pos="-207"/>
      </w:tabs>
    </w:pPr>
  </w:style>
  <w:style w:type="paragraph" w:customStyle="1" w:styleId="Structform">
    <w:name w:val="Structform"/>
    <w:basedOn w:val="Standaard"/>
    <w:autoRedefine/>
    <w:rsid w:val="001D200E"/>
    <w:pPr>
      <w:widowControl w:val="0"/>
      <w:tabs>
        <w:tab w:val="left" w:pos="884"/>
        <w:tab w:val="left" w:pos="3571"/>
      </w:tabs>
      <w:spacing w:before="120" w:after="120"/>
    </w:pPr>
    <w:rPr>
      <w:rFonts w:eastAsia="Times New Roman"/>
      <w:snapToGrid w:val="0"/>
      <w:sz w:val="24"/>
      <w:szCs w:val="20"/>
      <w:lang w:eastAsia="nl-NL"/>
    </w:rPr>
  </w:style>
  <w:style w:type="paragraph" w:customStyle="1" w:styleId="OpmaakprofielVraagLinks-1cmVerkeerd-om1cm">
    <w:name w:val="Opmaakprofiel Vraag + Links:  -1 cm Verkeerd-om:  1 cm"/>
    <w:basedOn w:val="Vraag"/>
    <w:rsid w:val="001D200E"/>
    <w:pPr>
      <w:keepNext/>
      <w:tabs>
        <w:tab w:val="clear" w:pos="-426"/>
        <w:tab w:val="num" w:pos="-207"/>
      </w:tabs>
      <w:kinsoku/>
      <w:overflowPunct/>
      <w:autoSpaceDE w:val="0"/>
      <w:autoSpaceDN w:val="0"/>
      <w:adjustRightInd w:val="0"/>
      <w:ind w:hanging="567"/>
      <w:textAlignment w:val="auto"/>
    </w:pPr>
    <w:rPr>
      <w:rFonts w:eastAsia="Times New Roman"/>
      <w:spacing w:val="0"/>
      <w:szCs w:val="20"/>
      <w:lang w:eastAsia="nl-NL"/>
    </w:rPr>
  </w:style>
  <w:style w:type="paragraph" w:customStyle="1" w:styleId="vraag0">
    <w:name w:val="vraag"/>
    <w:basedOn w:val="Standaard"/>
    <w:next w:val="Standaard"/>
    <w:autoRedefine/>
    <w:rsid w:val="001D200E"/>
    <w:pPr>
      <w:tabs>
        <w:tab w:val="num" w:pos="0"/>
      </w:tabs>
      <w:spacing w:after="120"/>
      <w:ind w:hanging="567"/>
      <w:outlineLvl w:val="1"/>
    </w:pPr>
    <w:rPr>
      <w:rFonts w:eastAsia="Times New Roman"/>
      <w:szCs w:val="20"/>
      <w:lang w:eastAsia="nl-NL"/>
    </w:rPr>
  </w:style>
  <w:style w:type="paragraph" w:styleId="Inhopg1">
    <w:name w:val="toc 1"/>
    <w:basedOn w:val="Standaard"/>
    <w:next w:val="Standaard"/>
    <w:autoRedefine/>
    <w:uiPriority w:val="39"/>
    <w:rsid w:val="001D200E"/>
    <w:rPr>
      <w:rFonts w:eastAsia="Times New Roman"/>
      <w:szCs w:val="24"/>
      <w:lang w:eastAsia="nl-NL"/>
    </w:rPr>
  </w:style>
  <w:style w:type="character" w:styleId="Hyperlink">
    <w:name w:val="Hyperlink"/>
    <w:basedOn w:val="Standaardalinea-lettertype"/>
    <w:uiPriority w:val="99"/>
    <w:rsid w:val="001D200E"/>
    <w:rPr>
      <w:color w:val="0000FF"/>
      <w:u w:val="single"/>
    </w:rPr>
  </w:style>
  <w:style w:type="paragraph" w:customStyle="1" w:styleId="Int17">
    <w:name w:val="Int+17"/>
    <w:basedOn w:val="Interlinie"/>
    <w:rsid w:val="001D200E"/>
    <w:pPr>
      <w:tabs>
        <w:tab w:val="right" w:pos="9639"/>
      </w:tabs>
      <w:kinsoku/>
      <w:overflowPunct/>
      <w:textAlignment w:val="auto"/>
    </w:pPr>
    <w:rPr>
      <w:rFonts w:eastAsia="Times New Roman"/>
      <w:szCs w:val="20"/>
      <w:lang w:val="nl" w:eastAsia="nl-NL"/>
    </w:rPr>
  </w:style>
  <w:style w:type="paragraph" w:customStyle="1" w:styleId="OpmaakprofielStipRegelafstandenkel">
    <w:name w:val="Opmaakprofiel Stip + Regelafstand:  enkel"/>
    <w:basedOn w:val="Stip"/>
    <w:autoRedefine/>
    <w:rsid w:val="001D200E"/>
    <w:pPr>
      <w:numPr>
        <w:numId w:val="0"/>
      </w:numPr>
      <w:tabs>
        <w:tab w:val="clear" w:pos="9639"/>
        <w:tab w:val="num" w:pos="720"/>
        <w:tab w:val="right" w:pos="9071"/>
      </w:tabs>
      <w:kinsoku/>
      <w:overflowPunct w:val="0"/>
      <w:autoSpaceDE w:val="0"/>
      <w:autoSpaceDN w:val="0"/>
      <w:adjustRightInd w:val="0"/>
      <w:spacing w:before="0" w:after="0"/>
      <w:ind w:left="720" w:hanging="720"/>
      <w:textAlignment w:val="baseline"/>
    </w:pPr>
    <w:rPr>
      <w:rFonts w:eastAsia="Times New Roman"/>
      <w:szCs w:val="20"/>
      <w:lang w:eastAsia="nl-NL"/>
    </w:rPr>
  </w:style>
  <w:style w:type="paragraph" w:styleId="Ballontekst">
    <w:name w:val="Balloon Text"/>
    <w:basedOn w:val="Standaard"/>
    <w:link w:val="BallontekstChar"/>
    <w:rsid w:val="001D200E"/>
    <w:rPr>
      <w:rFonts w:ascii="Tahoma" w:eastAsia="Times New Roman" w:hAnsi="Tahoma" w:cs="Tahoma"/>
      <w:sz w:val="16"/>
      <w:szCs w:val="16"/>
      <w:lang w:eastAsia="nl-NL"/>
    </w:rPr>
  </w:style>
  <w:style w:type="character" w:customStyle="1" w:styleId="BallontekstChar">
    <w:name w:val="Ballontekst Char"/>
    <w:basedOn w:val="Standaardalinea-lettertype"/>
    <w:link w:val="Ballontekst"/>
    <w:rsid w:val="001D200E"/>
    <w:rPr>
      <w:rFonts w:ascii="Tahoma" w:eastAsia="Times New Roman" w:hAnsi="Tahoma" w:cs="Tahoma"/>
      <w:sz w:val="16"/>
      <w:szCs w:val="16"/>
      <w:lang w:eastAsia="nl-NL"/>
    </w:rPr>
  </w:style>
  <w:style w:type="character" w:styleId="Tekstvantijdelijkeaanduiding">
    <w:name w:val="Placeholder Text"/>
    <w:basedOn w:val="Standaardalinea-lettertype"/>
    <w:uiPriority w:val="99"/>
    <w:semiHidden/>
    <w:rsid w:val="001D200E"/>
    <w:rPr>
      <w:color w:val="808080"/>
    </w:rPr>
  </w:style>
  <w:style w:type="table" w:styleId="Tabelraster">
    <w:name w:val="Table Grid"/>
    <w:basedOn w:val="Standaardtabel"/>
    <w:rsid w:val="001D200E"/>
    <w:rPr>
      <w:rFonts w:eastAsia="Times New Roman"/>
      <w:szCs w:val="20"/>
      <w:lang w:eastAsia="nl-NL"/>
    </w:rPr>
    <w:tblPr>
      <w:tblBorders>
        <w:insideH w:val="single" w:sz="4" w:space="0" w:color="auto"/>
        <w:insideV w:val="single" w:sz="4" w:space="0" w:color="auto"/>
      </w:tblBorders>
    </w:tblPr>
  </w:style>
  <w:style w:type="paragraph" w:customStyle="1" w:styleId="St17">
    <w:name w:val="St+17"/>
    <w:basedOn w:val="Standaard"/>
    <w:rsid w:val="001D200E"/>
    <w:pPr>
      <w:widowControl w:val="0"/>
    </w:pPr>
    <w:rPr>
      <w:rFonts w:eastAsia="Times New Roman"/>
      <w:noProof/>
      <w:color w:val="000000"/>
      <w:lang w:eastAsia="nl-NL"/>
    </w:rPr>
  </w:style>
  <w:style w:type="paragraph" w:customStyle="1" w:styleId="InterCurs">
    <w:name w:val="InterCurs"/>
    <w:basedOn w:val="Interlinie"/>
    <w:qFormat/>
    <w:rsid w:val="001D200E"/>
    <w:pPr>
      <w:widowControl w:val="0"/>
      <w:kinsoku/>
      <w:overflowPunct/>
      <w:textAlignment w:val="auto"/>
    </w:pPr>
    <w:rPr>
      <w:rFonts w:eastAsia="Times New Roman"/>
      <w:i/>
      <w:noProof/>
      <w:color w:val="000000"/>
      <w:lang w:val="nl" w:eastAsia="nl-NL"/>
    </w:rPr>
  </w:style>
  <w:style w:type="paragraph" w:customStyle="1" w:styleId="Opsomming2">
    <w:name w:val="Opsomming2"/>
    <w:basedOn w:val="Opsomming"/>
    <w:qFormat/>
    <w:rsid w:val="001D200E"/>
    <w:pPr>
      <w:widowControl w:val="0"/>
      <w:kinsoku/>
      <w:overflowPunct/>
      <w:autoSpaceDE w:val="0"/>
      <w:autoSpaceDN w:val="0"/>
      <w:adjustRightInd w:val="0"/>
      <w:ind w:left="180" w:hanging="180"/>
      <w:textAlignment w:val="auto"/>
    </w:pPr>
    <w:rPr>
      <w:rFonts w:eastAsia="Times New Roman"/>
      <w:i/>
      <w:noProof/>
      <w:color w:val="000000"/>
      <w:spacing w:val="0"/>
      <w:lang w:eastAsia="nl-NL"/>
    </w:rPr>
  </w:style>
  <w:style w:type="paragraph" w:customStyle="1" w:styleId="OpmOps">
    <w:name w:val="OpmOps"/>
    <w:basedOn w:val="Stip"/>
    <w:qFormat/>
    <w:rsid w:val="001D200E"/>
    <w:pPr>
      <w:numPr>
        <w:numId w:val="23"/>
      </w:numPr>
      <w:tabs>
        <w:tab w:val="clear" w:pos="9639"/>
        <w:tab w:val="right" w:pos="9072"/>
      </w:tabs>
      <w:kinsoku/>
      <w:overflowPunct w:val="0"/>
      <w:spacing w:before="0" w:after="0"/>
      <w:ind w:left="284" w:hanging="284"/>
      <w:contextualSpacing/>
      <w:textAlignment w:val="baseline"/>
    </w:pPr>
    <w:rPr>
      <w:rFonts w:eastAsia="Times New Roman"/>
      <w:i/>
      <w:noProof/>
      <w:color w:val="000000"/>
      <w:lang w:eastAsia="nl-NL"/>
    </w:rPr>
  </w:style>
  <w:style w:type="paragraph" w:customStyle="1" w:styleId="Opmerking">
    <w:name w:val="Opmerking"/>
    <w:basedOn w:val="Interlinie"/>
    <w:qFormat/>
    <w:rsid w:val="001D200E"/>
    <w:pPr>
      <w:widowControl w:val="0"/>
      <w:kinsoku/>
      <w:overflowPunct/>
      <w:textAlignment w:val="auto"/>
    </w:pPr>
    <w:rPr>
      <w:rFonts w:eastAsia="Times New Roman"/>
      <w:i/>
      <w:noProof/>
      <w:color w:val="000000"/>
      <w:lang w:val="nl" w:eastAsia="nl-NL"/>
    </w:rPr>
  </w:style>
  <w:style w:type="paragraph" w:customStyle="1" w:styleId="VraagCE">
    <w:name w:val="VraagCE"/>
    <w:basedOn w:val="Standaard"/>
    <w:qFormat/>
    <w:rsid w:val="001D200E"/>
    <w:pPr>
      <w:keepNext/>
      <w:widowControl w:val="0"/>
      <w:kinsoku w:val="0"/>
      <w:spacing w:before="120" w:after="120"/>
      <w:ind w:hanging="851"/>
    </w:pPr>
    <w:rPr>
      <w:rFonts w:eastAsiaTheme="minorEastAsia"/>
      <w:lang w:eastAsia="nl-NL"/>
    </w:rPr>
  </w:style>
  <w:style w:type="paragraph" w:customStyle="1" w:styleId="Style3">
    <w:name w:val="Style 3"/>
    <w:basedOn w:val="Standaard"/>
    <w:uiPriority w:val="99"/>
    <w:rsid w:val="001D200E"/>
    <w:pPr>
      <w:widowControl w:val="0"/>
      <w:autoSpaceDE w:val="0"/>
      <w:autoSpaceDN w:val="0"/>
      <w:spacing w:before="36"/>
      <w:ind w:left="1152"/>
    </w:pPr>
    <w:rPr>
      <w:rFonts w:eastAsiaTheme="minorEastAsia"/>
      <w:sz w:val="19"/>
      <w:szCs w:val="19"/>
      <w:lang w:eastAsia="nl-NL"/>
    </w:rPr>
  </w:style>
  <w:style w:type="paragraph" w:customStyle="1" w:styleId="Style8">
    <w:name w:val="Style 8"/>
    <w:basedOn w:val="Standaard"/>
    <w:uiPriority w:val="99"/>
    <w:rsid w:val="001D200E"/>
    <w:pPr>
      <w:widowControl w:val="0"/>
      <w:autoSpaceDE w:val="0"/>
      <w:autoSpaceDN w:val="0"/>
      <w:ind w:left="792"/>
    </w:pPr>
    <w:rPr>
      <w:rFonts w:ascii="Bookman Old Style" w:eastAsiaTheme="minorEastAsia" w:hAnsi="Bookman Old Style" w:cs="Bookman Old Style"/>
      <w:sz w:val="18"/>
      <w:szCs w:val="18"/>
      <w:lang w:eastAsia="nl-NL"/>
    </w:rPr>
  </w:style>
  <w:style w:type="paragraph" w:customStyle="1" w:styleId="Style4">
    <w:name w:val="Style 4"/>
    <w:basedOn w:val="Standaard"/>
    <w:uiPriority w:val="99"/>
    <w:rsid w:val="001D200E"/>
    <w:pPr>
      <w:widowControl w:val="0"/>
      <w:autoSpaceDE w:val="0"/>
      <w:autoSpaceDN w:val="0"/>
      <w:spacing w:before="216"/>
      <w:ind w:left="936" w:right="1008"/>
    </w:pPr>
    <w:rPr>
      <w:rFonts w:eastAsiaTheme="minorEastAsia"/>
      <w:sz w:val="19"/>
      <w:szCs w:val="19"/>
      <w:lang w:eastAsia="nl-NL"/>
    </w:rPr>
  </w:style>
  <w:style w:type="paragraph" w:customStyle="1" w:styleId="Style5">
    <w:name w:val="Style 5"/>
    <w:basedOn w:val="Standaard"/>
    <w:uiPriority w:val="99"/>
    <w:rsid w:val="001D200E"/>
    <w:pPr>
      <w:widowControl w:val="0"/>
      <w:autoSpaceDE w:val="0"/>
      <w:autoSpaceDN w:val="0"/>
      <w:ind w:left="936"/>
    </w:pPr>
    <w:rPr>
      <w:rFonts w:eastAsiaTheme="minorEastAsia"/>
      <w:sz w:val="18"/>
      <w:szCs w:val="18"/>
      <w:lang w:eastAsia="nl-NL"/>
    </w:rPr>
  </w:style>
  <w:style w:type="paragraph" w:customStyle="1" w:styleId="Style6">
    <w:name w:val="Style 6"/>
    <w:basedOn w:val="Standaard"/>
    <w:uiPriority w:val="99"/>
    <w:rsid w:val="001D200E"/>
    <w:pPr>
      <w:widowControl w:val="0"/>
      <w:autoSpaceDE w:val="0"/>
      <w:autoSpaceDN w:val="0"/>
      <w:spacing w:before="72" w:line="182" w:lineRule="auto"/>
      <w:ind w:left="792"/>
    </w:pPr>
    <w:rPr>
      <w:rFonts w:eastAsiaTheme="minorEastAsia"/>
      <w:lang w:eastAsia="nl-NL"/>
    </w:rPr>
  </w:style>
  <w:style w:type="paragraph" w:customStyle="1" w:styleId="Style31">
    <w:name w:val="Style 31"/>
    <w:basedOn w:val="Standaard"/>
    <w:uiPriority w:val="99"/>
    <w:rsid w:val="001D200E"/>
    <w:pPr>
      <w:widowControl w:val="0"/>
      <w:autoSpaceDE w:val="0"/>
      <w:autoSpaceDN w:val="0"/>
      <w:ind w:left="936"/>
    </w:pPr>
    <w:rPr>
      <w:rFonts w:eastAsiaTheme="minorEastAsia"/>
      <w:sz w:val="19"/>
      <w:szCs w:val="19"/>
      <w:lang w:eastAsia="nl-NL"/>
    </w:rPr>
  </w:style>
  <w:style w:type="paragraph" w:customStyle="1" w:styleId="Style7">
    <w:name w:val="Style 7"/>
    <w:basedOn w:val="Standaard"/>
    <w:uiPriority w:val="99"/>
    <w:rsid w:val="001D200E"/>
    <w:pPr>
      <w:widowControl w:val="0"/>
      <w:autoSpaceDE w:val="0"/>
      <w:autoSpaceDN w:val="0"/>
      <w:spacing w:before="36" w:line="192" w:lineRule="auto"/>
      <w:ind w:left="792"/>
    </w:pPr>
    <w:rPr>
      <w:rFonts w:eastAsiaTheme="minorEastAsia"/>
      <w:i/>
      <w:iCs/>
      <w:sz w:val="18"/>
      <w:szCs w:val="18"/>
      <w:lang w:eastAsia="nl-NL"/>
    </w:rPr>
  </w:style>
  <w:style w:type="character" w:customStyle="1" w:styleId="CharacterStyle1">
    <w:name w:val="Character Style 1"/>
    <w:uiPriority w:val="99"/>
    <w:rsid w:val="001D200E"/>
    <w:rPr>
      <w:sz w:val="19"/>
      <w:szCs w:val="19"/>
    </w:rPr>
  </w:style>
  <w:style w:type="character" w:customStyle="1" w:styleId="CharacterStyle3">
    <w:name w:val="Character Style 3"/>
    <w:uiPriority w:val="99"/>
    <w:rsid w:val="001D200E"/>
    <w:rPr>
      <w:rFonts w:ascii="Bookman Old Style" w:hAnsi="Bookman Old Style" w:cs="Bookman Old Style"/>
      <w:sz w:val="18"/>
      <w:szCs w:val="18"/>
    </w:rPr>
  </w:style>
  <w:style w:type="character" w:customStyle="1" w:styleId="CharacterStyle4">
    <w:name w:val="Character Style 4"/>
    <w:uiPriority w:val="99"/>
    <w:rsid w:val="001D200E"/>
    <w:rPr>
      <w:i/>
      <w:iCs/>
      <w:sz w:val="18"/>
      <w:szCs w:val="18"/>
    </w:rPr>
  </w:style>
  <w:style w:type="character" w:customStyle="1" w:styleId="CharacterStyle2">
    <w:name w:val="Character Style 2"/>
    <w:uiPriority w:val="99"/>
    <w:rsid w:val="001D200E"/>
    <w:rPr>
      <w:sz w:val="18"/>
      <w:szCs w:val="18"/>
    </w:rPr>
  </w:style>
  <w:style w:type="paragraph" w:customStyle="1" w:styleId="Style2">
    <w:name w:val="Style 2"/>
    <w:basedOn w:val="Standaard"/>
    <w:uiPriority w:val="99"/>
    <w:rsid w:val="001D200E"/>
    <w:pPr>
      <w:widowControl w:val="0"/>
      <w:autoSpaceDE w:val="0"/>
      <w:autoSpaceDN w:val="0"/>
      <w:adjustRightInd w:val="0"/>
    </w:pPr>
    <w:rPr>
      <w:rFonts w:eastAsiaTheme="minorEastAsia"/>
      <w:lang w:eastAsia="nl-NL"/>
    </w:rPr>
  </w:style>
  <w:style w:type="paragraph" w:customStyle="1" w:styleId="Lijstnummer">
    <w:name w:val="Lijstnummer"/>
    <w:basedOn w:val="Vergelijking"/>
    <w:qFormat/>
    <w:rsid w:val="001D200E"/>
  </w:style>
  <w:style w:type="paragraph" w:styleId="Normaalweb">
    <w:name w:val="Normal (Web)"/>
    <w:basedOn w:val="Standaard"/>
    <w:uiPriority w:val="99"/>
    <w:semiHidden/>
    <w:unhideWhenUsed/>
    <w:rsid w:val="001D200E"/>
    <w:pPr>
      <w:spacing w:before="100" w:beforeAutospacing="1" w:after="100" w:afterAutospacing="1"/>
    </w:pPr>
    <w:rPr>
      <w:rFonts w:eastAsia="Times New Roman"/>
      <w:sz w:val="24"/>
      <w:szCs w:val="24"/>
      <w:lang w:eastAsia="nl-NL"/>
    </w:rPr>
  </w:style>
  <w:style w:type="paragraph" w:customStyle="1" w:styleId="OpsCurs">
    <w:name w:val="OpsCurs"/>
    <w:basedOn w:val="Standaard"/>
    <w:qFormat/>
    <w:rsid w:val="001D200E"/>
    <w:pPr>
      <w:numPr>
        <w:numId w:val="30"/>
      </w:numPr>
      <w:ind w:left="142" w:hanging="142"/>
    </w:pPr>
    <w:rPr>
      <w:rFonts w:cstheme="minorBidi"/>
      <w:i/>
    </w:rPr>
  </w:style>
  <w:style w:type="paragraph" w:styleId="Kopvaninhoudsopgave">
    <w:name w:val="TOC Heading"/>
    <w:basedOn w:val="Kop1"/>
    <w:next w:val="Standaard"/>
    <w:uiPriority w:val="39"/>
    <w:unhideWhenUsed/>
    <w:qFormat/>
    <w:rsid w:val="001D200E"/>
    <w:pPr>
      <w:keepLines/>
      <w:tabs>
        <w:tab w:val="clear" w:pos="-1440"/>
        <w:tab w:val="clear" w:pos="-720"/>
      </w:tabs>
      <w:suppressAutoHyphens w:val="0"/>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Inhopg2">
    <w:name w:val="toc 2"/>
    <w:basedOn w:val="Standaard"/>
    <w:next w:val="Standaard"/>
    <w:autoRedefine/>
    <w:uiPriority w:val="39"/>
    <w:unhideWhenUsed/>
    <w:rsid w:val="001D200E"/>
    <w:pPr>
      <w:spacing w:after="100"/>
      <w:ind w:left="220"/>
    </w:pPr>
  </w:style>
  <w:style w:type="character" w:styleId="Onopgelostemelding">
    <w:name w:val="Unresolved Mention"/>
    <w:basedOn w:val="Standaardalinea-lettertype"/>
    <w:uiPriority w:val="99"/>
    <w:semiHidden/>
    <w:unhideWhenUsed/>
    <w:rsid w:val="001D200E"/>
    <w:rPr>
      <w:color w:val="808080"/>
      <w:shd w:val="clear" w:color="auto" w:fill="E6E6E6"/>
    </w:rPr>
  </w:style>
  <w:style w:type="paragraph" w:styleId="Inhopg3">
    <w:name w:val="toc 3"/>
    <w:basedOn w:val="Standaard"/>
    <w:next w:val="Standaard"/>
    <w:autoRedefine/>
    <w:uiPriority w:val="39"/>
    <w:unhideWhenUsed/>
    <w:rsid w:val="001D200E"/>
    <w:pPr>
      <w:spacing w:after="100" w:line="259" w:lineRule="auto"/>
      <w:ind w:left="440"/>
    </w:pPr>
    <w:rPr>
      <w:rFonts w:asciiTheme="minorHAnsi" w:eastAsiaTheme="minorEastAsia" w:hAnsiTheme="minorHAnsi" w:cstheme="minorBidi"/>
      <w:lang w:eastAsia="nl-NL"/>
    </w:rPr>
  </w:style>
  <w:style w:type="paragraph" w:styleId="Inhopg4">
    <w:name w:val="toc 4"/>
    <w:basedOn w:val="Standaard"/>
    <w:next w:val="Standaard"/>
    <w:autoRedefine/>
    <w:uiPriority w:val="39"/>
    <w:unhideWhenUsed/>
    <w:rsid w:val="001D200E"/>
    <w:pPr>
      <w:spacing w:after="100" w:line="259" w:lineRule="auto"/>
      <w:ind w:left="660"/>
    </w:pPr>
    <w:rPr>
      <w:rFonts w:asciiTheme="minorHAnsi" w:eastAsiaTheme="minorEastAsia" w:hAnsiTheme="minorHAnsi" w:cstheme="minorBidi"/>
      <w:lang w:eastAsia="nl-NL"/>
    </w:rPr>
  </w:style>
  <w:style w:type="paragraph" w:styleId="Inhopg5">
    <w:name w:val="toc 5"/>
    <w:basedOn w:val="Standaard"/>
    <w:next w:val="Standaard"/>
    <w:autoRedefine/>
    <w:uiPriority w:val="39"/>
    <w:unhideWhenUsed/>
    <w:rsid w:val="001D200E"/>
    <w:pPr>
      <w:spacing w:after="100" w:line="259" w:lineRule="auto"/>
      <w:ind w:left="880"/>
    </w:pPr>
    <w:rPr>
      <w:rFonts w:asciiTheme="minorHAnsi" w:eastAsiaTheme="minorEastAsia" w:hAnsiTheme="minorHAnsi" w:cstheme="minorBidi"/>
      <w:lang w:eastAsia="nl-NL"/>
    </w:rPr>
  </w:style>
  <w:style w:type="paragraph" w:styleId="Inhopg6">
    <w:name w:val="toc 6"/>
    <w:basedOn w:val="Standaard"/>
    <w:next w:val="Standaard"/>
    <w:autoRedefine/>
    <w:uiPriority w:val="39"/>
    <w:unhideWhenUsed/>
    <w:rsid w:val="001D200E"/>
    <w:pPr>
      <w:spacing w:after="100" w:line="259" w:lineRule="auto"/>
      <w:ind w:left="1100"/>
    </w:pPr>
    <w:rPr>
      <w:rFonts w:asciiTheme="minorHAnsi" w:eastAsiaTheme="minorEastAsia" w:hAnsiTheme="minorHAnsi" w:cstheme="minorBidi"/>
      <w:lang w:eastAsia="nl-NL"/>
    </w:rPr>
  </w:style>
  <w:style w:type="paragraph" w:styleId="Inhopg7">
    <w:name w:val="toc 7"/>
    <w:basedOn w:val="Standaard"/>
    <w:next w:val="Standaard"/>
    <w:autoRedefine/>
    <w:uiPriority w:val="39"/>
    <w:unhideWhenUsed/>
    <w:rsid w:val="001D200E"/>
    <w:pPr>
      <w:spacing w:after="100" w:line="259" w:lineRule="auto"/>
      <w:ind w:left="1320"/>
    </w:pPr>
    <w:rPr>
      <w:rFonts w:asciiTheme="minorHAnsi" w:eastAsiaTheme="minorEastAsia" w:hAnsiTheme="minorHAnsi" w:cstheme="minorBidi"/>
      <w:lang w:eastAsia="nl-NL"/>
    </w:rPr>
  </w:style>
  <w:style w:type="paragraph" w:styleId="Inhopg8">
    <w:name w:val="toc 8"/>
    <w:basedOn w:val="Standaard"/>
    <w:next w:val="Standaard"/>
    <w:autoRedefine/>
    <w:uiPriority w:val="39"/>
    <w:unhideWhenUsed/>
    <w:rsid w:val="001D200E"/>
    <w:pPr>
      <w:spacing w:after="100" w:line="259" w:lineRule="auto"/>
      <w:ind w:left="1540"/>
    </w:pPr>
    <w:rPr>
      <w:rFonts w:asciiTheme="minorHAnsi" w:eastAsiaTheme="minorEastAsia" w:hAnsiTheme="minorHAnsi" w:cstheme="minorBidi"/>
      <w:lang w:eastAsia="nl-NL"/>
    </w:rPr>
  </w:style>
  <w:style w:type="paragraph" w:styleId="Inhopg9">
    <w:name w:val="toc 9"/>
    <w:basedOn w:val="Standaard"/>
    <w:next w:val="Standaard"/>
    <w:autoRedefine/>
    <w:uiPriority w:val="39"/>
    <w:unhideWhenUsed/>
    <w:rsid w:val="001D200E"/>
    <w:pPr>
      <w:spacing w:after="100" w:line="259" w:lineRule="auto"/>
      <w:ind w:left="1760"/>
    </w:pPr>
    <w:rPr>
      <w:rFonts w:asciiTheme="minorHAnsi" w:eastAsiaTheme="minorEastAsia" w:hAnsiTheme="minorHAnsi" w:cstheme="minorBidi"/>
      <w:lang w:eastAsia="nl-NL"/>
    </w:rPr>
  </w:style>
  <w:style w:type="paragraph" w:styleId="Koptekst">
    <w:name w:val="header"/>
    <w:basedOn w:val="Standaard"/>
    <w:link w:val="KoptekstChar"/>
    <w:uiPriority w:val="99"/>
    <w:unhideWhenUsed/>
    <w:rsid w:val="001D200E"/>
    <w:pPr>
      <w:tabs>
        <w:tab w:val="center" w:pos="4536"/>
        <w:tab w:val="right" w:pos="9072"/>
      </w:tabs>
    </w:pPr>
  </w:style>
  <w:style w:type="character" w:customStyle="1" w:styleId="KoptekstChar">
    <w:name w:val="Koptekst Char"/>
    <w:basedOn w:val="Standaardalinea-lettertype"/>
    <w:link w:val="Koptekst"/>
    <w:uiPriority w:val="99"/>
    <w:rsid w:val="001D20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tif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wmf"/><Relationship Id="rId12" Type="http://schemas.openxmlformats.org/officeDocument/2006/relationships/image" Target="media/image4.tiff"/><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5.xml"/><Relationship Id="rId10" Type="http://schemas.openxmlformats.org/officeDocument/2006/relationships/oleObject" Target="embeddings/oleObject2.bin"/><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wmf"/><Relationship Id="rId22" Type="http://schemas.openxmlformats.org/officeDocument/2006/relationships/image" Target="media/image7.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2831</Words>
  <Characters>15574</Characters>
  <Application>Microsoft Office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de Groot</dc:creator>
  <cp:keywords/>
  <dc:description/>
  <cp:lastModifiedBy>ad mooldijk</cp:lastModifiedBy>
  <cp:revision>2</cp:revision>
  <dcterms:created xsi:type="dcterms:W3CDTF">2018-01-03T16:36:00Z</dcterms:created>
  <dcterms:modified xsi:type="dcterms:W3CDTF">2018-01-03T16:36:00Z</dcterms:modified>
</cp:coreProperties>
</file>