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5F" w:rsidRDefault="00F21CFE">
      <w:pPr>
        <w:spacing w:before="2" w:after="168" w:line="251" w:lineRule="exact"/>
        <w:textAlignment w:val="baseline"/>
        <w:rPr>
          <w:rFonts w:eastAsia="Times New Roman"/>
          <w:b/>
          <w:color w:val="000000"/>
          <w:spacing w:val="-16"/>
          <w:sz w:val="21"/>
          <w:lang w:val="nl-NL"/>
        </w:rPr>
      </w:pPr>
      <w:r>
        <w:rPr>
          <w:rFonts w:eastAsia="Times New Roman"/>
          <w:b/>
          <w:color w:val="000000"/>
          <w:spacing w:val="-16"/>
          <w:sz w:val="21"/>
          <w:lang w:val="nl-NL"/>
        </w:rPr>
        <w:t>VWO 10</w:t>
      </w:r>
    </w:p>
    <w:p w:rsidR="00A5415F" w:rsidRPr="004D6DFD" w:rsidRDefault="00A5415F">
      <w:pPr>
        <w:spacing w:before="2" w:after="168" w:line="251" w:lineRule="exact"/>
        <w:rPr>
          <w:lang w:val="nl-NL"/>
        </w:rPr>
        <w:sectPr w:rsidR="00A5415F" w:rsidRPr="004D6DFD">
          <w:pgSz w:w="11621" w:h="16661"/>
          <w:pgMar w:top="860" w:right="1630" w:bottom="250" w:left="9211" w:header="720" w:footer="720" w:gutter="0"/>
          <w:cols w:space="708"/>
        </w:sectPr>
      </w:pPr>
    </w:p>
    <w:p w:rsidR="00A5415F" w:rsidRDefault="00F21CFE">
      <w:pPr>
        <w:spacing w:before="8" w:line="230" w:lineRule="exact"/>
        <w:textAlignment w:val="baseline"/>
        <w:rPr>
          <w:rFonts w:eastAsia="Times New Roman"/>
          <w:b/>
          <w:color w:val="000000"/>
          <w:sz w:val="21"/>
          <w:lang w:val="nl-NL"/>
        </w:rPr>
      </w:pPr>
      <w:r>
        <w:rPr>
          <w:rFonts w:eastAsia="Times New Roman"/>
          <w:b/>
          <w:color w:val="000000"/>
          <w:sz w:val="21"/>
          <w:lang w:val="nl-NL"/>
        </w:rPr>
        <w:t xml:space="preserve">EINDEXAMEN VOORBEREIDEND WETENSCHAPPELIJK </w:t>
      </w:r>
      <w:r>
        <w:rPr>
          <w:rFonts w:eastAsia="Times New Roman"/>
          <w:b/>
          <w:color w:val="000000"/>
          <w:sz w:val="21"/>
          <w:lang w:val="nl-NL"/>
        </w:rPr>
        <w:br/>
        <w:t>ONDERWIJS IN 1972</w:t>
      </w:r>
    </w:p>
    <w:p w:rsidR="00A5415F" w:rsidRDefault="00F21CFE">
      <w:pPr>
        <w:spacing w:before="2" w:line="476" w:lineRule="exact"/>
        <w:textAlignment w:val="baseline"/>
        <w:rPr>
          <w:rFonts w:eastAsia="Times New Roman"/>
          <w:b/>
          <w:color w:val="000000"/>
          <w:sz w:val="21"/>
          <w:lang w:val="nl-NL"/>
        </w:rPr>
      </w:pPr>
      <w:r>
        <w:rPr>
          <w:rFonts w:eastAsia="Times New Roman"/>
          <w:b/>
          <w:color w:val="000000"/>
          <w:sz w:val="21"/>
          <w:lang w:val="nl-NL"/>
        </w:rPr>
        <w:t xml:space="preserve">(GYMNASIUM EN ATHENEUM) </w:t>
      </w:r>
      <w:r>
        <w:rPr>
          <w:rFonts w:eastAsia="Times New Roman"/>
          <w:b/>
          <w:color w:val="000000"/>
          <w:sz w:val="21"/>
          <w:lang w:val="nl-NL"/>
        </w:rPr>
        <w:br/>
        <w:t xml:space="preserve">Woensdag 26 april, 1330-16.30 uur </w:t>
      </w:r>
      <w:r>
        <w:rPr>
          <w:rFonts w:eastAsia="Times New Roman"/>
          <w:b/>
          <w:color w:val="000000"/>
          <w:sz w:val="21"/>
          <w:lang w:val="nl-NL"/>
        </w:rPr>
        <w:br/>
        <w:t>SCHEIKUNDE</w:t>
      </w:r>
    </w:p>
    <w:p w:rsidR="00A5415F" w:rsidRDefault="00F21CFE">
      <w:pPr>
        <w:spacing w:before="1032" w:line="240" w:lineRule="exact"/>
        <w:ind w:left="360"/>
        <w:textAlignment w:val="baseline"/>
        <w:rPr>
          <w:rFonts w:eastAsia="Times New Roman"/>
          <w:i/>
          <w:color w:val="000000"/>
          <w:sz w:val="21"/>
          <w:lang w:val="nl-NL"/>
        </w:rPr>
      </w:pPr>
      <w:r>
        <w:rPr>
          <w:rFonts w:eastAsia="Times New Roman"/>
          <w:i/>
          <w:color w:val="000000"/>
          <w:sz w:val="21"/>
          <w:lang w:val="nl-NL"/>
        </w:rPr>
        <w:t>Raadpleeg voor gegevens het tabellenboekje.</w:t>
      </w:r>
    </w:p>
    <w:p w:rsidR="00A5415F" w:rsidRDefault="00F21CFE">
      <w:pPr>
        <w:spacing w:before="151" w:line="218" w:lineRule="exact"/>
        <w:ind w:left="360" w:right="576" w:hanging="360"/>
        <w:textAlignment w:val="baseline"/>
        <w:rPr>
          <w:rFonts w:eastAsia="Times New Roman"/>
          <w:i/>
          <w:color w:val="000000"/>
          <w:sz w:val="21"/>
          <w:lang w:val="nl-NL"/>
        </w:rPr>
      </w:pPr>
      <w:r>
        <w:rPr>
          <w:rFonts w:eastAsia="Times New Roman"/>
          <w:i/>
          <w:color w:val="000000"/>
          <w:sz w:val="21"/>
          <w:lang w:val="nl-NL"/>
        </w:rPr>
        <w:t xml:space="preserve">1. </w:t>
      </w:r>
      <w:r w:rsidR="004D6DFD">
        <w:rPr>
          <w:rFonts w:eastAsia="Times New Roman"/>
          <w:i/>
          <w:color w:val="000000"/>
          <w:sz w:val="21"/>
          <w:lang w:val="nl-NL"/>
        </w:rPr>
        <w:t xml:space="preserve">   </w:t>
      </w:r>
      <w:r>
        <w:rPr>
          <w:rFonts w:eastAsia="Times New Roman"/>
          <w:color w:val="000000"/>
          <w:sz w:val="21"/>
          <w:lang w:val="nl-NL"/>
        </w:rPr>
        <w:t xml:space="preserve">Drie bekerglazen bevatten respectievelijk oplossingen van waterstofchloride en zwavelzuur (beide </w:t>
      </w:r>
      <w:r w:rsidRPr="004D6DFD">
        <w:rPr>
          <w:rFonts w:eastAsia="Times New Roman"/>
          <w:color w:val="000000"/>
          <w:sz w:val="21"/>
          <w:lang w:val="nl-NL"/>
        </w:rPr>
        <w:t xml:space="preserve">1 </w:t>
      </w:r>
      <w:r>
        <w:rPr>
          <w:rFonts w:eastAsia="Times New Roman"/>
          <w:color w:val="000000"/>
          <w:sz w:val="21"/>
          <w:lang w:val="nl-NL"/>
        </w:rPr>
        <w:t>normaal) en kalumjodide (1 mol per liter).</w:t>
      </w:r>
    </w:p>
    <w:p w:rsidR="00A5415F" w:rsidRDefault="00F21CFE">
      <w:pPr>
        <w:numPr>
          <w:ilvl w:val="0"/>
          <w:numId w:val="1"/>
        </w:numPr>
        <w:tabs>
          <w:tab w:val="clear" w:pos="360"/>
          <w:tab w:val="left" w:pos="720"/>
        </w:tabs>
        <w:spacing w:before="17" w:line="241" w:lineRule="exact"/>
        <w:ind w:left="720" w:hanging="360"/>
        <w:textAlignment w:val="baseline"/>
        <w:rPr>
          <w:rFonts w:eastAsia="Times New Roman"/>
          <w:color w:val="000000"/>
          <w:sz w:val="21"/>
          <w:lang w:val="nl-NL"/>
        </w:rPr>
      </w:pPr>
      <w:r>
        <w:rPr>
          <w:rFonts w:eastAsia="Times New Roman"/>
          <w:color w:val="000000"/>
          <w:sz w:val="21"/>
          <w:lang w:val="nl-NL"/>
        </w:rPr>
        <w:t>Hoe groot is pH in ieder bekerglas?</w:t>
      </w:r>
    </w:p>
    <w:p w:rsidR="00A5415F" w:rsidRDefault="00F21CFE">
      <w:pPr>
        <w:spacing w:before="65" w:line="221" w:lineRule="exact"/>
        <w:ind w:left="360"/>
        <w:textAlignment w:val="baseline"/>
        <w:rPr>
          <w:rFonts w:eastAsia="Times New Roman"/>
          <w:color w:val="000000"/>
          <w:sz w:val="21"/>
          <w:lang w:val="nl-NL"/>
        </w:rPr>
      </w:pPr>
      <w:r>
        <w:rPr>
          <w:rFonts w:eastAsia="Times New Roman"/>
          <w:color w:val="000000"/>
          <w:sz w:val="21"/>
          <w:lang w:val="nl-NL"/>
        </w:rPr>
        <w:t>De bekerglazen worden elk voorzien van twee platina elektroden. Nu wordt door alle oplossingen gedurende eenzelfde tijd een even sterke elektrische stroom geleid.</w:t>
      </w:r>
    </w:p>
    <w:p w:rsidR="00A5415F" w:rsidRDefault="00F21CFE">
      <w:pPr>
        <w:numPr>
          <w:ilvl w:val="0"/>
          <w:numId w:val="1"/>
        </w:numPr>
        <w:tabs>
          <w:tab w:val="clear" w:pos="360"/>
          <w:tab w:val="left" w:pos="720"/>
        </w:tabs>
        <w:spacing w:before="6" w:line="282" w:lineRule="exact"/>
        <w:ind w:left="720" w:right="1584" w:hanging="360"/>
        <w:textAlignment w:val="baseline"/>
        <w:rPr>
          <w:rFonts w:eastAsia="Times New Roman"/>
          <w:color w:val="000000"/>
          <w:sz w:val="21"/>
          <w:lang w:val="nl-NL"/>
        </w:rPr>
      </w:pPr>
      <w:r>
        <w:rPr>
          <w:rFonts w:eastAsia="Times New Roman"/>
          <w:color w:val="000000"/>
          <w:sz w:val="21"/>
          <w:lang w:val="nl-NL"/>
        </w:rPr>
        <w:t>Geef de ionenvergelijkingen van de reacties die aan de elektroden verlopen. Na korte tijd wordt de elektrolyse onderbroken.</w:t>
      </w:r>
    </w:p>
    <w:p w:rsidR="00A5415F" w:rsidRDefault="00F21CFE">
      <w:pPr>
        <w:numPr>
          <w:ilvl w:val="0"/>
          <w:numId w:val="1"/>
        </w:numPr>
        <w:tabs>
          <w:tab w:val="clear" w:pos="360"/>
          <w:tab w:val="left" w:pos="720"/>
        </w:tabs>
        <w:spacing w:before="46" w:line="241" w:lineRule="exact"/>
        <w:ind w:left="720" w:hanging="360"/>
        <w:textAlignment w:val="baseline"/>
        <w:rPr>
          <w:rFonts w:eastAsia="Times New Roman"/>
          <w:color w:val="000000"/>
          <w:spacing w:val="2"/>
          <w:sz w:val="21"/>
          <w:lang w:val="nl-NL"/>
        </w:rPr>
      </w:pPr>
      <w:r>
        <w:rPr>
          <w:rFonts w:eastAsia="Times New Roman"/>
          <w:color w:val="000000"/>
          <w:spacing w:val="2"/>
          <w:sz w:val="21"/>
          <w:lang w:val="nl-NL"/>
        </w:rPr>
        <w:t>Beredeneer in welk bekerglas pH dan het grootst is en in welk het kleinst.</w:t>
      </w:r>
    </w:p>
    <w:p w:rsidR="00A5415F" w:rsidRDefault="00F21CFE">
      <w:pPr>
        <w:spacing w:before="71" w:line="215" w:lineRule="exact"/>
        <w:ind w:left="360" w:right="288"/>
        <w:textAlignment w:val="baseline"/>
        <w:rPr>
          <w:rFonts w:eastAsia="Times New Roman"/>
          <w:color w:val="000000"/>
          <w:sz w:val="21"/>
          <w:lang w:val="nl-NL"/>
        </w:rPr>
      </w:pPr>
      <w:r>
        <w:rPr>
          <w:rFonts w:eastAsia="Times New Roman"/>
          <w:color w:val="000000"/>
          <w:sz w:val="21"/>
          <w:lang w:val="nl-NL"/>
        </w:rPr>
        <w:t>De elektrolyse wordt herhaald met de oorspronkelijke oplossingen, waarbij de platina elektroden zijn vervangen door zilveren.</w:t>
      </w:r>
    </w:p>
    <w:p w:rsidR="00A5415F" w:rsidRDefault="00F21CFE">
      <w:pPr>
        <w:numPr>
          <w:ilvl w:val="0"/>
          <w:numId w:val="1"/>
        </w:numPr>
        <w:tabs>
          <w:tab w:val="clear" w:pos="360"/>
          <w:tab w:val="left" w:pos="720"/>
        </w:tabs>
        <w:spacing w:before="46" w:line="241" w:lineRule="exact"/>
        <w:ind w:left="720" w:hanging="360"/>
        <w:textAlignment w:val="baseline"/>
        <w:rPr>
          <w:rFonts w:eastAsia="Times New Roman"/>
          <w:color w:val="000000"/>
          <w:spacing w:val="1"/>
          <w:sz w:val="21"/>
          <w:lang w:val="nl-NL"/>
        </w:rPr>
      </w:pPr>
      <w:r>
        <w:rPr>
          <w:rFonts w:eastAsia="Times New Roman"/>
          <w:color w:val="000000"/>
          <w:spacing w:val="1"/>
          <w:sz w:val="21"/>
          <w:lang w:val="nl-NL"/>
        </w:rPr>
        <w:t>Geef de vergelijkingen van de reacties die nu aan de elektroden verlopen.</w:t>
      </w:r>
    </w:p>
    <w:p w:rsidR="00A5415F" w:rsidRDefault="00F21CFE">
      <w:pPr>
        <w:spacing w:before="195" w:line="241" w:lineRule="exact"/>
        <w:textAlignment w:val="baseline"/>
        <w:rPr>
          <w:rFonts w:eastAsia="Times New Roman"/>
          <w:color w:val="000000"/>
          <w:spacing w:val="6"/>
          <w:sz w:val="21"/>
          <w:lang w:val="nl-NL"/>
        </w:rPr>
      </w:pPr>
      <w:r>
        <w:rPr>
          <w:rFonts w:eastAsia="Times New Roman"/>
          <w:color w:val="000000"/>
          <w:spacing w:val="6"/>
          <w:sz w:val="21"/>
          <w:lang w:val="nl-NL"/>
        </w:rPr>
        <w:t xml:space="preserve">2. </w:t>
      </w:r>
      <w:r w:rsidR="004D6DFD">
        <w:rPr>
          <w:rFonts w:eastAsia="Times New Roman"/>
          <w:color w:val="000000"/>
          <w:spacing w:val="6"/>
          <w:sz w:val="21"/>
          <w:lang w:val="nl-NL"/>
        </w:rPr>
        <w:t xml:space="preserve">  </w:t>
      </w:r>
      <w:r>
        <w:rPr>
          <w:rFonts w:eastAsia="Times New Roman"/>
          <w:i/>
          <w:color w:val="000000"/>
          <w:spacing w:val="6"/>
          <w:sz w:val="21"/>
          <w:lang w:val="nl-NL"/>
        </w:rPr>
        <w:t xml:space="preserve">a. </w:t>
      </w:r>
      <w:r>
        <w:rPr>
          <w:rFonts w:eastAsia="Times New Roman"/>
          <w:color w:val="000000"/>
          <w:spacing w:val="6"/>
          <w:sz w:val="21"/>
          <w:lang w:val="nl-NL"/>
        </w:rPr>
        <w:t>Wat verstaat men onder bindingsenergie?</w:t>
      </w:r>
    </w:p>
    <w:p w:rsidR="00A5415F" w:rsidRDefault="00F21CFE">
      <w:pPr>
        <w:numPr>
          <w:ilvl w:val="0"/>
          <w:numId w:val="2"/>
        </w:numPr>
        <w:tabs>
          <w:tab w:val="clear" w:pos="360"/>
          <w:tab w:val="left" w:pos="720"/>
        </w:tabs>
        <w:spacing w:before="71" w:line="210" w:lineRule="exact"/>
        <w:ind w:left="720" w:right="792" w:hanging="360"/>
        <w:textAlignment w:val="baseline"/>
        <w:rPr>
          <w:rFonts w:eastAsia="Times New Roman"/>
          <w:color w:val="000000"/>
          <w:sz w:val="21"/>
          <w:lang w:val="nl-NL"/>
        </w:rPr>
      </w:pPr>
      <w:r>
        <w:rPr>
          <w:rFonts w:eastAsia="Times New Roman"/>
          <w:color w:val="000000"/>
          <w:sz w:val="21"/>
          <w:lang w:val="nl-NL"/>
        </w:rPr>
        <w:t>Hoe groot is het verschil tussen de energie-inhoud van 1 mol waterstofbromide en de energie-inh</w:t>
      </w:r>
      <w:r w:rsidR="00976352">
        <w:rPr>
          <w:rFonts w:eastAsia="Times New Roman"/>
          <w:color w:val="000000"/>
          <w:sz w:val="21"/>
          <w:lang w:val="nl-NL"/>
        </w:rPr>
        <w:t>ou</w:t>
      </w:r>
      <w:r>
        <w:rPr>
          <w:rFonts w:eastAsia="Times New Roman"/>
          <w:color w:val="000000"/>
          <w:sz w:val="21"/>
          <w:lang w:val="nl-NL"/>
        </w:rPr>
        <w:t>d</w:t>
      </w:r>
      <w:r w:rsidR="00976352">
        <w:rPr>
          <w:rFonts w:eastAsia="Times New Roman"/>
          <w:color w:val="000000"/>
          <w:sz w:val="21"/>
          <w:lang w:val="nl-NL"/>
        </w:rPr>
        <w:t xml:space="preserve"> van de </w:t>
      </w:r>
      <w:r>
        <w:rPr>
          <w:rFonts w:eastAsia="Times New Roman"/>
          <w:color w:val="000000"/>
          <w:sz w:val="21"/>
          <w:lang w:val="nl-NL"/>
        </w:rPr>
        <w:t>ontledingsprodukten van 1 m</w:t>
      </w:r>
      <w:r w:rsidRPr="00976352">
        <w:rPr>
          <w:rFonts w:eastAsia="Times New Roman"/>
          <w:color w:val="000000"/>
          <w:sz w:val="21"/>
          <w:vertAlign w:val="superscript"/>
          <w:lang w:val="nl-NL"/>
        </w:rPr>
        <w:t>3</w:t>
      </w:r>
      <w:r>
        <w:rPr>
          <w:rFonts w:eastAsia="Times New Roman"/>
          <w:color w:val="000000"/>
          <w:sz w:val="21"/>
          <w:lang w:val="nl-NL"/>
        </w:rPr>
        <w:t>1 waterstofbromide?</w:t>
      </w:r>
    </w:p>
    <w:p w:rsidR="00A5415F" w:rsidRDefault="00F21CFE">
      <w:pPr>
        <w:numPr>
          <w:ilvl w:val="0"/>
          <w:numId w:val="2"/>
        </w:numPr>
        <w:tabs>
          <w:tab w:val="clear" w:pos="360"/>
          <w:tab w:val="left" w:pos="720"/>
        </w:tabs>
        <w:spacing w:before="41" w:line="231" w:lineRule="exact"/>
        <w:ind w:left="720" w:hanging="360"/>
        <w:textAlignment w:val="baseline"/>
        <w:rPr>
          <w:rFonts w:eastAsia="Times New Roman"/>
          <w:color w:val="000000"/>
          <w:spacing w:val="1"/>
          <w:sz w:val="21"/>
          <w:lang w:val="nl-NL"/>
        </w:rPr>
      </w:pPr>
      <w:r>
        <w:rPr>
          <w:rFonts w:eastAsia="Times New Roman"/>
          <w:color w:val="000000"/>
          <w:spacing w:val="1"/>
          <w:sz w:val="21"/>
          <w:lang w:val="nl-NL"/>
        </w:rPr>
        <w:t>Indien gegeven is dat de activeringsenergie voor de ontleding van waterstofbromide</w:t>
      </w:r>
    </w:p>
    <w:p w:rsidR="00A5415F" w:rsidRDefault="004D6DFD">
      <w:pPr>
        <w:spacing w:line="218" w:lineRule="exact"/>
        <w:jc w:val="center"/>
        <w:textAlignment w:val="baseline"/>
        <w:rPr>
          <w:rFonts w:eastAsia="Times New Roman"/>
          <w:color w:val="000000"/>
          <w:spacing w:val="1"/>
          <w:sz w:val="21"/>
          <w:lang w:val="nl-NL"/>
        </w:rPr>
      </w:pPr>
      <w:r>
        <w:rPr>
          <w:rFonts w:eastAsia="Times New Roman"/>
          <w:color w:val="000000"/>
          <w:spacing w:val="1"/>
          <w:sz w:val="21"/>
          <w:lang w:val="nl-NL"/>
        </w:rPr>
        <w:t xml:space="preserve">   </w:t>
      </w:r>
      <w:r w:rsidR="00F21CFE">
        <w:rPr>
          <w:rFonts w:eastAsia="Times New Roman"/>
          <w:color w:val="000000"/>
          <w:spacing w:val="1"/>
          <w:sz w:val="21"/>
          <w:lang w:val="nl-NL"/>
        </w:rPr>
        <w:t>30 kcal/mol bedraagt, hoe groot is dan de activeringsenergie voor de vorming van water-</w:t>
      </w:r>
      <w:r w:rsidR="00F21CFE">
        <w:rPr>
          <w:rFonts w:eastAsia="Times New Roman"/>
          <w:color w:val="000000"/>
          <w:sz w:val="24"/>
          <w:lang w:val="nl-NL"/>
        </w:rPr>
        <w:t xml:space="preserve"> </w:t>
      </w:r>
    </w:p>
    <w:p w:rsidR="00A5415F" w:rsidRDefault="00F21CFE">
      <w:pPr>
        <w:spacing w:line="229" w:lineRule="exact"/>
        <w:ind w:left="720"/>
        <w:textAlignment w:val="baseline"/>
        <w:rPr>
          <w:rFonts w:eastAsia="Times New Roman"/>
          <w:color w:val="000000"/>
          <w:spacing w:val="2"/>
          <w:sz w:val="21"/>
          <w:lang w:val="nl-NL"/>
        </w:rPr>
      </w:pPr>
      <w:r>
        <w:rPr>
          <w:rFonts w:eastAsia="Times New Roman"/>
          <w:color w:val="000000"/>
          <w:spacing w:val="2"/>
          <w:sz w:val="21"/>
          <w:lang w:val="nl-NL"/>
        </w:rPr>
        <w:t>stofbromide uit de elementen?</w:t>
      </w:r>
    </w:p>
    <w:p w:rsidR="00A5415F" w:rsidRDefault="00F21CFE">
      <w:pPr>
        <w:spacing w:before="37" w:line="241" w:lineRule="exact"/>
        <w:ind w:left="360"/>
        <w:textAlignment w:val="baseline"/>
        <w:rPr>
          <w:rFonts w:eastAsia="Times New Roman"/>
          <w:i/>
          <w:color w:val="000000"/>
          <w:spacing w:val="2"/>
          <w:sz w:val="21"/>
          <w:lang w:val="nl-NL"/>
        </w:rPr>
      </w:pPr>
      <w:r>
        <w:rPr>
          <w:rFonts w:eastAsia="Times New Roman"/>
          <w:i/>
          <w:color w:val="000000"/>
          <w:spacing w:val="2"/>
          <w:sz w:val="21"/>
          <w:lang w:val="nl-NL"/>
        </w:rPr>
        <w:t xml:space="preserve">d. </w:t>
      </w:r>
      <w:r w:rsidR="004D6DFD">
        <w:rPr>
          <w:rFonts w:eastAsia="Times New Roman"/>
          <w:i/>
          <w:color w:val="000000"/>
          <w:spacing w:val="2"/>
          <w:sz w:val="21"/>
          <w:lang w:val="nl-NL"/>
        </w:rPr>
        <w:t xml:space="preserve">  </w:t>
      </w:r>
      <w:r>
        <w:rPr>
          <w:rFonts w:eastAsia="Times New Roman"/>
          <w:color w:val="000000"/>
          <w:spacing w:val="2"/>
          <w:sz w:val="21"/>
          <w:lang w:val="nl-NL"/>
        </w:rPr>
        <w:t>Hoe kan men de activeringsenergie verlagen?</w:t>
      </w:r>
    </w:p>
    <w:p w:rsidR="00A5415F" w:rsidRDefault="00F21CFE">
      <w:pPr>
        <w:spacing w:before="191" w:line="241" w:lineRule="exact"/>
        <w:textAlignment w:val="baseline"/>
        <w:rPr>
          <w:rFonts w:eastAsia="Times New Roman"/>
          <w:color w:val="000000"/>
          <w:spacing w:val="6"/>
          <w:sz w:val="21"/>
          <w:lang w:val="nl-NL"/>
        </w:rPr>
      </w:pPr>
      <w:r>
        <w:rPr>
          <w:rFonts w:eastAsia="Times New Roman"/>
          <w:color w:val="000000"/>
          <w:spacing w:val="6"/>
          <w:sz w:val="21"/>
          <w:lang w:val="nl-NL"/>
        </w:rPr>
        <w:t xml:space="preserve">3. </w:t>
      </w:r>
      <w:r w:rsidR="004D6DFD">
        <w:rPr>
          <w:rFonts w:eastAsia="Times New Roman"/>
          <w:color w:val="000000"/>
          <w:spacing w:val="6"/>
          <w:sz w:val="21"/>
          <w:lang w:val="nl-NL"/>
        </w:rPr>
        <w:t xml:space="preserve">  </w:t>
      </w:r>
      <w:r>
        <w:rPr>
          <w:rFonts w:eastAsia="Times New Roman"/>
          <w:i/>
          <w:color w:val="000000"/>
          <w:spacing w:val="6"/>
          <w:sz w:val="21"/>
          <w:lang w:val="nl-NL"/>
        </w:rPr>
        <w:t xml:space="preserve">a. </w:t>
      </w:r>
      <w:r w:rsidR="004D6DFD">
        <w:rPr>
          <w:rFonts w:eastAsia="Times New Roman"/>
          <w:i/>
          <w:color w:val="000000"/>
          <w:spacing w:val="6"/>
          <w:sz w:val="21"/>
          <w:lang w:val="nl-NL"/>
        </w:rPr>
        <w:t xml:space="preserve">  </w:t>
      </w:r>
      <w:r>
        <w:rPr>
          <w:rFonts w:eastAsia="Times New Roman"/>
          <w:color w:val="000000"/>
          <w:spacing w:val="6"/>
          <w:sz w:val="21"/>
          <w:lang w:val="nl-NL"/>
        </w:rPr>
        <w:t>Teken de twee stereo-isomeren van 2,3-dihydroxypropanal.</w:t>
      </w:r>
    </w:p>
    <w:p w:rsidR="00A5415F" w:rsidRDefault="00F21CFE">
      <w:pPr>
        <w:numPr>
          <w:ilvl w:val="0"/>
          <w:numId w:val="3"/>
        </w:numPr>
        <w:tabs>
          <w:tab w:val="left" w:pos="720"/>
        </w:tabs>
        <w:spacing w:before="38" w:line="241" w:lineRule="exact"/>
        <w:ind w:left="720" w:hanging="360"/>
        <w:textAlignment w:val="baseline"/>
        <w:rPr>
          <w:rFonts w:eastAsia="Times New Roman"/>
          <w:color w:val="000000"/>
          <w:spacing w:val="1"/>
          <w:sz w:val="21"/>
          <w:lang w:val="nl-NL"/>
        </w:rPr>
      </w:pPr>
      <w:r>
        <w:rPr>
          <w:rFonts w:eastAsia="Times New Roman"/>
          <w:color w:val="000000"/>
          <w:spacing w:val="1"/>
          <w:sz w:val="21"/>
          <w:lang w:val="nl-NL"/>
        </w:rPr>
        <w:t>Verklaar waarom een ringstructuur van deze verbinding onwaarschijnlijk is.</w:t>
      </w:r>
    </w:p>
    <w:p w:rsidR="00976352" w:rsidRDefault="00F21CFE" w:rsidP="00976352">
      <w:pPr>
        <w:numPr>
          <w:ilvl w:val="0"/>
          <w:numId w:val="3"/>
        </w:numPr>
        <w:tabs>
          <w:tab w:val="left" w:pos="720"/>
        </w:tabs>
        <w:spacing w:before="62" w:line="221" w:lineRule="exact"/>
        <w:ind w:left="720" w:right="598" w:hanging="360"/>
        <w:textAlignment w:val="baseline"/>
        <w:rPr>
          <w:rFonts w:eastAsia="Times New Roman"/>
          <w:color w:val="000000"/>
          <w:sz w:val="21"/>
          <w:lang w:val="nl-NL"/>
        </w:rPr>
      </w:pPr>
      <w:r>
        <w:rPr>
          <w:rFonts w:eastAsia="Times New Roman"/>
          <w:color w:val="000000"/>
          <w:sz w:val="21"/>
          <w:lang w:val="nl-NL"/>
        </w:rPr>
        <w:t xml:space="preserve">Reageert 2,3-dihydroxypropanal met een ammoniakale zilveroplossing? Zo ja, geef de </w:t>
      </w:r>
    </w:p>
    <w:p w:rsidR="00A5415F" w:rsidRDefault="00F21CFE" w:rsidP="00976352">
      <w:pPr>
        <w:tabs>
          <w:tab w:val="left" w:pos="720"/>
          <w:tab w:val="left" w:pos="786"/>
        </w:tabs>
        <w:spacing w:before="62" w:line="221" w:lineRule="exact"/>
        <w:ind w:left="708" w:right="598"/>
        <w:textAlignment w:val="baseline"/>
        <w:rPr>
          <w:rFonts w:eastAsia="Times New Roman"/>
          <w:color w:val="000000"/>
          <w:sz w:val="21"/>
          <w:lang w:val="nl-NL"/>
        </w:rPr>
      </w:pPr>
      <w:r>
        <w:rPr>
          <w:rFonts w:eastAsia="Times New Roman"/>
          <w:color w:val="000000"/>
          <w:sz w:val="21"/>
          <w:lang w:val="nl-NL"/>
        </w:rPr>
        <w:t>reactievergelijking.</w:t>
      </w:r>
    </w:p>
    <w:p w:rsidR="00A5415F" w:rsidRDefault="00F21CFE">
      <w:pPr>
        <w:spacing w:before="196" w:line="241" w:lineRule="exact"/>
        <w:textAlignment w:val="baseline"/>
        <w:rPr>
          <w:rFonts w:eastAsia="Times New Roman"/>
          <w:color w:val="000000"/>
          <w:spacing w:val="7"/>
          <w:sz w:val="21"/>
          <w:lang w:val="nl-NL"/>
        </w:rPr>
      </w:pPr>
      <w:r>
        <w:rPr>
          <w:rFonts w:eastAsia="Times New Roman"/>
          <w:color w:val="000000"/>
          <w:spacing w:val="7"/>
          <w:sz w:val="21"/>
          <w:lang w:val="nl-NL"/>
        </w:rPr>
        <w:t xml:space="preserve">4. </w:t>
      </w:r>
      <w:r w:rsidR="004D6DFD">
        <w:rPr>
          <w:rFonts w:eastAsia="Times New Roman"/>
          <w:color w:val="000000"/>
          <w:spacing w:val="7"/>
          <w:sz w:val="21"/>
          <w:lang w:val="nl-NL"/>
        </w:rPr>
        <w:t xml:space="preserve">  </w:t>
      </w:r>
      <w:r>
        <w:rPr>
          <w:rFonts w:eastAsia="Times New Roman"/>
          <w:i/>
          <w:color w:val="000000"/>
          <w:spacing w:val="7"/>
          <w:sz w:val="21"/>
          <w:lang w:val="nl-NL"/>
        </w:rPr>
        <w:t xml:space="preserve">a. </w:t>
      </w:r>
      <w:r w:rsidR="004D6DFD">
        <w:rPr>
          <w:rFonts w:eastAsia="Times New Roman"/>
          <w:i/>
          <w:color w:val="000000"/>
          <w:spacing w:val="7"/>
          <w:sz w:val="21"/>
          <w:lang w:val="nl-NL"/>
        </w:rPr>
        <w:t xml:space="preserve">  </w:t>
      </w:r>
      <w:r>
        <w:rPr>
          <w:rFonts w:eastAsia="Times New Roman"/>
          <w:color w:val="000000"/>
          <w:spacing w:val="7"/>
          <w:sz w:val="21"/>
          <w:lang w:val="nl-NL"/>
        </w:rPr>
        <w:t>Verklaar het zure karakter van hydroxybenzeen (fenol).</w:t>
      </w:r>
    </w:p>
    <w:p w:rsidR="00A5415F" w:rsidRDefault="00F21CFE">
      <w:pPr>
        <w:numPr>
          <w:ilvl w:val="0"/>
          <w:numId w:val="4"/>
        </w:numPr>
        <w:tabs>
          <w:tab w:val="left" w:pos="720"/>
        </w:tabs>
        <w:spacing w:before="42" w:line="241" w:lineRule="exact"/>
        <w:ind w:left="720" w:hanging="360"/>
        <w:textAlignment w:val="baseline"/>
        <w:rPr>
          <w:rFonts w:eastAsia="Times New Roman"/>
          <w:color w:val="000000"/>
          <w:spacing w:val="2"/>
          <w:sz w:val="21"/>
          <w:lang w:val="nl-NL"/>
        </w:rPr>
      </w:pPr>
      <w:r>
        <w:rPr>
          <w:rFonts w:eastAsia="Times New Roman"/>
          <w:color w:val="000000"/>
          <w:spacing w:val="2"/>
          <w:sz w:val="21"/>
          <w:lang w:val="nl-NL"/>
        </w:rPr>
        <w:t>Teken drie grensstructuren van het fenolaation. Wat is de betekenis van deze structuren?</w:t>
      </w:r>
    </w:p>
    <w:p w:rsidR="00A5415F" w:rsidRDefault="00F21CFE">
      <w:pPr>
        <w:numPr>
          <w:ilvl w:val="0"/>
          <w:numId w:val="4"/>
        </w:numPr>
        <w:tabs>
          <w:tab w:val="left" w:pos="720"/>
        </w:tabs>
        <w:spacing w:before="41" w:line="249" w:lineRule="exact"/>
        <w:ind w:left="720" w:hanging="360"/>
        <w:textAlignment w:val="baseline"/>
        <w:rPr>
          <w:rFonts w:eastAsia="Times New Roman"/>
          <w:color w:val="000000"/>
          <w:spacing w:val="2"/>
          <w:sz w:val="21"/>
          <w:lang w:val="nl-NL"/>
        </w:rPr>
      </w:pPr>
      <w:r>
        <w:rPr>
          <w:rFonts w:eastAsia="Times New Roman"/>
          <w:color w:val="000000"/>
          <w:spacing w:val="2"/>
          <w:sz w:val="21"/>
          <w:lang w:val="nl-NL"/>
        </w:rPr>
        <w:t>Verklaar waarom fenol betrekkelijk slecht oplost in water, maar goed in natronloog.</w:t>
      </w:r>
    </w:p>
    <w:p w:rsidR="00A5415F" w:rsidRDefault="00F21CFE">
      <w:pPr>
        <w:numPr>
          <w:ilvl w:val="0"/>
          <w:numId w:val="4"/>
        </w:numPr>
        <w:tabs>
          <w:tab w:val="left" w:pos="720"/>
        </w:tabs>
        <w:spacing w:before="31" w:line="241" w:lineRule="exact"/>
        <w:ind w:left="720" w:hanging="360"/>
        <w:textAlignment w:val="baseline"/>
        <w:rPr>
          <w:rFonts w:eastAsia="Times New Roman"/>
          <w:color w:val="000000"/>
          <w:spacing w:val="1"/>
          <w:sz w:val="21"/>
          <w:lang w:val="nl-NL"/>
        </w:rPr>
      </w:pPr>
      <w:r>
        <w:rPr>
          <w:rFonts w:eastAsia="Times New Roman"/>
          <w:color w:val="000000"/>
          <w:spacing w:val="1"/>
          <w:sz w:val="21"/>
          <w:lang w:val="nl-NL"/>
        </w:rPr>
        <w:t>Waarom zal een elektrofiel reagens aangrijpen cp de ortho- en paraplaats van fenol?</w:t>
      </w:r>
    </w:p>
    <w:p w:rsidR="00A5415F" w:rsidRDefault="00F21CFE">
      <w:pPr>
        <w:spacing w:before="192" w:line="230" w:lineRule="exact"/>
        <w:textAlignment w:val="baseline"/>
        <w:rPr>
          <w:rFonts w:eastAsia="Times New Roman"/>
          <w:color w:val="000000"/>
          <w:spacing w:val="3"/>
          <w:sz w:val="21"/>
          <w:lang w:val="nl-NL"/>
        </w:rPr>
      </w:pPr>
      <w:r>
        <w:rPr>
          <w:rFonts w:eastAsia="Times New Roman"/>
          <w:color w:val="000000"/>
          <w:spacing w:val="3"/>
          <w:sz w:val="21"/>
          <w:lang w:val="nl-NL"/>
        </w:rPr>
        <w:t xml:space="preserve">5. </w:t>
      </w:r>
      <w:r w:rsidR="004D6DFD">
        <w:rPr>
          <w:rFonts w:eastAsia="Times New Roman"/>
          <w:color w:val="000000"/>
          <w:spacing w:val="3"/>
          <w:sz w:val="21"/>
          <w:lang w:val="nl-NL"/>
        </w:rPr>
        <w:t xml:space="preserve">   </w:t>
      </w:r>
      <w:r>
        <w:rPr>
          <w:rFonts w:eastAsia="Times New Roman"/>
          <w:color w:val="000000"/>
          <w:spacing w:val="3"/>
          <w:sz w:val="21"/>
          <w:lang w:val="nl-NL"/>
        </w:rPr>
        <w:t>In een organische verbinding is alleen koolstof en waterstof aangetoond.</w:t>
      </w:r>
    </w:p>
    <w:p w:rsidR="00A5415F" w:rsidRDefault="00F21CFE">
      <w:pPr>
        <w:spacing w:line="220" w:lineRule="exact"/>
        <w:ind w:left="360"/>
        <w:textAlignment w:val="baseline"/>
        <w:rPr>
          <w:rFonts w:eastAsia="Times New Roman"/>
          <w:color w:val="000000"/>
          <w:spacing w:val="2"/>
          <w:sz w:val="21"/>
          <w:lang w:val="nl-NL"/>
        </w:rPr>
      </w:pPr>
      <w:r>
        <w:rPr>
          <w:rFonts w:eastAsia="Times New Roman"/>
          <w:color w:val="000000"/>
          <w:spacing w:val="2"/>
          <w:sz w:val="21"/>
          <w:lang w:val="nl-NL"/>
        </w:rPr>
        <w:t>6,30 gram van deze verbinding wordt volledig verbrand. De reactieprodukten worden kwanti-</w:t>
      </w:r>
      <w:r>
        <w:rPr>
          <w:rFonts w:eastAsia="Times New Roman"/>
          <w:color w:val="000000"/>
          <w:sz w:val="24"/>
          <w:lang w:val="nl-NL"/>
        </w:rPr>
        <w:t xml:space="preserve"> </w:t>
      </w:r>
    </w:p>
    <w:p w:rsidR="00A5415F" w:rsidRDefault="00F21CFE">
      <w:pPr>
        <w:spacing w:line="220" w:lineRule="exact"/>
        <w:ind w:left="360"/>
        <w:textAlignment w:val="baseline"/>
        <w:rPr>
          <w:rFonts w:eastAsia="Times New Roman"/>
          <w:color w:val="000000"/>
          <w:spacing w:val="2"/>
          <w:sz w:val="21"/>
          <w:lang w:val="nl-NL"/>
        </w:rPr>
      </w:pPr>
      <w:r>
        <w:rPr>
          <w:rFonts w:eastAsia="Times New Roman"/>
          <w:color w:val="000000"/>
          <w:spacing w:val="2"/>
          <w:sz w:val="21"/>
          <w:lang w:val="nl-NL"/>
        </w:rPr>
        <w:t>tatief geleid door een buisje met calciumchloride en een buisje met kaliloog, die daardoor res-</w:t>
      </w:r>
      <w:r>
        <w:rPr>
          <w:rFonts w:eastAsia="Times New Roman"/>
          <w:color w:val="000000"/>
          <w:sz w:val="24"/>
          <w:lang w:val="nl-NL"/>
        </w:rPr>
        <w:t xml:space="preserve"> </w:t>
      </w:r>
    </w:p>
    <w:p w:rsidR="00A5415F" w:rsidRDefault="00F21CFE">
      <w:pPr>
        <w:spacing w:line="221" w:lineRule="exact"/>
        <w:ind w:left="360"/>
        <w:textAlignment w:val="baseline"/>
        <w:rPr>
          <w:rFonts w:eastAsia="Times New Roman"/>
          <w:color w:val="000000"/>
          <w:spacing w:val="2"/>
          <w:sz w:val="21"/>
          <w:lang w:val="nl-NL"/>
        </w:rPr>
      </w:pPr>
      <w:r>
        <w:rPr>
          <w:rFonts w:eastAsia="Times New Roman"/>
          <w:color w:val="000000"/>
          <w:spacing w:val="2"/>
          <w:sz w:val="21"/>
          <w:lang w:val="nl-NL"/>
        </w:rPr>
        <w:t>pectievelijk 3,78 gram en 9,24 gram in gewicht toenemen.</w:t>
      </w:r>
    </w:p>
    <w:p w:rsidR="00976352" w:rsidRDefault="00F21CFE">
      <w:pPr>
        <w:spacing w:line="221" w:lineRule="exact"/>
        <w:ind w:left="360"/>
        <w:textAlignment w:val="baseline"/>
        <w:rPr>
          <w:rFonts w:eastAsia="Times New Roman"/>
          <w:color w:val="000000"/>
          <w:spacing w:val="3"/>
          <w:sz w:val="21"/>
          <w:lang w:val="nl-NL"/>
        </w:rPr>
      </w:pPr>
      <w:r>
        <w:rPr>
          <w:rFonts w:eastAsia="Times New Roman"/>
          <w:color w:val="000000"/>
          <w:spacing w:val="3"/>
          <w:sz w:val="21"/>
          <w:lang w:val="nl-NL"/>
        </w:rPr>
        <w:t>0,097 gram van de verbinding wordt in dampvorm gebracht bij 150</w:t>
      </w:r>
      <w:r w:rsidR="00976352">
        <w:rPr>
          <w:rFonts w:eastAsia="Times New Roman"/>
          <w:color w:val="000000"/>
          <w:spacing w:val="3"/>
          <w:sz w:val="21"/>
          <w:lang w:val="nl-NL"/>
        </w:rPr>
        <w:t xml:space="preserve"> </w:t>
      </w:r>
      <w:r>
        <w:rPr>
          <w:rFonts w:eastAsia="Times New Roman"/>
          <w:color w:val="000000"/>
          <w:spacing w:val="3"/>
          <w:sz w:val="21"/>
          <w:vertAlign w:val="superscript"/>
          <w:lang w:val="nl-NL"/>
        </w:rPr>
        <w:t>°</w:t>
      </w:r>
      <w:r>
        <w:rPr>
          <w:rFonts w:eastAsia="Times New Roman"/>
          <w:color w:val="000000"/>
          <w:spacing w:val="3"/>
          <w:sz w:val="21"/>
          <w:lang w:val="nl-NL"/>
        </w:rPr>
        <w:t xml:space="preserve">C en 1 atmosfeer. </w:t>
      </w:r>
    </w:p>
    <w:p w:rsidR="00A5415F" w:rsidRDefault="00F21CFE" w:rsidP="00976352">
      <w:pPr>
        <w:spacing w:line="221" w:lineRule="exact"/>
        <w:ind w:left="360"/>
        <w:textAlignment w:val="baseline"/>
        <w:rPr>
          <w:rFonts w:eastAsia="Times New Roman"/>
          <w:color w:val="000000"/>
          <w:spacing w:val="2"/>
          <w:sz w:val="21"/>
          <w:lang w:val="nl-NL"/>
        </w:rPr>
      </w:pPr>
      <w:r>
        <w:rPr>
          <w:rFonts w:eastAsia="Times New Roman"/>
          <w:color w:val="000000"/>
          <w:spacing w:val="3"/>
          <w:sz w:val="21"/>
          <w:lang w:val="nl-NL"/>
        </w:rPr>
        <w:t>Het</w:t>
      </w:r>
      <w:r w:rsidR="00976352">
        <w:rPr>
          <w:rFonts w:eastAsia="Times New Roman"/>
          <w:color w:val="000000"/>
          <w:spacing w:val="3"/>
          <w:sz w:val="21"/>
          <w:lang w:val="nl-NL"/>
        </w:rPr>
        <w:t xml:space="preserve"> </w:t>
      </w:r>
      <w:r>
        <w:rPr>
          <w:rFonts w:eastAsia="Times New Roman"/>
          <w:color w:val="000000"/>
          <w:spacing w:val="2"/>
          <w:sz w:val="21"/>
          <w:lang w:val="nl-NL"/>
        </w:rPr>
        <w:t>volume van de damp blijkt dan 56 milliliter te zijn.</w:t>
      </w:r>
    </w:p>
    <w:p w:rsidR="00A5415F" w:rsidRDefault="00F21CFE">
      <w:pPr>
        <w:spacing w:line="230" w:lineRule="exact"/>
        <w:ind w:left="360"/>
        <w:textAlignment w:val="baseline"/>
        <w:rPr>
          <w:rFonts w:eastAsia="Times New Roman"/>
          <w:color w:val="000000"/>
          <w:spacing w:val="2"/>
          <w:sz w:val="21"/>
          <w:lang w:val="nl-NL"/>
        </w:rPr>
      </w:pPr>
      <w:r>
        <w:rPr>
          <w:rFonts w:eastAsia="Times New Roman"/>
          <w:color w:val="000000"/>
          <w:spacing w:val="2"/>
          <w:sz w:val="21"/>
          <w:lang w:val="nl-NL"/>
        </w:rPr>
        <w:t>Wanneer men de verbinding laat reageren met loog ontstaat o.a. een alkanol.</w:t>
      </w:r>
    </w:p>
    <w:p w:rsidR="00A5415F" w:rsidRDefault="00F21CFE">
      <w:pPr>
        <w:numPr>
          <w:ilvl w:val="0"/>
          <w:numId w:val="5"/>
        </w:numPr>
        <w:tabs>
          <w:tab w:val="clear" w:pos="360"/>
          <w:tab w:val="left" w:pos="720"/>
        </w:tabs>
        <w:spacing w:before="40" w:line="241" w:lineRule="exact"/>
        <w:ind w:left="720" w:hanging="360"/>
        <w:textAlignment w:val="baseline"/>
        <w:rPr>
          <w:rFonts w:eastAsia="Times New Roman"/>
          <w:color w:val="000000"/>
          <w:spacing w:val="1"/>
          <w:sz w:val="21"/>
          <w:lang w:val="nl-NL"/>
        </w:rPr>
      </w:pPr>
      <w:r>
        <w:rPr>
          <w:rFonts w:eastAsia="Times New Roman"/>
          <w:color w:val="000000"/>
          <w:spacing w:val="1"/>
          <w:sz w:val="21"/>
          <w:lang w:val="nl-NL"/>
        </w:rPr>
        <w:t>Welke stoffen worden in ieder van de buisjes gebonden en op welke wijze gebeurt dat?</w:t>
      </w:r>
    </w:p>
    <w:p w:rsidR="00A5415F" w:rsidRDefault="00F21CFE">
      <w:pPr>
        <w:numPr>
          <w:ilvl w:val="0"/>
          <w:numId w:val="5"/>
        </w:numPr>
        <w:tabs>
          <w:tab w:val="clear" w:pos="360"/>
          <w:tab w:val="left" w:pos="720"/>
        </w:tabs>
        <w:spacing w:before="33" w:line="241" w:lineRule="exact"/>
        <w:ind w:left="720" w:hanging="360"/>
        <w:textAlignment w:val="baseline"/>
        <w:rPr>
          <w:rFonts w:eastAsia="Times New Roman"/>
          <w:color w:val="000000"/>
          <w:sz w:val="21"/>
          <w:lang w:val="nl-NL"/>
        </w:rPr>
      </w:pPr>
      <w:r>
        <w:rPr>
          <w:rFonts w:eastAsia="Times New Roman"/>
          <w:color w:val="000000"/>
          <w:sz w:val="21"/>
          <w:lang w:val="nl-NL"/>
        </w:rPr>
        <w:t>Bereken de verhoudingsformule van de verbinding.</w:t>
      </w:r>
    </w:p>
    <w:p w:rsidR="00A5415F" w:rsidRDefault="00F21CFE">
      <w:pPr>
        <w:numPr>
          <w:ilvl w:val="0"/>
          <w:numId w:val="5"/>
        </w:numPr>
        <w:tabs>
          <w:tab w:val="clear" w:pos="360"/>
          <w:tab w:val="left" w:pos="720"/>
        </w:tabs>
        <w:spacing w:before="33" w:line="241" w:lineRule="exact"/>
        <w:ind w:left="720" w:hanging="360"/>
        <w:textAlignment w:val="baseline"/>
        <w:rPr>
          <w:rFonts w:eastAsia="Times New Roman"/>
          <w:color w:val="000000"/>
          <w:spacing w:val="1"/>
          <w:sz w:val="21"/>
          <w:lang w:val="nl-NL"/>
        </w:rPr>
      </w:pPr>
      <w:r>
        <w:rPr>
          <w:rFonts w:eastAsia="Times New Roman"/>
          <w:color w:val="000000"/>
          <w:spacing w:val="1"/>
          <w:sz w:val="21"/>
          <w:lang w:val="nl-NL"/>
        </w:rPr>
        <w:t>Wat is de (relatieve) molecuulmassa en de molecuulformule van de verbinding?</w:t>
      </w:r>
    </w:p>
    <w:p w:rsidR="00A5415F" w:rsidRDefault="00F21CFE">
      <w:pPr>
        <w:numPr>
          <w:ilvl w:val="0"/>
          <w:numId w:val="5"/>
        </w:numPr>
        <w:tabs>
          <w:tab w:val="clear" w:pos="360"/>
          <w:tab w:val="left" w:pos="720"/>
        </w:tabs>
        <w:spacing w:before="41" w:after="1062" w:line="241" w:lineRule="exact"/>
        <w:ind w:left="720" w:hanging="360"/>
        <w:textAlignment w:val="baseline"/>
        <w:rPr>
          <w:rFonts w:eastAsia="Times New Roman"/>
          <w:color w:val="000000"/>
          <w:spacing w:val="2"/>
          <w:sz w:val="21"/>
          <w:lang w:val="nl-NL"/>
        </w:rPr>
      </w:pPr>
      <w:r>
        <w:rPr>
          <w:rFonts w:eastAsia="Times New Roman"/>
          <w:color w:val="000000"/>
          <w:spacing w:val="2"/>
          <w:sz w:val="21"/>
          <w:lang w:val="nl-NL"/>
        </w:rPr>
        <w:t>Welke structuurformule heeft de onderzochte verbinding?</w:t>
      </w:r>
    </w:p>
    <w:p w:rsidR="00A5415F" w:rsidRPr="004D6DFD" w:rsidRDefault="00A5415F">
      <w:pPr>
        <w:spacing w:before="41" w:after="1062" w:line="241" w:lineRule="exact"/>
        <w:rPr>
          <w:lang w:val="nl-NL"/>
        </w:rPr>
        <w:sectPr w:rsidR="00A5415F" w:rsidRPr="004D6DFD">
          <w:type w:val="continuous"/>
          <w:pgSz w:w="11621" w:h="16661"/>
          <w:pgMar w:top="860" w:right="1457" w:bottom="250" w:left="1344" w:header="720" w:footer="720" w:gutter="0"/>
          <w:cols w:space="708"/>
        </w:sectPr>
      </w:pPr>
    </w:p>
    <w:p w:rsidR="00A5415F" w:rsidRDefault="00F21CFE">
      <w:pPr>
        <w:tabs>
          <w:tab w:val="right" w:pos="8640"/>
        </w:tabs>
        <w:spacing w:line="239" w:lineRule="exact"/>
        <w:textAlignment w:val="baseline"/>
        <w:rPr>
          <w:rFonts w:ascii="Bookman Old Style" w:eastAsia="Bookman Old Style" w:hAnsi="Bookman Old Style"/>
          <w:color w:val="000000"/>
          <w:sz w:val="17"/>
          <w:lang w:val="nl-NL"/>
        </w:rPr>
      </w:pPr>
      <w:r>
        <w:rPr>
          <w:rFonts w:ascii="Bookman Old Style" w:eastAsia="Bookman Old Style" w:hAnsi="Bookman Old Style"/>
          <w:color w:val="000000"/>
          <w:sz w:val="17"/>
          <w:lang w:val="nl-NL"/>
        </w:rPr>
        <w:t>112416"</w:t>
      </w:r>
      <w:r>
        <w:rPr>
          <w:rFonts w:ascii="Bookman Old Style" w:eastAsia="Bookman Old Style" w:hAnsi="Bookman Old Style"/>
          <w:color w:val="000000"/>
          <w:sz w:val="17"/>
          <w:lang w:val="nl-NL"/>
        </w:rPr>
        <w:tab/>
      </w:r>
      <w:r>
        <w:rPr>
          <w:rFonts w:eastAsia="Times New Roman"/>
          <w:b/>
          <w:color w:val="000000"/>
          <w:sz w:val="21"/>
          <w:lang w:val="nl-NL"/>
        </w:rPr>
        <w:t>Zie ommezijde</w:t>
      </w:r>
    </w:p>
    <w:p w:rsidR="00A5415F" w:rsidRPr="004D6DFD" w:rsidRDefault="00A5415F">
      <w:pPr>
        <w:rPr>
          <w:lang w:val="nl-NL"/>
        </w:rPr>
        <w:sectPr w:rsidR="00A5415F" w:rsidRPr="004D6DFD">
          <w:type w:val="continuous"/>
          <w:pgSz w:w="11621" w:h="16661"/>
          <w:pgMar w:top="860" w:right="1627" w:bottom="250" w:left="1274" w:header="720" w:footer="720" w:gutter="0"/>
          <w:cols w:space="708"/>
        </w:sectPr>
      </w:pPr>
    </w:p>
    <w:p w:rsidR="00A5415F" w:rsidRDefault="00F21CFE">
      <w:pPr>
        <w:spacing w:line="243" w:lineRule="exact"/>
        <w:jc w:val="center"/>
        <w:textAlignment w:val="baseline"/>
        <w:rPr>
          <w:rFonts w:eastAsia="Times New Roman"/>
          <w:color w:val="000000"/>
          <w:sz w:val="21"/>
          <w:lang w:val="nl-NL"/>
        </w:rPr>
      </w:pPr>
      <w:r>
        <w:rPr>
          <w:rFonts w:eastAsia="Times New Roman"/>
          <w:color w:val="000000"/>
          <w:sz w:val="21"/>
          <w:lang w:val="nl-NL"/>
        </w:rPr>
        <w:lastRenderedPageBreak/>
        <w:t>2</w:t>
      </w:r>
    </w:p>
    <w:p w:rsidR="00A5415F" w:rsidRDefault="00F21CFE">
      <w:pPr>
        <w:spacing w:before="229" w:line="225" w:lineRule="exact"/>
        <w:ind w:left="360" w:right="216" w:hanging="360"/>
        <w:textAlignment w:val="baseline"/>
        <w:rPr>
          <w:rFonts w:eastAsia="Times New Roman"/>
          <w:color w:val="000000"/>
          <w:sz w:val="21"/>
          <w:lang w:val="nl-NL"/>
        </w:rPr>
      </w:pPr>
      <w:r>
        <w:rPr>
          <w:rFonts w:eastAsia="Times New Roman"/>
          <w:color w:val="000000"/>
          <w:sz w:val="21"/>
          <w:lang w:val="nl-NL"/>
        </w:rPr>
        <w:t xml:space="preserve">6. </w:t>
      </w:r>
      <w:r w:rsidR="004D6DFD">
        <w:rPr>
          <w:rFonts w:eastAsia="Times New Roman"/>
          <w:color w:val="000000"/>
          <w:sz w:val="21"/>
          <w:lang w:val="nl-NL"/>
        </w:rPr>
        <w:t xml:space="preserve">   </w:t>
      </w:r>
      <w:r>
        <w:rPr>
          <w:rFonts w:eastAsia="Times New Roman"/>
          <w:color w:val="000000"/>
          <w:sz w:val="21"/>
          <w:lang w:val="nl-NL"/>
        </w:rPr>
        <w:t>Wij zijn gewend bij acidimetrische titraties water te gebruiken als oplosmiddel. Ook is de sterkte van zuren en basen ten opzichte van water gedefinieerd (aangegeven door K</w:t>
      </w:r>
      <w:r>
        <w:rPr>
          <w:rFonts w:eastAsia="Times New Roman"/>
          <w:color w:val="000000"/>
          <w:sz w:val="21"/>
          <w:vertAlign w:val="subscript"/>
          <w:lang w:val="nl-NL"/>
        </w:rPr>
        <w:t>z</w:t>
      </w:r>
      <w:r>
        <w:rPr>
          <w:rFonts w:eastAsia="Times New Roman"/>
          <w:color w:val="000000"/>
          <w:sz w:val="21"/>
          <w:lang w:val="nl-NL"/>
        </w:rPr>
        <w:t xml:space="preserve"> en K</w:t>
      </w:r>
      <w:r>
        <w:rPr>
          <w:rFonts w:eastAsia="Times New Roman"/>
          <w:color w:val="000000"/>
          <w:sz w:val="21"/>
          <w:vertAlign w:val="subscript"/>
          <w:lang w:val="nl-NL"/>
        </w:rPr>
        <w:t>b</w:t>
      </w:r>
      <w:r>
        <w:rPr>
          <w:rFonts w:eastAsia="Times New Roman"/>
          <w:color w:val="000000"/>
          <w:sz w:val="21"/>
          <w:lang w:val="nl-NL"/>
        </w:rPr>
        <w:t xml:space="preserve"> of door </w:t>
      </w:r>
      <w:r>
        <w:rPr>
          <w:rFonts w:eastAsia="Times New Roman"/>
          <w:color w:val="000000"/>
          <w:sz w:val="18"/>
          <w:vertAlign w:val="subscript"/>
          <w:lang w:val="nl-NL"/>
        </w:rPr>
        <w:t>.</w:t>
      </w:r>
      <w:r>
        <w:rPr>
          <w:rFonts w:eastAsia="Times New Roman"/>
          <w:color w:val="000000"/>
          <w:sz w:val="21"/>
          <w:lang w:val="nl-NL"/>
        </w:rPr>
        <w:t>pK</w:t>
      </w:r>
      <w:r>
        <w:rPr>
          <w:rFonts w:eastAsia="Times New Roman"/>
          <w:color w:val="000000"/>
          <w:sz w:val="21"/>
          <w:vertAlign w:val="subscript"/>
          <w:lang w:val="nl-NL"/>
        </w:rPr>
        <w:t>z</w:t>
      </w:r>
      <w:r>
        <w:rPr>
          <w:rFonts w:eastAsia="Times New Roman"/>
          <w:color w:val="000000"/>
          <w:sz w:val="21"/>
          <w:lang w:val="nl-NL"/>
        </w:rPr>
        <w:t xml:space="preserve"> en pK</w:t>
      </w:r>
      <w:r>
        <w:rPr>
          <w:rFonts w:eastAsia="Times New Roman"/>
          <w:color w:val="000000"/>
          <w:sz w:val="21"/>
          <w:vertAlign w:val="subscript"/>
          <w:lang w:val="nl-NL"/>
        </w:rPr>
        <w:t>b</w:t>
      </w:r>
      <w:r>
        <w:rPr>
          <w:rFonts w:eastAsia="Times New Roman"/>
          <w:color w:val="000000"/>
          <w:sz w:val="21"/>
          <w:lang w:val="nl-NL"/>
        </w:rPr>
        <w:t>).</w:t>
      </w:r>
    </w:p>
    <w:p w:rsidR="00A5415F" w:rsidRDefault="00F21CFE">
      <w:pPr>
        <w:spacing w:before="26" w:line="217" w:lineRule="exact"/>
        <w:ind w:left="360" w:right="432"/>
        <w:textAlignment w:val="baseline"/>
        <w:rPr>
          <w:rFonts w:eastAsia="Times New Roman"/>
          <w:color w:val="000000"/>
          <w:sz w:val="21"/>
          <w:lang w:val="nl-NL"/>
        </w:rPr>
      </w:pPr>
      <w:r>
        <w:rPr>
          <w:rFonts w:eastAsia="Times New Roman"/>
          <w:color w:val="000000"/>
          <w:sz w:val="21"/>
          <w:lang w:val="nl-NL"/>
        </w:rPr>
        <w:t>In gevallen waarin een bepaald zuur of een bepaalde base ten opzichte van water te zwak is om bij een titratie gebruikt te kunnen worden, kan de toepassing van een ander oplosmiddel vaak uitkomst bieden. Men kan een constante, p</w:t>
      </w:r>
      <w:r w:rsidR="004D6DFD">
        <w:rPr>
          <w:rFonts w:eastAsia="Times New Roman"/>
          <w:color w:val="000000"/>
          <w:sz w:val="21"/>
          <w:lang w:val="nl-NL"/>
        </w:rPr>
        <w:t>K</w:t>
      </w:r>
      <w:r>
        <w:rPr>
          <w:rFonts w:eastAsia="Times New Roman"/>
          <w:color w:val="000000"/>
          <w:sz w:val="21"/>
          <w:vertAlign w:val="subscript"/>
          <w:lang w:val="nl-NL"/>
        </w:rPr>
        <w:t>z</w:t>
      </w:r>
      <w:r w:rsidR="004B34A1" w:rsidRPr="004B34A1">
        <w:rPr>
          <w:rFonts w:eastAsia="Times New Roman"/>
          <w:color w:val="000000"/>
          <w:sz w:val="21"/>
          <w:lang w:val="nl-NL"/>
        </w:rPr>
        <w:t>'</w:t>
      </w:r>
      <w:r>
        <w:rPr>
          <w:rFonts w:eastAsia="Times New Roman"/>
          <w:color w:val="000000"/>
          <w:sz w:val="21"/>
          <w:lang w:val="nl-NL"/>
        </w:rPr>
        <w:t xml:space="preserve"> of p</w:t>
      </w:r>
      <w:r w:rsidR="004B34A1">
        <w:rPr>
          <w:rFonts w:eastAsia="Times New Roman"/>
          <w:color w:val="000000"/>
          <w:sz w:val="21"/>
          <w:lang w:val="nl-NL"/>
        </w:rPr>
        <w:t>K</w:t>
      </w:r>
      <w:r w:rsidR="004B34A1">
        <w:rPr>
          <w:rFonts w:eastAsia="Times New Roman"/>
          <w:color w:val="000000"/>
          <w:sz w:val="21"/>
          <w:vertAlign w:val="subscript"/>
          <w:lang w:val="nl-NL"/>
        </w:rPr>
        <w:t>b</w:t>
      </w:r>
      <w:r w:rsidR="004B34A1">
        <w:rPr>
          <w:rFonts w:eastAsia="Times New Roman"/>
          <w:color w:val="000000"/>
          <w:sz w:val="21"/>
          <w:lang w:val="nl-NL"/>
        </w:rPr>
        <w:t>'</w:t>
      </w:r>
      <w:r>
        <w:rPr>
          <w:rFonts w:eastAsia="Times New Roman"/>
          <w:color w:val="000000"/>
          <w:sz w:val="21"/>
          <w:lang w:val="nl-NL"/>
        </w:rPr>
        <w:t>, ten opzichte van dit oplosmiddel definieren analoog aan pK</w:t>
      </w:r>
      <w:r w:rsidR="004D6DFD">
        <w:rPr>
          <w:rFonts w:eastAsia="Times New Roman"/>
          <w:color w:val="000000"/>
          <w:sz w:val="21"/>
          <w:vertAlign w:val="subscript"/>
          <w:lang w:val="nl-NL"/>
        </w:rPr>
        <w:t>z</w:t>
      </w:r>
      <w:r>
        <w:rPr>
          <w:rFonts w:eastAsia="Times New Roman"/>
          <w:color w:val="000000"/>
          <w:sz w:val="21"/>
          <w:lang w:val="nl-NL"/>
        </w:rPr>
        <w:t xml:space="preserve"> en pK</w:t>
      </w:r>
      <w:r w:rsidR="004D6DFD">
        <w:rPr>
          <w:rFonts w:eastAsia="Times New Roman"/>
          <w:color w:val="000000"/>
          <w:sz w:val="21"/>
          <w:vertAlign w:val="subscript"/>
          <w:lang w:val="nl-NL"/>
        </w:rPr>
        <w:t>b</w:t>
      </w:r>
      <w:r>
        <w:rPr>
          <w:rFonts w:eastAsia="Times New Roman"/>
          <w:color w:val="000000"/>
          <w:sz w:val="21"/>
          <w:lang w:val="nl-NL"/>
        </w:rPr>
        <w:t xml:space="preserve"> ten opzichte van water.</w:t>
      </w:r>
    </w:p>
    <w:p w:rsidR="00A5415F" w:rsidRDefault="00F21CFE">
      <w:pPr>
        <w:spacing w:line="216" w:lineRule="exact"/>
        <w:ind w:left="360" w:right="576"/>
        <w:textAlignment w:val="baseline"/>
        <w:rPr>
          <w:rFonts w:eastAsia="Times New Roman"/>
          <w:color w:val="000000"/>
          <w:sz w:val="21"/>
          <w:lang w:val="nl-NL"/>
        </w:rPr>
      </w:pPr>
      <w:r>
        <w:rPr>
          <w:rFonts w:eastAsia="Times New Roman"/>
          <w:color w:val="000000"/>
          <w:sz w:val="21"/>
          <w:lang w:val="nl-NL"/>
        </w:rPr>
        <w:t>Zoals men bij water spreekt van de waterconstante, K</w:t>
      </w:r>
      <w:r>
        <w:rPr>
          <w:rFonts w:eastAsia="Times New Roman"/>
          <w:color w:val="000000"/>
          <w:sz w:val="21"/>
          <w:vertAlign w:val="subscript"/>
          <w:lang w:val="nl-NL"/>
        </w:rPr>
        <w:t>w</w:t>
      </w:r>
      <w:r>
        <w:rPr>
          <w:rFonts w:eastAsia="Times New Roman"/>
          <w:color w:val="000000"/>
          <w:sz w:val="21"/>
          <w:lang w:val="nl-NL"/>
        </w:rPr>
        <w:t>, kan men in het algemeen bij oplos</w:t>
      </w:r>
      <w:r>
        <w:rPr>
          <w:rFonts w:eastAsia="Times New Roman"/>
          <w:color w:val="000000"/>
          <w:sz w:val="21"/>
          <w:lang w:val="nl-NL"/>
        </w:rPr>
        <w:softHyphen/>
        <w:t>middelen spreken van de autoprotolyseconstante, K</w:t>
      </w:r>
      <w:r>
        <w:rPr>
          <w:rFonts w:eastAsia="Times New Roman"/>
          <w:color w:val="000000"/>
          <w:sz w:val="21"/>
          <w:vertAlign w:val="subscript"/>
          <w:lang w:val="nl-NL"/>
        </w:rPr>
        <w:t>a</w:t>
      </w:r>
      <w:r w:rsidR="004B34A1">
        <w:rPr>
          <w:rFonts w:eastAsia="Times New Roman"/>
          <w:color w:val="000000"/>
          <w:sz w:val="21"/>
          <w:vertAlign w:val="subscript"/>
          <w:lang w:val="nl-NL"/>
        </w:rPr>
        <w:t>uto</w:t>
      </w:r>
      <w:r>
        <w:rPr>
          <w:rFonts w:eastAsia="Times New Roman"/>
          <w:color w:val="000000"/>
          <w:sz w:val="21"/>
          <w:lang w:val="nl-NL"/>
        </w:rPr>
        <w:t>.</w:t>
      </w:r>
    </w:p>
    <w:p w:rsidR="00A5415F" w:rsidRDefault="00F21CFE">
      <w:pPr>
        <w:numPr>
          <w:ilvl w:val="0"/>
          <w:numId w:val="6"/>
        </w:numPr>
        <w:tabs>
          <w:tab w:val="clear" w:pos="288"/>
          <w:tab w:val="left" w:pos="648"/>
        </w:tabs>
        <w:spacing w:before="43" w:line="222" w:lineRule="exact"/>
        <w:ind w:left="648" w:right="792" w:hanging="288"/>
        <w:textAlignment w:val="baseline"/>
        <w:rPr>
          <w:rFonts w:eastAsia="Times New Roman"/>
          <w:color w:val="000000"/>
          <w:sz w:val="21"/>
          <w:lang w:val="nl-NL"/>
        </w:rPr>
      </w:pPr>
      <w:r>
        <w:rPr>
          <w:rFonts w:eastAsia="Times New Roman"/>
          <w:color w:val="000000"/>
          <w:sz w:val="21"/>
          <w:lang w:val="nl-NL"/>
        </w:rPr>
        <w:t>Geef de reactievergelijking voor de autoprotolyse van water en voor die van watervrij azijnzuur.</w:t>
      </w:r>
    </w:p>
    <w:p w:rsidR="00A5415F" w:rsidRDefault="00F21CFE">
      <w:pPr>
        <w:numPr>
          <w:ilvl w:val="0"/>
          <w:numId w:val="6"/>
        </w:numPr>
        <w:tabs>
          <w:tab w:val="clear" w:pos="288"/>
          <w:tab w:val="left" w:pos="648"/>
        </w:tabs>
        <w:spacing w:before="41" w:line="247" w:lineRule="exact"/>
        <w:ind w:left="648" w:hanging="288"/>
        <w:textAlignment w:val="baseline"/>
        <w:rPr>
          <w:rFonts w:eastAsia="Times New Roman"/>
          <w:color w:val="000000"/>
          <w:sz w:val="21"/>
          <w:lang w:val="nl-NL"/>
        </w:rPr>
      </w:pPr>
      <w:r>
        <w:rPr>
          <w:rFonts w:eastAsia="Times New Roman"/>
          <w:color w:val="000000"/>
          <w:sz w:val="21"/>
          <w:lang w:val="nl-NL"/>
        </w:rPr>
        <w:t>Hoe definieert men pH in water als oplosmiddel en hoe in watervrij azijnzuur als oplosmiddel?</w:t>
      </w:r>
    </w:p>
    <w:p w:rsidR="00A5415F" w:rsidRDefault="00F21CFE">
      <w:pPr>
        <w:numPr>
          <w:ilvl w:val="0"/>
          <w:numId w:val="6"/>
        </w:numPr>
        <w:tabs>
          <w:tab w:val="clear" w:pos="288"/>
          <w:tab w:val="left" w:pos="648"/>
        </w:tabs>
        <w:spacing w:before="66" w:line="220" w:lineRule="exact"/>
        <w:ind w:left="648" w:right="504" w:hanging="288"/>
        <w:textAlignment w:val="baseline"/>
        <w:rPr>
          <w:rFonts w:eastAsia="Times New Roman"/>
          <w:color w:val="000000"/>
          <w:sz w:val="21"/>
          <w:lang w:val="nl-NL"/>
        </w:rPr>
      </w:pPr>
      <w:r>
        <w:rPr>
          <w:rFonts w:eastAsia="Times New Roman"/>
          <w:color w:val="000000"/>
          <w:sz w:val="21"/>
          <w:lang w:val="nl-NL"/>
        </w:rPr>
        <w:t>Geef de vergelijking van de reactie die verloopt als men aminobenzeen (aniline) oplost in water, en die voor de reactie bij het oplossen van aniline in watervrij azijnzuur.</w:t>
      </w:r>
    </w:p>
    <w:p w:rsidR="004D6DFD" w:rsidRDefault="00F21CFE" w:rsidP="004D6DFD">
      <w:pPr>
        <w:numPr>
          <w:ilvl w:val="0"/>
          <w:numId w:val="6"/>
        </w:numPr>
        <w:tabs>
          <w:tab w:val="left" w:pos="648"/>
        </w:tabs>
        <w:spacing w:line="316" w:lineRule="exact"/>
        <w:ind w:left="648" w:right="1008" w:hanging="288"/>
        <w:textAlignment w:val="baseline"/>
        <w:rPr>
          <w:rFonts w:eastAsia="Times New Roman"/>
          <w:color w:val="000000"/>
          <w:sz w:val="21"/>
          <w:lang w:val="nl-NL"/>
        </w:rPr>
      </w:pPr>
      <w:r>
        <w:rPr>
          <w:rFonts w:eastAsia="Times New Roman"/>
          <w:color w:val="000000"/>
          <w:sz w:val="21"/>
          <w:lang w:val="nl-NL"/>
        </w:rPr>
        <w:t>Wat zou men verstaan onder K</w:t>
      </w:r>
      <w:r w:rsidRPr="00F21CFE">
        <w:rPr>
          <w:rFonts w:eastAsia="Times New Roman"/>
          <w:color w:val="000000"/>
          <w:sz w:val="21"/>
          <w:vertAlign w:val="subscript"/>
          <w:lang w:val="nl-NL"/>
        </w:rPr>
        <w:t>b</w:t>
      </w:r>
      <w:r>
        <w:rPr>
          <w:rFonts w:eastAsia="Times New Roman"/>
          <w:color w:val="000000"/>
          <w:sz w:val="21"/>
          <w:lang w:val="nl-NL"/>
        </w:rPr>
        <w:t xml:space="preserve">' van aniline in watervrij azijnzuur als oplosmiddel? </w:t>
      </w:r>
    </w:p>
    <w:p w:rsidR="00A5415F" w:rsidRDefault="00F21CFE" w:rsidP="004D6DFD">
      <w:pPr>
        <w:tabs>
          <w:tab w:val="left" w:pos="288"/>
          <w:tab w:val="left" w:pos="648"/>
        </w:tabs>
        <w:spacing w:line="316" w:lineRule="exact"/>
        <w:ind w:left="360" w:right="1008"/>
        <w:textAlignment w:val="baseline"/>
        <w:rPr>
          <w:rFonts w:eastAsia="Times New Roman"/>
          <w:color w:val="000000"/>
          <w:sz w:val="21"/>
          <w:lang w:val="nl-NL"/>
        </w:rPr>
      </w:pPr>
      <w:r>
        <w:rPr>
          <w:rFonts w:eastAsia="Times New Roman"/>
          <w:color w:val="000000"/>
          <w:sz w:val="21"/>
          <w:lang w:val="nl-NL"/>
        </w:rPr>
        <w:t>pK</w:t>
      </w:r>
      <w:r>
        <w:rPr>
          <w:rFonts w:eastAsia="Times New Roman"/>
          <w:color w:val="000000"/>
          <w:sz w:val="21"/>
          <w:vertAlign w:val="subscript"/>
          <w:lang w:val="nl-NL"/>
        </w:rPr>
        <w:t>b</w:t>
      </w:r>
      <w:r>
        <w:rPr>
          <w:rFonts w:eastAsia="Times New Roman"/>
          <w:color w:val="000000"/>
          <w:sz w:val="21"/>
          <w:lang w:val="nl-NL"/>
        </w:rPr>
        <w:t xml:space="preserve"> voor aniline in water bedraagt 10.</w:t>
      </w:r>
    </w:p>
    <w:p w:rsidR="00A5415F" w:rsidRDefault="00F21CFE">
      <w:pPr>
        <w:numPr>
          <w:ilvl w:val="0"/>
          <w:numId w:val="6"/>
        </w:numPr>
        <w:tabs>
          <w:tab w:val="clear" w:pos="288"/>
          <w:tab w:val="left" w:pos="648"/>
        </w:tabs>
        <w:spacing w:before="184" w:line="224" w:lineRule="exact"/>
        <w:ind w:left="648" w:right="504" w:hanging="288"/>
        <w:textAlignment w:val="baseline"/>
        <w:rPr>
          <w:rFonts w:eastAsia="Times New Roman"/>
          <w:color w:val="000000"/>
          <w:sz w:val="21"/>
          <w:lang w:val="nl-NL"/>
        </w:rPr>
      </w:pPr>
      <w:r>
        <w:rPr>
          <w:rFonts w:eastAsia="Times New Roman"/>
          <w:color w:val="000000"/>
          <w:sz w:val="21"/>
          <w:lang w:val="nl-NL"/>
        </w:rPr>
        <w:t>Zou pK</w:t>
      </w:r>
      <w:r w:rsidRPr="00F21CFE">
        <w:rPr>
          <w:rFonts w:eastAsia="Times New Roman"/>
          <w:color w:val="000000"/>
          <w:sz w:val="21"/>
          <w:vertAlign w:val="subscript"/>
          <w:lang w:val="nl-NL"/>
        </w:rPr>
        <w:t>b</w:t>
      </w:r>
      <w:r>
        <w:rPr>
          <w:rFonts w:eastAsia="Times New Roman"/>
          <w:color w:val="000000"/>
          <w:sz w:val="21"/>
          <w:lang w:val="nl-NL"/>
        </w:rPr>
        <w:t>' voor aniline in watervrij azijnzuur groter dan, kleiner dan of gelijk aan 10 zijn? Motiveer het antwoord.</w:t>
      </w:r>
    </w:p>
    <w:p w:rsidR="00A5415F" w:rsidRDefault="00F21CFE">
      <w:pPr>
        <w:spacing w:before="210" w:line="221" w:lineRule="exact"/>
        <w:ind w:left="360" w:right="216" w:hanging="360"/>
        <w:textAlignment w:val="baseline"/>
        <w:rPr>
          <w:rFonts w:eastAsia="Times New Roman"/>
          <w:color w:val="000000"/>
          <w:spacing w:val="3"/>
          <w:sz w:val="21"/>
          <w:lang w:val="nl-NL"/>
        </w:rPr>
      </w:pPr>
      <w:r>
        <w:rPr>
          <w:rFonts w:eastAsia="Times New Roman"/>
          <w:color w:val="000000"/>
          <w:spacing w:val="3"/>
          <w:sz w:val="21"/>
          <w:lang w:val="nl-NL"/>
        </w:rPr>
        <w:t>7.   Indien koper(II)oxide wordt opgelost in geconcentreerd zoutzuur, ontstaat een groene oplos</w:t>
      </w:r>
      <w:r>
        <w:rPr>
          <w:rFonts w:eastAsia="Times New Roman"/>
          <w:color w:val="000000"/>
          <w:spacing w:val="3"/>
          <w:sz w:val="21"/>
          <w:lang w:val="nl-NL"/>
        </w:rPr>
        <w:softHyphen/>
      </w:r>
      <w:bookmarkStart w:id="0" w:name="_GoBack"/>
      <w:bookmarkEnd w:id="0"/>
      <w:r>
        <w:rPr>
          <w:rFonts w:eastAsia="Times New Roman"/>
          <w:color w:val="000000"/>
          <w:spacing w:val="3"/>
          <w:sz w:val="21"/>
          <w:lang w:val="nl-NL"/>
        </w:rPr>
        <w:t>sing, die door verdunnen met water blauw wordt. Wanneer men aan de blauwe oplossing over</w:t>
      </w:r>
      <w:r>
        <w:rPr>
          <w:rFonts w:eastAsia="Times New Roman"/>
          <w:color w:val="000000"/>
          <w:spacing w:val="3"/>
          <w:sz w:val="21"/>
          <w:lang w:val="nl-NL"/>
        </w:rPr>
        <w:softHyphen/>
        <w:t>maat chloride-ionen toevoegt, wordt de oplossing weer groen. Hetzelfde gebeurt als men een niet al te verdunde blauwe oplossing verwarmt. Er bestaan complexe CuCI</w:t>
      </w:r>
      <w:r>
        <w:rPr>
          <w:rFonts w:eastAsia="Times New Roman"/>
          <w:color w:val="000000"/>
          <w:spacing w:val="3"/>
          <w:sz w:val="21"/>
          <w:vertAlign w:val="subscript"/>
          <w:lang w:val="nl-NL"/>
        </w:rPr>
        <w:t>3</w:t>
      </w:r>
      <w:r>
        <w:rPr>
          <w:rFonts w:eastAsia="Times New Roman"/>
          <w:color w:val="000000"/>
          <w:spacing w:val="3"/>
          <w:sz w:val="21"/>
          <w:vertAlign w:val="superscript"/>
          <w:lang w:val="nl-NL"/>
        </w:rPr>
        <w:t>-</w:t>
      </w:r>
      <w:r>
        <w:rPr>
          <w:rFonts w:eastAsia="Times New Roman"/>
          <w:color w:val="000000"/>
          <w:spacing w:val="3"/>
          <w:sz w:val="21"/>
          <w:lang w:val="nl-NL"/>
        </w:rPr>
        <w:t xml:space="preserve"> -ionen, die een gele kleur hebben.</w:t>
      </w:r>
    </w:p>
    <w:p w:rsidR="00A5415F" w:rsidRDefault="00F21CFE">
      <w:pPr>
        <w:numPr>
          <w:ilvl w:val="0"/>
          <w:numId w:val="7"/>
        </w:numPr>
        <w:tabs>
          <w:tab w:val="clear" w:pos="288"/>
          <w:tab w:val="left" w:pos="648"/>
        </w:tabs>
        <w:spacing w:before="32" w:line="248" w:lineRule="exact"/>
        <w:ind w:left="648" w:hanging="288"/>
        <w:textAlignment w:val="baseline"/>
        <w:rPr>
          <w:rFonts w:eastAsia="Times New Roman"/>
          <w:color w:val="000000"/>
          <w:spacing w:val="2"/>
          <w:sz w:val="21"/>
          <w:lang w:val="nl-NL"/>
        </w:rPr>
      </w:pPr>
      <w:r>
        <w:rPr>
          <w:rFonts w:eastAsia="Times New Roman"/>
          <w:color w:val="000000"/>
          <w:spacing w:val="2"/>
          <w:sz w:val="21"/>
          <w:lang w:val="nl-NL"/>
        </w:rPr>
        <w:t>Geef de vergelijking van het oplossen van koper(II)oxide in verdund zoutzuur.</w:t>
      </w:r>
    </w:p>
    <w:p w:rsidR="00A5415F" w:rsidRDefault="00F21CFE">
      <w:pPr>
        <w:numPr>
          <w:ilvl w:val="0"/>
          <w:numId w:val="7"/>
        </w:numPr>
        <w:tabs>
          <w:tab w:val="clear" w:pos="288"/>
          <w:tab w:val="left" w:pos="648"/>
        </w:tabs>
        <w:spacing w:before="38" w:line="247" w:lineRule="exact"/>
        <w:ind w:left="648" w:hanging="288"/>
        <w:textAlignment w:val="baseline"/>
        <w:rPr>
          <w:rFonts w:eastAsia="Times New Roman"/>
          <w:color w:val="000000"/>
          <w:spacing w:val="2"/>
          <w:sz w:val="21"/>
          <w:lang w:val="nl-NL"/>
        </w:rPr>
      </w:pPr>
      <w:r>
        <w:rPr>
          <w:rFonts w:eastAsia="Times New Roman"/>
          <w:color w:val="000000"/>
          <w:spacing w:val="2"/>
          <w:sz w:val="21"/>
          <w:lang w:val="nl-NL"/>
        </w:rPr>
        <w:t>Geef de vergelijking van het oplossen van koper(II)oxide in geconcentreerd zoutzuur.</w:t>
      </w:r>
    </w:p>
    <w:p w:rsidR="00A5415F" w:rsidRDefault="00F21CFE">
      <w:pPr>
        <w:numPr>
          <w:ilvl w:val="0"/>
          <w:numId w:val="7"/>
        </w:numPr>
        <w:tabs>
          <w:tab w:val="clear" w:pos="288"/>
          <w:tab w:val="left" w:pos="648"/>
        </w:tabs>
        <w:spacing w:before="28" w:line="247" w:lineRule="exact"/>
        <w:ind w:left="648" w:hanging="288"/>
        <w:textAlignment w:val="baseline"/>
        <w:rPr>
          <w:rFonts w:eastAsia="Times New Roman"/>
          <w:color w:val="000000"/>
          <w:spacing w:val="2"/>
          <w:sz w:val="21"/>
          <w:lang w:val="nl-NL"/>
        </w:rPr>
      </w:pPr>
      <w:r>
        <w:rPr>
          <w:rFonts w:eastAsia="Times New Roman"/>
          <w:color w:val="000000"/>
          <w:spacing w:val="2"/>
          <w:sz w:val="21"/>
          <w:lang w:val="nl-NL"/>
        </w:rPr>
        <w:t>Welk evenwicht stelt zich in?</w:t>
      </w:r>
    </w:p>
    <w:p w:rsidR="00A5415F" w:rsidRDefault="00F21CFE">
      <w:pPr>
        <w:numPr>
          <w:ilvl w:val="0"/>
          <w:numId w:val="7"/>
        </w:numPr>
        <w:tabs>
          <w:tab w:val="clear" w:pos="288"/>
          <w:tab w:val="left" w:pos="648"/>
        </w:tabs>
        <w:spacing w:before="48" w:line="220" w:lineRule="exact"/>
        <w:ind w:left="648" w:right="432" w:hanging="288"/>
        <w:textAlignment w:val="baseline"/>
        <w:rPr>
          <w:rFonts w:eastAsia="Times New Roman"/>
          <w:color w:val="000000"/>
          <w:sz w:val="21"/>
          <w:lang w:val="nl-NL"/>
        </w:rPr>
      </w:pPr>
      <w:r>
        <w:rPr>
          <w:rFonts w:eastAsia="Times New Roman"/>
          <w:color w:val="000000"/>
          <w:sz w:val="21"/>
          <w:lang w:val="nl-NL"/>
        </w:rPr>
        <w:t>Geef de evenwichtsvoorwaarde. Beredeneer hoe de evenwichtsconstante verandert bij ver</w:t>
      </w:r>
      <w:r>
        <w:rPr>
          <w:rFonts w:eastAsia="Times New Roman"/>
          <w:color w:val="000000"/>
          <w:sz w:val="21"/>
          <w:lang w:val="nl-NL"/>
        </w:rPr>
        <w:softHyphen/>
        <w:t>hoging van de temperatuur.</w:t>
      </w:r>
    </w:p>
    <w:sectPr w:rsidR="00A5415F">
      <w:pgSz w:w="11702" w:h="16680"/>
      <w:pgMar w:top="1220" w:right="1190" w:bottom="7384" w:left="163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71B"/>
    <w:multiLevelType w:val="multilevel"/>
    <w:tmpl w:val="DDBE557E"/>
    <w:lvl w:ilvl="0">
      <w:start w:val="2"/>
      <w:numFmt w:val="lowerLetter"/>
      <w:lvlText w:val="%1."/>
      <w:lvlJc w:val="left"/>
      <w:pPr>
        <w:tabs>
          <w:tab w:val="left" w:pos="360"/>
        </w:tabs>
      </w:pPr>
      <w:rPr>
        <w:rFonts w:ascii="Times New Roman" w:eastAsia="Times New Roman" w:hAnsi="Times New Roman"/>
        <w:i/>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102FD"/>
    <w:multiLevelType w:val="multilevel"/>
    <w:tmpl w:val="D3A0398E"/>
    <w:lvl w:ilvl="0">
      <w:start w:val="1"/>
      <w:numFmt w:val="lowerLetter"/>
      <w:lvlText w:val="%1."/>
      <w:lvlJc w:val="left"/>
      <w:pPr>
        <w:tabs>
          <w:tab w:val="left" w:pos="360"/>
        </w:tabs>
      </w:pPr>
      <w:rPr>
        <w:rFonts w:ascii="Times New Roman" w:eastAsia="Times New Roman" w:hAnsi="Times New Roman"/>
        <w:i/>
        <w:color w:val="000000"/>
        <w:spacing w:val="1"/>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4460E"/>
    <w:multiLevelType w:val="multilevel"/>
    <w:tmpl w:val="621A05A6"/>
    <w:lvl w:ilvl="0">
      <w:start w:val="1"/>
      <w:numFmt w:val="lowerLetter"/>
      <w:lvlText w:val="%1."/>
      <w:lvlJc w:val="left"/>
      <w:pPr>
        <w:tabs>
          <w:tab w:val="left" w:pos="288"/>
        </w:tabs>
      </w:pPr>
      <w:rPr>
        <w:rFonts w:ascii="Times New Roman" w:eastAsia="Times New Roman" w:hAnsi="Times New Roman"/>
        <w:i/>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C6B18"/>
    <w:multiLevelType w:val="multilevel"/>
    <w:tmpl w:val="EB64E728"/>
    <w:lvl w:ilvl="0">
      <w:start w:val="1"/>
      <w:numFmt w:val="lowerLetter"/>
      <w:lvlText w:val="%1."/>
      <w:lvlJc w:val="left"/>
      <w:pPr>
        <w:tabs>
          <w:tab w:val="left" w:pos="288"/>
        </w:tabs>
      </w:pPr>
      <w:rPr>
        <w:rFonts w:ascii="Times New Roman" w:eastAsia="Times New Roman" w:hAnsi="Times New Roman"/>
        <w:i/>
        <w:color w:val="000000"/>
        <w:spacing w:val="2"/>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B7379D"/>
    <w:multiLevelType w:val="multilevel"/>
    <w:tmpl w:val="D420465E"/>
    <w:lvl w:ilvl="0">
      <w:start w:val="2"/>
      <w:numFmt w:val="lowerLetter"/>
      <w:lvlText w:val="%1."/>
      <w:lvlJc w:val="left"/>
      <w:pPr>
        <w:tabs>
          <w:tab w:val="left" w:pos="786"/>
        </w:tabs>
      </w:pPr>
      <w:rPr>
        <w:rFonts w:ascii="Times New Roman" w:eastAsia="Times New Roman" w:hAnsi="Times New Roman"/>
        <w:i/>
        <w:color w:val="000000"/>
        <w:spacing w:val="2"/>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336710"/>
    <w:multiLevelType w:val="multilevel"/>
    <w:tmpl w:val="EE9EBAC0"/>
    <w:lvl w:ilvl="0">
      <w:start w:val="2"/>
      <w:numFmt w:val="lowerLetter"/>
      <w:lvlText w:val="%1."/>
      <w:lvlJc w:val="left"/>
      <w:pPr>
        <w:tabs>
          <w:tab w:val="left" w:pos="786"/>
        </w:tabs>
      </w:pPr>
      <w:rPr>
        <w:rFonts w:ascii="Times New Roman" w:eastAsia="Times New Roman" w:hAnsi="Times New Roman"/>
        <w:i/>
        <w:color w:val="000000"/>
        <w:spacing w:val="1"/>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5F4FBF"/>
    <w:multiLevelType w:val="multilevel"/>
    <w:tmpl w:val="F836F77C"/>
    <w:lvl w:ilvl="0">
      <w:start w:val="1"/>
      <w:numFmt w:val="lowerLetter"/>
      <w:lvlText w:val="%1."/>
      <w:lvlJc w:val="left"/>
      <w:pPr>
        <w:tabs>
          <w:tab w:val="left" w:pos="360"/>
        </w:tabs>
      </w:pPr>
      <w:rPr>
        <w:rFonts w:ascii="Times New Roman" w:eastAsia="Times New Roman" w:hAnsi="Times New Roman"/>
        <w:i/>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5415F"/>
    <w:rsid w:val="004B34A1"/>
    <w:rsid w:val="004D6DFD"/>
    <w:rsid w:val="0078570F"/>
    <w:rsid w:val="00976352"/>
    <w:rsid w:val="00A5415F"/>
    <w:rsid w:val="00F21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BE5"/>
  <w15:docId w15:val="{67670688-A513-4A84-AE42-18B728B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733</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4</cp:revision>
  <dcterms:created xsi:type="dcterms:W3CDTF">2018-03-28T14:31:00Z</dcterms:created>
  <dcterms:modified xsi:type="dcterms:W3CDTF">2018-04-03T14:48:00Z</dcterms:modified>
</cp:coreProperties>
</file>