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97" w:rsidRDefault="00220F45">
      <w:pPr>
        <w:spacing w:before="10" w:line="257" w:lineRule="exact"/>
        <w:jc w:val="right"/>
        <w:textAlignment w:val="baseline"/>
        <w:rPr>
          <w:rFonts w:eastAsia="Times New Roman"/>
          <w:b/>
          <w:color w:val="000000"/>
          <w:spacing w:val="-4"/>
          <w:sz w:val="23"/>
          <w:lang w:val="nl-NL"/>
        </w:rPr>
      </w:pPr>
      <w:r>
        <w:rPr>
          <w:rFonts w:eastAsia="Times New Roman"/>
          <w:b/>
          <w:color w:val="000000"/>
          <w:spacing w:val="-4"/>
          <w:sz w:val="23"/>
          <w:lang w:val="nl-NL"/>
        </w:rPr>
        <w:t>11 V-10</w:t>
      </w:r>
    </w:p>
    <w:p w:rsidR="00922697" w:rsidRDefault="00220F45">
      <w:pPr>
        <w:spacing w:line="465" w:lineRule="exact"/>
        <w:ind w:right="648"/>
        <w:textAlignment w:val="baseline"/>
        <w:rPr>
          <w:rFonts w:eastAsia="Times New Roman"/>
          <w:b/>
          <w:color w:val="000000"/>
          <w:sz w:val="23"/>
          <w:lang w:val="nl-NL"/>
        </w:rPr>
      </w:pPr>
      <w:r>
        <w:rPr>
          <w:rFonts w:eastAsia="Times New Roman"/>
          <w:b/>
          <w:color w:val="000000"/>
          <w:sz w:val="23"/>
          <w:lang w:val="nl-NL"/>
        </w:rPr>
        <w:t>EXAMEN VOORBEREIDEND WETENSCHAPPELIJK ONDERWIJS IN 1972 (GYMNASIUM EN ATHENEUM)</w:t>
      </w:r>
      <w:r>
        <w:rPr>
          <w:rFonts w:ascii="Bookman Old Style" w:eastAsia="Bookman Old Style" w:hAnsi="Bookman Old Style"/>
          <w:b/>
          <w:color w:val="000000"/>
          <w:sz w:val="23"/>
          <w:vertAlign w:val="superscript"/>
          <w:lang w:val="nl-NL"/>
        </w:rPr>
        <w:t>.</w:t>
      </w:r>
      <w:r>
        <w:rPr>
          <w:rFonts w:eastAsia="Times New Roman"/>
          <w:b/>
          <w:color w:val="000000"/>
          <w:sz w:val="23"/>
          <w:lang w:val="nl-NL"/>
        </w:rPr>
        <w:t xml:space="preserve"> </w:t>
      </w:r>
    </w:p>
    <w:p w:rsidR="00922697" w:rsidRDefault="00220F45">
      <w:pPr>
        <w:spacing w:after="4360" w:line="471" w:lineRule="exact"/>
        <w:textAlignment w:val="baseline"/>
        <w:rPr>
          <w:rFonts w:eastAsia="Times New Roman"/>
          <w:b/>
          <w:color w:val="000000"/>
          <w:sz w:val="23"/>
          <w:lang w:val="nl-NL"/>
        </w:rPr>
      </w:pPr>
      <w:r>
        <w:rPr>
          <w:rFonts w:eastAsia="Times New Roman"/>
          <w:b/>
          <w:color w:val="000000"/>
          <w:sz w:val="23"/>
          <w:lang w:val="nl-NL"/>
        </w:rPr>
        <w:t xml:space="preserve">Woensdag 30 augustus, 13.30-16.30 uur </w:t>
      </w:r>
      <w:r>
        <w:rPr>
          <w:rFonts w:eastAsia="Times New Roman"/>
          <w:b/>
          <w:color w:val="000000"/>
          <w:sz w:val="23"/>
          <w:lang w:val="nl-NL"/>
        </w:rPr>
        <w:br/>
        <w:t>SCHEIKUNDE</w:t>
      </w:r>
    </w:p>
    <w:p w:rsidR="00922697" w:rsidRDefault="00220F45">
      <w:pPr>
        <w:pBdr>
          <w:top w:val="single" w:sz="9" w:space="8" w:color="000000"/>
          <w:left w:val="single" w:sz="9" w:space="7" w:color="000000"/>
          <w:bottom w:val="single" w:sz="9" w:space="7" w:color="000000"/>
          <w:right w:val="single" w:sz="9" w:space="7" w:color="000000"/>
        </w:pBdr>
        <w:spacing w:after="7096" w:line="235" w:lineRule="exact"/>
        <w:ind w:left="2059" w:right="1742"/>
        <w:textAlignment w:val="baseline"/>
        <w:rPr>
          <w:rFonts w:eastAsia="Times New Roman"/>
          <w:color w:val="000000"/>
          <w:spacing w:val="-8"/>
          <w:sz w:val="23"/>
          <w:lang w:val="nl-NL"/>
        </w:rPr>
      </w:pPr>
      <w:r>
        <w:rPr>
          <w:rFonts w:eastAsia="Times New Roman"/>
          <w:color w:val="000000"/>
          <w:spacing w:val="-8"/>
          <w:sz w:val="23"/>
          <w:lang w:val="nl-NL"/>
        </w:rPr>
        <w:t>De opgaven zijn overeenkomstig artikel 24 van het besluit eindexamens v.w.o.-h.a.v.o.•m.a.v.o. vastgesteld door de commissie, belast met de vaststelling van de opgaven voor de schriftelijke examens.</w:t>
      </w:r>
    </w:p>
    <w:p w:rsidR="00922697" w:rsidRDefault="00220F45">
      <w:pPr>
        <w:tabs>
          <w:tab w:val="right" w:pos="8640"/>
        </w:tabs>
        <w:spacing w:before="17" w:line="257" w:lineRule="exact"/>
        <w:ind w:left="72"/>
        <w:textAlignment w:val="baseline"/>
        <w:rPr>
          <w:rFonts w:eastAsia="Times New Roman"/>
          <w:b/>
          <w:color w:val="000000"/>
          <w:sz w:val="17"/>
          <w:lang w:val="nl-NL"/>
        </w:rPr>
      </w:pPr>
      <w:r>
        <w:rPr>
          <w:rFonts w:eastAsia="Times New Roman"/>
          <w:b/>
          <w:color w:val="000000"/>
          <w:sz w:val="17"/>
          <w:lang w:val="nl-NL"/>
        </w:rPr>
        <w:t>212183</w:t>
      </w:r>
      <w:r>
        <w:rPr>
          <w:rFonts w:eastAsia="Times New Roman"/>
          <w:b/>
          <w:color w:val="000000"/>
          <w:sz w:val="17"/>
          <w:vertAlign w:val="superscript"/>
          <w:lang w:val="nl-NL"/>
        </w:rPr>
        <w:t>v</w:t>
      </w:r>
      <w:r>
        <w:rPr>
          <w:rFonts w:eastAsia="Times New Roman"/>
          <w:b/>
          <w:color w:val="000000"/>
          <w:sz w:val="17"/>
          <w:lang w:val="nl-NL"/>
        </w:rPr>
        <w:t>-1</w:t>
      </w:r>
      <w:r>
        <w:rPr>
          <w:rFonts w:eastAsia="Times New Roman"/>
          <w:b/>
          <w:color w:val="000000"/>
          <w:sz w:val="17"/>
          <w:lang w:val="nl-NL"/>
        </w:rPr>
        <w:tab/>
      </w:r>
      <w:r>
        <w:rPr>
          <w:rFonts w:eastAsia="Times New Roman"/>
          <w:b/>
          <w:color w:val="000000"/>
          <w:sz w:val="23"/>
          <w:lang w:val="nl-NL"/>
        </w:rPr>
        <w:t>Zie ommezijde</w:t>
      </w:r>
    </w:p>
    <w:p w:rsidR="00922697" w:rsidRDefault="00922697">
      <w:pPr>
        <w:sectPr w:rsidR="00922697">
          <w:pgSz w:w="11803" w:h="16781"/>
          <w:pgMar w:top="340" w:right="1555" w:bottom="745" w:left="1608" w:header="720" w:footer="720" w:gutter="0"/>
          <w:cols w:space="708"/>
        </w:sectPr>
      </w:pPr>
    </w:p>
    <w:p w:rsidR="00922697" w:rsidRDefault="00220F45">
      <w:pPr>
        <w:spacing w:before="4" w:line="239" w:lineRule="exact"/>
        <w:ind w:left="144"/>
        <w:textAlignment w:val="baseline"/>
        <w:rPr>
          <w:rFonts w:eastAsia="Times New Roman"/>
          <w:b/>
          <w:color w:val="000000"/>
          <w:spacing w:val="-3"/>
          <w:sz w:val="20"/>
          <w:lang w:val="nl-NL"/>
        </w:rPr>
      </w:pPr>
      <w:r>
        <w:rPr>
          <w:rFonts w:eastAsia="Times New Roman"/>
          <w:b/>
          <w:color w:val="000000"/>
          <w:spacing w:val="-3"/>
          <w:sz w:val="20"/>
          <w:lang w:val="nl-NL"/>
        </w:rPr>
        <w:lastRenderedPageBreak/>
        <w:t>Raadpleeg voor gegevens het tabellenboekje.</w:t>
      </w:r>
    </w:p>
    <w:p w:rsidR="00922697" w:rsidRDefault="00220F45" w:rsidP="00BB7F19">
      <w:pPr>
        <w:spacing w:before="178" w:line="217" w:lineRule="exact"/>
        <w:ind w:left="567" w:hanging="425"/>
        <w:textAlignment w:val="baseline"/>
        <w:rPr>
          <w:rFonts w:eastAsia="Times New Roman"/>
          <w:color w:val="000000"/>
          <w:spacing w:val="3"/>
          <w:sz w:val="20"/>
          <w:lang w:val="nl-NL"/>
        </w:rPr>
      </w:pPr>
      <w:r>
        <w:rPr>
          <w:rFonts w:eastAsia="Times New Roman"/>
          <w:color w:val="000000"/>
          <w:spacing w:val="3"/>
          <w:sz w:val="20"/>
          <w:lang w:val="nl-NL"/>
        </w:rPr>
        <w:t>1</w:t>
      </w:r>
      <w:r>
        <w:rPr>
          <w:rFonts w:eastAsia="Times New Roman"/>
          <w:color w:val="000000"/>
          <w:spacing w:val="3"/>
          <w:sz w:val="20"/>
          <w:lang w:val="nl-NL"/>
        </w:rPr>
        <w:t xml:space="preserve">. </w:t>
      </w:r>
      <w:r w:rsidR="00BB7F19">
        <w:rPr>
          <w:rFonts w:eastAsia="Times New Roman"/>
          <w:color w:val="000000"/>
          <w:spacing w:val="3"/>
          <w:sz w:val="20"/>
          <w:lang w:val="nl-NL"/>
        </w:rPr>
        <w:t xml:space="preserve">   </w:t>
      </w:r>
      <w:r>
        <w:rPr>
          <w:rFonts w:eastAsia="Times New Roman"/>
          <w:color w:val="000000"/>
          <w:spacing w:val="3"/>
          <w:sz w:val="20"/>
          <w:lang w:val="nl-NL"/>
        </w:rPr>
        <w:t>In lucht, die verontreinigd is met o.a. zwaveldioxide, kan men het gehalte aan zwaveldioxide</w:t>
      </w:r>
    </w:p>
    <w:p w:rsidR="00922697" w:rsidRDefault="00220F45">
      <w:pPr>
        <w:spacing w:line="205" w:lineRule="exact"/>
        <w:ind w:left="504"/>
        <w:textAlignment w:val="baseline"/>
        <w:rPr>
          <w:rFonts w:eastAsia="Times New Roman"/>
          <w:color w:val="000000"/>
          <w:spacing w:val="-1"/>
          <w:sz w:val="20"/>
          <w:lang w:val="nl-NL"/>
        </w:rPr>
      </w:pPr>
      <w:r>
        <w:rPr>
          <w:rFonts w:eastAsia="Times New Roman"/>
          <w:color w:val="000000"/>
          <w:spacing w:val="-1"/>
          <w:sz w:val="20"/>
          <w:lang w:val="nl-NL"/>
        </w:rPr>
        <w:t>op de volgende wijze bepalen.</w:t>
      </w:r>
    </w:p>
    <w:p w:rsidR="00922697" w:rsidRDefault="00220F45">
      <w:pPr>
        <w:spacing w:line="205" w:lineRule="exact"/>
        <w:ind w:left="504"/>
        <w:textAlignment w:val="baseline"/>
        <w:rPr>
          <w:rFonts w:eastAsia="Times New Roman"/>
          <w:color w:val="000000"/>
          <w:spacing w:val="2"/>
          <w:sz w:val="20"/>
          <w:lang w:val="nl-NL"/>
        </w:rPr>
      </w:pPr>
      <w:r>
        <w:rPr>
          <w:rFonts w:eastAsia="Times New Roman"/>
          <w:color w:val="000000"/>
          <w:spacing w:val="2"/>
          <w:sz w:val="20"/>
          <w:lang w:val="nl-NL"/>
        </w:rPr>
        <w:t>Men leidt gedurende een bepaalde tijd een constante stroom van deze lucht door een afg</w:t>
      </w:r>
      <w:r>
        <w:rPr>
          <w:rFonts w:eastAsia="Times New Roman"/>
          <w:color w:val="000000"/>
          <w:spacing w:val="2"/>
          <w:sz w:val="20"/>
          <w:lang w:val="nl-NL"/>
        </w:rPr>
        <w:t>emeten</w:t>
      </w:r>
    </w:p>
    <w:p w:rsidR="00922697" w:rsidRDefault="00220F45">
      <w:pPr>
        <w:spacing w:line="206" w:lineRule="exact"/>
        <w:ind w:left="504"/>
        <w:textAlignment w:val="baseline"/>
        <w:rPr>
          <w:rFonts w:eastAsia="Times New Roman"/>
          <w:color w:val="000000"/>
          <w:spacing w:val="1"/>
          <w:sz w:val="20"/>
          <w:lang w:val="nl-NL"/>
        </w:rPr>
      </w:pPr>
      <w:r>
        <w:rPr>
          <w:rFonts w:eastAsia="Times New Roman"/>
          <w:color w:val="000000"/>
          <w:spacing w:val="1"/>
          <w:sz w:val="20"/>
          <w:lang w:val="nl-NL"/>
        </w:rPr>
        <w:t>hoeveelheid joodoplossing van bekende concentratie. Deze oplossing is bereid uit water, kalium-</w:t>
      </w:r>
      <w:r>
        <w:rPr>
          <w:rFonts w:eastAsia="Times New Roman"/>
          <w:color w:val="000000"/>
          <w:sz w:val="24"/>
          <w:lang w:val="nl-NL"/>
        </w:rPr>
        <w:t xml:space="preserve"> </w:t>
      </w:r>
    </w:p>
    <w:p w:rsidR="00922697" w:rsidRDefault="00BB7F19">
      <w:pPr>
        <w:spacing w:line="210" w:lineRule="exact"/>
        <w:ind w:left="432"/>
        <w:textAlignment w:val="baseline"/>
        <w:rPr>
          <w:rFonts w:eastAsia="Times New Roman"/>
          <w:color w:val="000000"/>
          <w:spacing w:val="3"/>
          <w:sz w:val="20"/>
          <w:lang w:val="nl-NL"/>
        </w:rPr>
      </w:pPr>
      <w:r>
        <w:rPr>
          <w:rFonts w:eastAsia="Times New Roman"/>
          <w:color w:val="000000"/>
          <w:spacing w:val="3"/>
          <w:sz w:val="20"/>
          <w:lang w:val="nl-NL"/>
        </w:rPr>
        <w:t xml:space="preserve"> </w:t>
      </w:r>
      <w:r w:rsidR="00220F45">
        <w:rPr>
          <w:rFonts w:eastAsia="Times New Roman"/>
          <w:color w:val="000000"/>
          <w:spacing w:val="3"/>
          <w:sz w:val="20"/>
          <w:lang w:val="nl-NL"/>
        </w:rPr>
        <w:t>jodide en jood. Men meet nu de lichtabsorptie door de joodoplossing.</w:t>
      </w:r>
    </w:p>
    <w:p w:rsidR="00922697" w:rsidRDefault="00220F45">
      <w:pPr>
        <w:spacing w:line="222" w:lineRule="exact"/>
        <w:ind w:left="504"/>
        <w:textAlignment w:val="baseline"/>
        <w:rPr>
          <w:rFonts w:eastAsia="Times New Roman"/>
          <w:color w:val="000000"/>
          <w:spacing w:val="1"/>
          <w:sz w:val="20"/>
          <w:lang w:val="nl-NL"/>
        </w:rPr>
      </w:pPr>
      <w:r>
        <w:rPr>
          <w:rFonts w:eastAsia="Times New Roman"/>
          <w:color w:val="000000"/>
          <w:spacing w:val="1"/>
          <w:sz w:val="20"/>
          <w:lang w:val="nl-NL"/>
        </w:rPr>
        <w:t>De lichtabsorptie is afhankelijk van de concentratie aan jood in de oplossing.</w:t>
      </w:r>
    </w:p>
    <w:p w:rsidR="00922697" w:rsidRDefault="00220F45">
      <w:pPr>
        <w:numPr>
          <w:ilvl w:val="0"/>
          <w:numId w:val="1"/>
        </w:numPr>
        <w:tabs>
          <w:tab w:val="left" w:pos="792"/>
        </w:tabs>
        <w:spacing w:before="99" w:line="215" w:lineRule="exact"/>
        <w:ind w:left="792" w:right="504" w:hanging="288"/>
        <w:textAlignment w:val="baseline"/>
        <w:rPr>
          <w:rFonts w:eastAsia="Times New Roman"/>
          <w:color w:val="000000"/>
          <w:sz w:val="20"/>
          <w:lang w:val="nl-NL"/>
        </w:rPr>
      </w:pPr>
      <w:r>
        <w:rPr>
          <w:rFonts w:eastAsia="Times New Roman"/>
          <w:color w:val="000000"/>
          <w:sz w:val="20"/>
          <w:lang w:val="nl-NL"/>
        </w:rPr>
        <w:t>Verklaar, met behulp van een reactievergelijking, dat men op bovenomschreven wijze het zwaveldioxidegehalte kwantitatief kan bepalen.</w:t>
      </w:r>
    </w:p>
    <w:p w:rsidR="00922697" w:rsidRDefault="00220F45">
      <w:pPr>
        <w:spacing w:before="40" w:line="233" w:lineRule="exact"/>
        <w:ind w:left="504"/>
        <w:textAlignment w:val="baseline"/>
        <w:rPr>
          <w:rFonts w:eastAsia="Times New Roman"/>
          <w:color w:val="000000"/>
          <w:spacing w:val="1"/>
          <w:sz w:val="20"/>
          <w:lang w:val="nl-NL"/>
        </w:rPr>
      </w:pPr>
      <w:r>
        <w:rPr>
          <w:rFonts w:eastAsia="Times New Roman"/>
          <w:color w:val="000000"/>
          <w:spacing w:val="1"/>
          <w:sz w:val="20"/>
          <w:lang w:val="nl-NL"/>
        </w:rPr>
        <w:t>Stikstofdioxide werkt storend bij bovengenoemde bepaling.</w:t>
      </w:r>
    </w:p>
    <w:p w:rsidR="00922697" w:rsidRDefault="00220F45">
      <w:pPr>
        <w:numPr>
          <w:ilvl w:val="0"/>
          <w:numId w:val="1"/>
        </w:numPr>
        <w:tabs>
          <w:tab w:val="left" w:pos="792"/>
        </w:tabs>
        <w:spacing w:before="41" w:line="233" w:lineRule="exact"/>
        <w:ind w:left="792" w:hanging="288"/>
        <w:textAlignment w:val="baseline"/>
        <w:rPr>
          <w:rFonts w:eastAsia="Times New Roman"/>
          <w:color w:val="000000"/>
          <w:sz w:val="20"/>
          <w:lang w:val="nl-NL"/>
        </w:rPr>
      </w:pPr>
      <w:r>
        <w:rPr>
          <w:rFonts w:eastAsia="Times New Roman"/>
          <w:color w:val="000000"/>
          <w:sz w:val="20"/>
          <w:lang w:val="nl-NL"/>
        </w:rPr>
        <w:t>Verklaar dit.</w:t>
      </w:r>
    </w:p>
    <w:p w:rsidR="00922697" w:rsidRDefault="00220F45">
      <w:pPr>
        <w:spacing w:before="143" w:line="274" w:lineRule="exact"/>
        <w:ind w:left="504" w:hanging="360"/>
        <w:textAlignment w:val="baseline"/>
        <w:rPr>
          <w:rFonts w:eastAsia="Times New Roman"/>
          <w:color w:val="000000"/>
          <w:sz w:val="20"/>
          <w:lang w:val="nl-NL"/>
        </w:rPr>
      </w:pPr>
      <w:r>
        <w:rPr>
          <w:rFonts w:eastAsia="Times New Roman"/>
          <w:color w:val="000000"/>
          <w:sz w:val="20"/>
          <w:lang w:val="nl-NL"/>
        </w:rPr>
        <w:t xml:space="preserve">2. </w:t>
      </w:r>
      <w:r w:rsidR="00BB7F19">
        <w:rPr>
          <w:rFonts w:eastAsia="Times New Roman"/>
          <w:color w:val="000000"/>
          <w:sz w:val="20"/>
          <w:lang w:val="nl-NL"/>
        </w:rPr>
        <w:t xml:space="preserve">   </w:t>
      </w:r>
      <w:r w:rsidRPr="00BB7F19">
        <w:rPr>
          <w:rFonts w:eastAsia="Times New Roman"/>
          <w:i/>
          <w:color w:val="000000"/>
          <w:sz w:val="20"/>
          <w:lang w:val="nl-NL"/>
        </w:rPr>
        <w:t>a</w:t>
      </w:r>
      <w:r>
        <w:rPr>
          <w:rFonts w:eastAsia="Times New Roman"/>
          <w:color w:val="000000"/>
          <w:sz w:val="20"/>
          <w:lang w:val="nl-NL"/>
        </w:rPr>
        <w:t xml:space="preserve">. </w:t>
      </w:r>
      <w:r w:rsidR="00BB7F19">
        <w:rPr>
          <w:rFonts w:eastAsia="Times New Roman"/>
          <w:color w:val="000000"/>
          <w:sz w:val="20"/>
          <w:lang w:val="nl-NL"/>
        </w:rPr>
        <w:t xml:space="preserve"> </w:t>
      </w:r>
      <w:r>
        <w:rPr>
          <w:rFonts w:eastAsia="Times New Roman"/>
          <w:color w:val="000000"/>
          <w:sz w:val="20"/>
          <w:lang w:val="nl-NL"/>
        </w:rPr>
        <w:t>Wat verstaat men onder een atoomrooster? Gee</w:t>
      </w:r>
      <w:r>
        <w:rPr>
          <w:rFonts w:eastAsia="Times New Roman"/>
          <w:color w:val="000000"/>
          <w:sz w:val="20"/>
          <w:lang w:val="nl-NL"/>
        </w:rPr>
        <w:t xml:space="preserve">f een voorbeeld. </w:t>
      </w:r>
      <w:r>
        <w:rPr>
          <w:rFonts w:eastAsia="Times New Roman"/>
          <w:color w:val="000000"/>
          <w:sz w:val="20"/>
          <w:lang w:val="nl-NL"/>
        </w:rPr>
        <w:br/>
      </w:r>
      <w:r>
        <w:rPr>
          <w:rFonts w:eastAsia="Times New Roman"/>
          <w:b/>
          <w:i/>
          <w:color w:val="000000"/>
          <w:sz w:val="18"/>
          <w:lang w:val="nl-NL"/>
        </w:rPr>
        <w:t xml:space="preserve">b. </w:t>
      </w:r>
      <w:r w:rsidR="00BB7F19">
        <w:rPr>
          <w:rFonts w:eastAsia="Times New Roman"/>
          <w:b/>
          <w:i/>
          <w:color w:val="000000"/>
          <w:sz w:val="18"/>
          <w:lang w:val="nl-NL"/>
        </w:rPr>
        <w:t xml:space="preserve"> </w:t>
      </w:r>
      <w:r>
        <w:rPr>
          <w:rFonts w:eastAsia="Times New Roman"/>
          <w:color w:val="000000"/>
          <w:sz w:val="20"/>
          <w:lang w:val="nl-NL"/>
        </w:rPr>
        <w:t>Welke andere roostertypen zijn er?</w:t>
      </w:r>
    </w:p>
    <w:p w:rsidR="00922697" w:rsidRDefault="00220F45">
      <w:pPr>
        <w:numPr>
          <w:ilvl w:val="0"/>
          <w:numId w:val="1"/>
        </w:numPr>
        <w:tabs>
          <w:tab w:val="left" w:pos="792"/>
        </w:tabs>
        <w:spacing w:before="58" w:line="211" w:lineRule="exact"/>
        <w:ind w:left="792" w:right="288" w:hanging="288"/>
        <w:textAlignment w:val="baseline"/>
        <w:rPr>
          <w:rFonts w:eastAsia="Times New Roman"/>
          <w:color w:val="000000"/>
          <w:sz w:val="20"/>
          <w:lang w:val="nl-NL"/>
        </w:rPr>
      </w:pPr>
      <w:r>
        <w:rPr>
          <w:rFonts w:eastAsia="Times New Roman"/>
          <w:color w:val="000000"/>
          <w:sz w:val="20"/>
          <w:lang w:val="nl-NL"/>
        </w:rPr>
        <w:t>Geef van ieder type een voorbeeld en geef aan van welke aard de binding in het betreffende kristal is.</w:t>
      </w:r>
    </w:p>
    <w:p w:rsidR="00922697" w:rsidRDefault="00220F45">
      <w:pPr>
        <w:spacing w:before="44" w:line="233" w:lineRule="exact"/>
        <w:ind w:left="504"/>
        <w:textAlignment w:val="baseline"/>
        <w:rPr>
          <w:rFonts w:eastAsia="Times New Roman"/>
          <w:color w:val="000000"/>
          <w:spacing w:val="1"/>
          <w:sz w:val="20"/>
          <w:lang w:val="nl-NL"/>
        </w:rPr>
      </w:pPr>
      <w:r>
        <w:rPr>
          <w:rFonts w:eastAsia="Times New Roman"/>
          <w:color w:val="000000"/>
          <w:spacing w:val="1"/>
          <w:sz w:val="20"/>
          <w:lang w:val="nl-NL"/>
        </w:rPr>
        <w:t>Siliciumdioxide is in een atoomrooster gekristalliseerd.</w:t>
      </w:r>
    </w:p>
    <w:p w:rsidR="00922697" w:rsidRDefault="00220F45">
      <w:pPr>
        <w:numPr>
          <w:ilvl w:val="0"/>
          <w:numId w:val="1"/>
        </w:numPr>
        <w:tabs>
          <w:tab w:val="left" w:pos="792"/>
        </w:tabs>
        <w:spacing w:line="267" w:lineRule="exact"/>
        <w:ind w:left="792" w:right="1944" w:hanging="288"/>
        <w:textAlignment w:val="baseline"/>
        <w:rPr>
          <w:rFonts w:eastAsia="Times New Roman"/>
          <w:i/>
          <w:color w:val="000000"/>
          <w:spacing w:val="-1"/>
          <w:sz w:val="20"/>
          <w:lang w:val="nl-NL"/>
        </w:rPr>
      </w:pPr>
      <w:r>
        <w:rPr>
          <w:rFonts w:eastAsia="Times New Roman"/>
          <w:i/>
          <w:color w:val="000000"/>
          <w:spacing w:val="-1"/>
          <w:sz w:val="20"/>
          <w:lang w:val="nl-NL"/>
        </w:rPr>
        <w:t xml:space="preserve">Laat in </w:t>
      </w:r>
      <w:r>
        <w:rPr>
          <w:rFonts w:eastAsia="Times New Roman"/>
          <w:color w:val="000000"/>
          <w:spacing w:val="-1"/>
          <w:sz w:val="20"/>
          <w:lang w:val="nl-NL"/>
        </w:rPr>
        <w:t>een tekening zien hoe de deeltje</w:t>
      </w:r>
      <w:r>
        <w:rPr>
          <w:rFonts w:eastAsia="Times New Roman"/>
          <w:color w:val="000000"/>
          <w:spacing w:val="-1"/>
          <w:sz w:val="20"/>
          <w:lang w:val="nl-NL"/>
        </w:rPr>
        <w:t>s in dit rooster gebonden zijn. De vluchtigheid van kooldioxide verschilt sterk van die van siliciumdioxide.</w:t>
      </w:r>
    </w:p>
    <w:p w:rsidR="00922697" w:rsidRDefault="00220F45">
      <w:pPr>
        <w:numPr>
          <w:ilvl w:val="0"/>
          <w:numId w:val="1"/>
        </w:numPr>
        <w:tabs>
          <w:tab w:val="left" w:pos="792"/>
        </w:tabs>
        <w:spacing w:before="37" w:line="233" w:lineRule="exact"/>
        <w:ind w:left="792" w:hanging="288"/>
        <w:textAlignment w:val="baseline"/>
        <w:rPr>
          <w:rFonts w:eastAsia="Times New Roman"/>
          <w:color w:val="000000"/>
          <w:spacing w:val="1"/>
          <w:sz w:val="20"/>
          <w:lang w:val="nl-NL"/>
        </w:rPr>
      </w:pPr>
      <w:r>
        <w:rPr>
          <w:rFonts w:eastAsia="Times New Roman"/>
          <w:color w:val="000000"/>
          <w:spacing w:val="1"/>
          <w:sz w:val="20"/>
          <w:lang w:val="nl-NL"/>
        </w:rPr>
        <w:t>Breng dit verschil in verband met de bouw van de roosters.</w:t>
      </w:r>
    </w:p>
    <w:p w:rsidR="00922697" w:rsidRDefault="00220F45" w:rsidP="00BB7F19">
      <w:pPr>
        <w:spacing w:before="132" w:line="272" w:lineRule="exact"/>
        <w:ind w:left="426" w:hanging="284"/>
        <w:textAlignment w:val="baseline"/>
        <w:rPr>
          <w:rFonts w:eastAsia="Times New Roman"/>
          <w:color w:val="000000"/>
          <w:sz w:val="20"/>
          <w:lang w:val="nl-NL"/>
        </w:rPr>
      </w:pPr>
      <w:r>
        <w:rPr>
          <w:rFonts w:eastAsia="Times New Roman"/>
          <w:color w:val="000000"/>
          <w:sz w:val="20"/>
          <w:lang w:val="nl-NL"/>
        </w:rPr>
        <w:t xml:space="preserve">3. </w:t>
      </w:r>
      <w:r w:rsidR="00BB7F19">
        <w:rPr>
          <w:rFonts w:eastAsia="Times New Roman"/>
          <w:color w:val="000000"/>
          <w:sz w:val="20"/>
          <w:lang w:val="nl-NL"/>
        </w:rPr>
        <w:t xml:space="preserve">   </w:t>
      </w:r>
      <w:r w:rsidRPr="00BB7F19">
        <w:rPr>
          <w:rFonts w:eastAsia="Times New Roman"/>
          <w:i/>
          <w:color w:val="000000"/>
          <w:sz w:val="20"/>
          <w:lang w:val="nl-NL"/>
        </w:rPr>
        <w:t>a</w:t>
      </w:r>
      <w:r>
        <w:rPr>
          <w:rFonts w:eastAsia="Times New Roman"/>
          <w:color w:val="000000"/>
          <w:sz w:val="20"/>
          <w:lang w:val="nl-NL"/>
        </w:rPr>
        <w:t xml:space="preserve">. </w:t>
      </w:r>
      <w:r w:rsidR="00BB7F19">
        <w:rPr>
          <w:rFonts w:eastAsia="Times New Roman"/>
          <w:color w:val="000000"/>
          <w:sz w:val="20"/>
          <w:lang w:val="nl-NL"/>
        </w:rPr>
        <w:t xml:space="preserve">  </w:t>
      </w:r>
      <w:r>
        <w:rPr>
          <w:rFonts w:eastAsia="Times New Roman"/>
          <w:color w:val="000000"/>
          <w:sz w:val="20"/>
          <w:lang w:val="nl-NL"/>
        </w:rPr>
        <w:t xml:space="preserve">Bereken de verbrandingswarmte van 1,3-butadiëen met behulp van de bindingsenergieën. </w:t>
      </w:r>
      <w:r>
        <w:rPr>
          <w:rFonts w:eastAsia="Times New Roman"/>
          <w:color w:val="000000"/>
          <w:sz w:val="20"/>
          <w:lang w:val="nl-NL"/>
        </w:rPr>
        <w:br/>
      </w:r>
      <w:r w:rsidR="00BB7F19">
        <w:rPr>
          <w:rFonts w:eastAsia="Times New Roman"/>
          <w:color w:val="000000"/>
          <w:sz w:val="20"/>
          <w:lang w:val="nl-NL"/>
        </w:rPr>
        <w:t xml:space="preserve"> </w:t>
      </w:r>
      <w:r>
        <w:rPr>
          <w:rFonts w:eastAsia="Times New Roman"/>
          <w:color w:val="000000"/>
          <w:sz w:val="20"/>
          <w:lang w:val="nl-NL"/>
        </w:rPr>
        <w:t>Bij de experimentele bepaling van de verbrandingswarmte vindt men een lagere waarde.</w:t>
      </w:r>
    </w:p>
    <w:p w:rsidR="00922697" w:rsidRDefault="00220F45">
      <w:pPr>
        <w:numPr>
          <w:ilvl w:val="0"/>
          <w:numId w:val="2"/>
        </w:numPr>
        <w:tabs>
          <w:tab w:val="clear" w:pos="288"/>
          <w:tab w:val="left" w:pos="792"/>
        </w:tabs>
        <w:spacing w:before="36" w:line="233" w:lineRule="exact"/>
        <w:ind w:left="792" w:hanging="288"/>
        <w:textAlignment w:val="baseline"/>
        <w:rPr>
          <w:rFonts w:eastAsia="Times New Roman"/>
          <w:color w:val="000000"/>
          <w:sz w:val="20"/>
          <w:lang w:val="nl-NL"/>
        </w:rPr>
      </w:pPr>
      <w:r>
        <w:rPr>
          <w:rFonts w:eastAsia="Times New Roman"/>
          <w:color w:val="000000"/>
          <w:sz w:val="20"/>
          <w:lang w:val="nl-NL"/>
        </w:rPr>
        <w:t>Hoe is dit te verklaren'?</w:t>
      </w:r>
    </w:p>
    <w:p w:rsidR="00922697" w:rsidRDefault="00220F45">
      <w:pPr>
        <w:numPr>
          <w:ilvl w:val="0"/>
          <w:numId w:val="2"/>
        </w:numPr>
        <w:tabs>
          <w:tab w:val="clear" w:pos="288"/>
          <w:tab w:val="left" w:pos="792"/>
        </w:tabs>
        <w:spacing w:before="79" w:line="196" w:lineRule="exact"/>
        <w:ind w:left="792" w:right="648" w:hanging="288"/>
        <w:textAlignment w:val="baseline"/>
        <w:rPr>
          <w:rFonts w:eastAsia="Times New Roman"/>
          <w:color w:val="000000"/>
          <w:sz w:val="20"/>
          <w:lang w:val="nl-NL"/>
        </w:rPr>
      </w:pPr>
      <w:r>
        <w:rPr>
          <w:rFonts w:eastAsia="Times New Roman"/>
          <w:color w:val="000000"/>
          <w:sz w:val="20"/>
          <w:lang w:val="nl-NL"/>
        </w:rPr>
        <w:t>Geef de namen van alle isomeren die kunnen ontstaan b</w:t>
      </w:r>
      <w:r>
        <w:rPr>
          <w:rFonts w:eastAsia="Times New Roman"/>
          <w:color w:val="000000"/>
          <w:sz w:val="20"/>
          <w:lang w:val="nl-NL"/>
        </w:rPr>
        <w:t>ij additie van 1 molecule broom aan 1 molecule 1,3-butadiëen.</w:t>
      </w:r>
    </w:p>
    <w:p w:rsidR="00922697" w:rsidRDefault="00220F45" w:rsidP="00BB7F19">
      <w:pPr>
        <w:spacing w:before="182" w:line="233" w:lineRule="exact"/>
        <w:ind w:left="426" w:hanging="284"/>
        <w:jc w:val="center"/>
        <w:textAlignment w:val="baseline"/>
        <w:rPr>
          <w:rFonts w:eastAsia="Times New Roman"/>
          <w:color w:val="000000"/>
          <w:spacing w:val="3"/>
          <w:sz w:val="20"/>
          <w:lang w:val="nl-NL"/>
        </w:rPr>
      </w:pPr>
      <w:r>
        <w:rPr>
          <w:rFonts w:eastAsia="Times New Roman"/>
          <w:color w:val="000000"/>
          <w:spacing w:val="3"/>
          <w:sz w:val="20"/>
          <w:lang w:val="nl-NL"/>
        </w:rPr>
        <w:t xml:space="preserve">4. </w:t>
      </w:r>
      <w:r w:rsidR="00BB7F19">
        <w:rPr>
          <w:rFonts w:eastAsia="Times New Roman"/>
          <w:color w:val="000000"/>
          <w:spacing w:val="3"/>
          <w:sz w:val="20"/>
          <w:lang w:val="nl-NL"/>
        </w:rPr>
        <w:t xml:space="preserve">   </w:t>
      </w:r>
      <w:r>
        <w:rPr>
          <w:rFonts w:eastAsia="Times New Roman"/>
          <w:color w:val="000000"/>
          <w:spacing w:val="3"/>
          <w:sz w:val="20"/>
          <w:lang w:val="nl-NL"/>
        </w:rPr>
        <w:t>Eén molecule cyclohexeen en één molecule cyclohexaan reageren ieder met één molecule broom.</w:t>
      </w:r>
    </w:p>
    <w:p w:rsidR="00922697" w:rsidRDefault="00220F45">
      <w:pPr>
        <w:numPr>
          <w:ilvl w:val="0"/>
          <w:numId w:val="3"/>
        </w:numPr>
        <w:tabs>
          <w:tab w:val="left" w:pos="792"/>
        </w:tabs>
        <w:spacing w:before="35" w:line="233" w:lineRule="exact"/>
        <w:ind w:left="792" w:hanging="288"/>
        <w:textAlignment w:val="baseline"/>
        <w:rPr>
          <w:rFonts w:eastAsia="Times New Roman"/>
          <w:color w:val="000000"/>
          <w:sz w:val="20"/>
          <w:lang w:val="nl-NL"/>
        </w:rPr>
      </w:pPr>
      <w:r>
        <w:rPr>
          <w:rFonts w:eastAsia="Times New Roman"/>
          <w:color w:val="000000"/>
          <w:sz w:val="20"/>
          <w:lang w:val="nl-NL"/>
        </w:rPr>
        <w:t>Geef de reactievergelijkingen.</w:t>
      </w:r>
    </w:p>
    <w:p w:rsidR="00922697" w:rsidRDefault="00220F45">
      <w:pPr>
        <w:numPr>
          <w:ilvl w:val="0"/>
          <w:numId w:val="3"/>
        </w:numPr>
        <w:tabs>
          <w:tab w:val="left" w:pos="792"/>
        </w:tabs>
        <w:spacing w:before="38" w:line="233" w:lineRule="exact"/>
        <w:ind w:left="792" w:hanging="288"/>
        <w:textAlignment w:val="baseline"/>
        <w:rPr>
          <w:rFonts w:eastAsia="Times New Roman"/>
          <w:color w:val="000000"/>
          <w:spacing w:val="1"/>
          <w:sz w:val="20"/>
          <w:lang w:val="nl-NL"/>
        </w:rPr>
      </w:pPr>
      <w:r>
        <w:rPr>
          <w:rFonts w:eastAsia="Times New Roman"/>
          <w:color w:val="000000"/>
          <w:spacing w:val="1"/>
          <w:sz w:val="20"/>
          <w:lang w:val="nl-NL"/>
        </w:rPr>
        <w:t>Leg van deze reacties het mechanisme uit.</w:t>
      </w:r>
    </w:p>
    <w:p w:rsidR="00922697" w:rsidRDefault="00BB7F19">
      <w:pPr>
        <w:spacing w:before="33" w:line="233" w:lineRule="exact"/>
        <w:ind w:left="432"/>
        <w:textAlignment w:val="baseline"/>
        <w:rPr>
          <w:rFonts w:eastAsia="Times New Roman"/>
          <w:color w:val="000000"/>
          <w:spacing w:val="2"/>
          <w:sz w:val="20"/>
          <w:lang w:val="nl-NL"/>
        </w:rPr>
      </w:pPr>
      <w:r>
        <w:rPr>
          <w:rFonts w:eastAsia="Times New Roman"/>
          <w:color w:val="000000"/>
          <w:spacing w:val="2"/>
          <w:sz w:val="20"/>
          <w:lang w:val="nl-NL"/>
        </w:rPr>
        <w:t xml:space="preserve"> </w:t>
      </w:r>
      <w:r w:rsidR="00220F45">
        <w:rPr>
          <w:rFonts w:eastAsia="Times New Roman"/>
          <w:color w:val="000000"/>
          <w:spacing w:val="2"/>
          <w:sz w:val="20"/>
          <w:lang w:val="nl-NL"/>
        </w:rPr>
        <w:t>Het reactieprodukt van cyclohexaan en broom reageert met vochtig zilveroxide.</w:t>
      </w:r>
    </w:p>
    <w:p w:rsidR="00922697" w:rsidRDefault="00220F45">
      <w:pPr>
        <w:numPr>
          <w:ilvl w:val="0"/>
          <w:numId w:val="3"/>
        </w:numPr>
        <w:tabs>
          <w:tab w:val="left" w:pos="792"/>
        </w:tabs>
        <w:spacing w:before="62" w:line="213" w:lineRule="exact"/>
        <w:ind w:left="792" w:right="576" w:hanging="288"/>
        <w:textAlignment w:val="baseline"/>
        <w:rPr>
          <w:rFonts w:eastAsia="Times New Roman"/>
          <w:color w:val="000000"/>
          <w:sz w:val="20"/>
          <w:lang w:val="nl-NL"/>
        </w:rPr>
      </w:pPr>
      <w:r>
        <w:rPr>
          <w:rFonts w:eastAsia="Times New Roman"/>
          <w:color w:val="000000"/>
          <w:sz w:val="20"/>
          <w:lang w:val="nl-NL"/>
        </w:rPr>
        <w:t>Geef de reactievergelijking. Waarom is vochtig zilveroxide voor deze reactie te verkiezen boven natronloog?</w:t>
      </w:r>
    </w:p>
    <w:p w:rsidR="00922697" w:rsidRDefault="00BB7F19">
      <w:pPr>
        <w:spacing w:before="37" w:line="239" w:lineRule="exact"/>
        <w:ind w:left="504"/>
        <w:textAlignment w:val="baseline"/>
        <w:rPr>
          <w:rFonts w:eastAsia="Times New Roman"/>
          <w:b/>
          <w:color w:val="000000"/>
          <w:spacing w:val="1"/>
          <w:sz w:val="20"/>
          <w:lang w:val="nl-NL"/>
        </w:rPr>
      </w:pPr>
      <w:r>
        <w:rPr>
          <w:rFonts w:eastAsia="Times New Roman"/>
          <w:color w:val="000000"/>
          <w:spacing w:val="1"/>
          <w:sz w:val="20"/>
          <w:lang w:val="nl-NL"/>
        </w:rPr>
        <w:t>Het</w:t>
      </w:r>
      <w:r w:rsidR="00220F45">
        <w:rPr>
          <w:rFonts w:eastAsia="Times New Roman"/>
          <w:b/>
          <w:color w:val="000000"/>
          <w:spacing w:val="1"/>
          <w:sz w:val="20"/>
          <w:lang w:val="nl-NL"/>
        </w:rPr>
        <w:t xml:space="preserve"> </w:t>
      </w:r>
      <w:r w:rsidR="00220F45">
        <w:rPr>
          <w:rFonts w:eastAsia="Times New Roman"/>
          <w:color w:val="000000"/>
          <w:spacing w:val="1"/>
          <w:sz w:val="20"/>
          <w:lang w:val="nl-NL"/>
        </w:rPr>
        <w:t xml:space="preserve">reactieprodukt uit </w:t>
      </w:r>
      <w:r w:rsidR="00220F45">
        <w:rPr>
          <w:rFonts w:eastAsia="Times New Roman"/>
          <w:b/>
          <w:i/>
          <w:color w:val="000000"/>
          <w:spacing w:val="1"/>
          <w:sz w:val="18"/>
          <w:lang w:val="nl-NL"/>
        </w:rPr>
        <w:t xml:space="preserve">c </w:t>
      </w:r>
      <w:r w:rsidR="00220F45">
        <w:rPr>
          <w:rFonts w:eastAsia="Times New Roman"/>
          <w:color w:val="000000"/>
          <w:spacing w:val="1"/>
          <w:sz w:val="20"/>
          <w:lang w:val="nl-NL"/>
        </w:rPr>
        <w:t xml:space="preserve">wordt geoxideerd. Bij </w:t>
      </w:r>
      <w:r w:rsidR="00220F45">
        <w:rPr>
          <w:rFonts w:eastAsia="Times New Roman"/>
          <w:b/>
          <w:color w:val="000000"/>
          <w:spacing w:val="1"/>
          <w:sz w:val="20"/>
          <w:lang w:val="nl-NL"/>
        </w:rPr>
        <w:t xml:space="preserve">krachtiger </w:t>
      </w:r>
      <w:r w:rsidR="00220F45">
        <w:rPr>
          <w:rFonts w:eastAsia="Times New Roman"/>
          <w:color w:val="000000"/>
          <w:spacing w:val="1"/>
          <w:sz w:val="20"/>
          <w:lang w:val="nl-NL"/>
        </w:rPr>
        <w:t>oxidatie wordt de ring verbroken.</w:t>
      </w:r>
    </w:p>
    <w:p w:rsidR="00922697" w:rsidRDefault="00220F45">
      <w:pPr>
        <w:numPr>
          <w:ilvl w:val="0"/>
          <w:numId w:val="3"/>
        </w:numPr>
        <w:tabs>
          <w:tab w:val="left" w:pos="792"/>
        </w:tabs>
        <w:spacing w:before="51" w:line="213" w:lineRule="exact"/>
        <w:ind w:left="792" w:right="648" w:hanging="288"/>
        <w:textAlignment w:val="baseline"/>
        <w:rPr>
          <w:rFonts w:eastAsia="Times New Roman"/>
          <w:color w:val="000000"/>
          <w:sz w:val="20"/>
          <w:lang w:val="nl-NL"/>
        </w:rPr>
      </w:pPr>
      <w:r>
        <w:rPr>
          <w:rFonts w:eastAsia="Times New Roman"/>
          <w:color w:val="000000"/>
          <w:sz w:val="20"/>
          <w:lang w:val="nl-NL"/>
        </w:rPr>
        <w:t>Geef de vergelijkingen voor beide reacties in structuurformule. Hoe heten de gevormde produkten?</w:t>
      </w:r>
    </w:p>
    <w:p w:rsidR="00922697" w:rsidRDefault="00220F45" w:rsidP="00BB7F19">
      <w:pPr>
        <w:spacing w:before="185" w:line="219" w:lineRule="exact"/>
        <w:ind w:left="426" w:hanging="282"/>
        <w:textAlignment w:val="baseline"/>
        <w:rPr>
          <w:rFonts w:eastAsia="Times New Roman"/>
          <w:color w:val="000000"/>
          <w:spacing w:val="5"/>
          <w:sz w:val="20"/>
          <w:lang w:val="nl-NL"/>
        </w:rPr>
      </w:pPr>
      <w:r>
        <w:rPr>
          <w:rFonts w:eastAsia="Times New Roman"/>
          <w:color w:val="000000"/>
          <w:spacing w:val="5"/>
          <w:sz w:val="20"/>
          <w:lang w:val="nl-NL"/>
        </w:rPr>
        <w:t xml:space="preserve">5. </w:t>
      </w:r>
      <w:r w:rsidR="00BB7F19">
        <w:rPr>
          <w:rFonts w:eastAsia="Times New Roman"/>
          <w:color w:val="000000"/>
          <w:spacing w:val="5"/>
          <w:sz w:val="20"/>
          <w:lang w:val="nl-NL"/>
        </w:rPr>
        <w:t xml:space="preserve">  </w:t>
      </w:r>
      <w:r>
        <w:rPr>
          <w:rFonts w:eastAsia="Times New Roman"/>
          <w:color w:val="000000"/>
          <w:spacing w:val="5"/>
          <w:sz w:val="20"/>
          <w:lang w:val="nl-NL"/>
        </w:rPr>
        <w:t>Men heeft een bufferoplossing nodig met pH = 8,2.</w:t>
      </w:r>
    </w:p>
    <w:p w:rsidR="00922697" w:rsidRDefault="00220F45" w:rsidP="00BB7F19">
      <w:pPr>
        <w:spacing w:line="212" w:lineRule="exact"/>
        <w:ind w:left="504" w:hanging="78"/>
        <w:textAlignment w:val="baseline"/>
        <w:rPr>
          <w:rFonts w:eastAsia="Times New Roman"/>
          <w:color w:val="000000"/>
          <w:spacing w:val="2"/>
          <w:sz w:val="20"/>
          <w:lang w:val="nl-NL"/>
        </w:rPr>
      </w:pPr>
      <w:r>
        <w:rPr>
          <w:rFonts w:eastAsia="Times New Roman"/>
          <w:color w:val="000000"/>
          <w:spacing w:val="2"/>
          <w:sz w:val="20"/>
          <w:lang w:val="nl-NL"/>
        </w:rPr>
        <w:t>Ter beschikking staan: zoutzuur, azijnzuur, ammonia en natronloog. Alle oplossingen zijn</w:t>
      </w:r>
    </w:p>
    <w:p w:rsidR="00922697" w:rsidRDefault="00220F45">
      <w:pPr>
        <w:spacing w:line="225" w:lineRule="exact"/>
        <w:ind w:left="504"/>
        <w:textAlignment w:val="baseline"/>
        <w:rPr>
          <w:rFonts w:eastAsia="Times New Roman"/>
          <w:color w:val="000000"/>
          <w:sz w:val="20"/>
          <w:lang w:val="nl-NL"/>
        </w:rPr>
      </w:pPr>
      <w:r>
        <w:rPr>
          <w:rFonts w:eastAsia="Times New Roman"/>
          <w:color w:val="000000"/>
          <w:sz w:val="20"/>
          <w:lang w:val="nl-NL"/>
        </w:rPr>
        <w:t>0,1 normaal.</w:t>
      </w:r>
    </w:p>
    <w:p w:rsidR="00922697" w:rsidRDefault="00220F45">
      <w:pPr>
        <w:numPr>
          <w:ilvl w:val="0"/>
          <w:numId w:val="4"/>
        </w:numPr>
        <w:tabs>
          <w:tab w:val="left" w:pos="792"/>
        </w:tabs>
        <w:spacing w:before="75" w:line="233" w:lineRule="exact"/>
        <w:ind w:left="792" w:hanging="288"/>
        <w:textAlignment w:val="baseline"/>
        <w:rPr>
          <w:rFonts w:eastAsia="Times New Roman"/>
          <w:color w:val="000000"/>
          <w:spacing w:val="2"/>
          <w:sz w:val="20"/>
          <w:lang w:val="nl-NL"/>
        </w:rPr>
      </w:pPr>
      <w:r>
        <w:rPr>
          <w:rFonts w:eastAsia="Times New Roman"/>
          <w:color w:val="000000"/>
          <w:spacing w:val="2"/>
          <w:sz w:val="20"/>
          <w:lang w:val="nl-NL"/>
        </w:rPr>
        <w:t>Beredeneer uit welke oplossingen de buffer moet worden samengesteld.</w:t>
      </w:r>
    </w:p>
    <w:p w:rsidR="00922697" w:rsidRDefault="00220F45">
      <w:pPr>
        <w:numPr>
          <w:ilvl w:val="0"/>
          <w:numId w:val="4"/>
        </w:numPr>
        <w:tabs>
          <w:tab w:val="left" w:pos="792"/>
        </w:tabs>
        <w:spacing w:before="48" w:line="214" w:lineRule="exact"/>
        <w:ind w:left="792" w:right="792" w:hanging="288"/>
        <w:textAlignment w:val="baseline"/>
        <w:rPr>
          <w:rFonts w:eastAsia="Times New Roman"/>
          <w:color w:val="000000"/>
          <w:sz w:val="20"/>
          <w:lang w:val="nl-NL"/>
        </w:rPr>
      </w:pPr>
      <w:r>
        <w:rPr>
          <w:rFonts w:eastAsia="Times New Roman"/>
          <w:color w:val="000000"/>
          <w:sz w:val="20"/>
          <w:lang w:val="nl-NL"/>
        </w:rPr>
        <w:t>Bereken in welke volumeverhouding de oplossingen moeten worden gemengd om het gesteld</w:t>
      </w:r>
      <w:r>
        <w:rPr>
          <w:rFonts w:eastAsia="Times New Roman"/>
          <w:color w:val="000000"/>
          <w:sz w:val="20"/>
          <w:lang w:val="nl-NL"/>
        </w:rPr>
        <w:t>e doel te bereiken.</w:t>
      </w:r>
    </w:p>
    <w:p w:rsidR="00922697" w:rsidRDefault="00220F45">
      <w:pPr>
        <w:tabs>
          <w:tab w:val="left" w:pos="432"/>
        </w:tabs>
        <w:spacing w:before="206" w:line="206" w:lineRule="exact"/>
        <w:ind w:left="504" w:right="360" w:hanging="360"/>
        <w:textAlignment w:val="baseline"/>
        <w:rPr>
          <w:rFonts w:eastAsia="Times New Roman"/>
          <w:color w:val="000000"/>
          <w:spacing w:val="2"/>
          <w:sz w:val="20"/>
          <w:lang w:val="nl-NL"/>
        </w:rPr>
      </w:pPr>
      <w:r>
        <w:rPr>
          <w:rFonts w:eastAsia="Times New Roman"/>
          <w:color w:val="000000"/>
          <w:spacing w:val="2"/>
          <w:sz w:val="20"/>
          <w:lang w:val="nl-NL"/>
        </w:rPr>
        <w:t>6.</w:t>
      </w:r>
      <w:r>
        <w:rPr>
          <w:rFonts w:eastAsia="Times New Roman"/>
          <w:color w:val="000000"/>
          <w:spacing w:val="2"/>
          <w:sz w:val="20"/>
          <w:lang w:val="nl-NL"/>
        </w:rPr>
        <w:tab/>
        <w:t xml:space="preserve"> </w:t>
      </w:r>
      <w:r>
        <w:rPr>
          <w:rFonts w:eastAsia="Times New Roman"/>
          <w:color w:val="000000"/>
          <w:spacing w:val="2"/>
          <w:sz w:val="20"/>
          <w:lang w:val="nl-NL"/>
        </w:rPr>
        <w:t>Bij een zuur-base titratie wordt meestal gebruik gemaakt van een indicator. Zo'n indicator is zelf een zuur of een base. De zure vorm van de indicator heeft een andere kleur dan de gecon</w:t>
      </w:r>
      <w:r>
        <w:rPr>
          <w:rFonts w:eastAsia="Times New Roman"/>
          <w:color w:val="000000"/>
          <w:spacing w:val="2"/>
          <w:sz w:val="20"/>
          <w:lang w:val="nl-NL"/>
        </w:rPr>
        <w:softHyphen/>
        <w:t xml:space="preserve">jugeerde base. Indien in </w:t>
      </w:r>
      <w:r w:rsidRPr="00220F45">
        <w:rPr>
          <w:rFonts w:eastAsia="Times New Roman"/>
          <w:color w:val="000000"/>
          <w:spacing w:val="2"/>
          <w:sz w:val="20"/>
          <w:lang w:val="nl-NL"/>
        </w:rPr>
        <w:t>een</w:t>
      </w:r>
      <w:r>
        <w:rPr>
          <w:rFonts w:eastAsia="Times New Roman"/>
          <w:i/>
          <w:color w:val="000000"/>
          <w:spacing w:val="2"/>
          <w:sz w:val="20"/>
          <w:lang w:val="nl-NL"/>
        </w:rPr>
        <w:t xml:space="preserve"> </w:t>
      </w:r>
      <w:r>
        <w:rPr>
          <w:rFonts w:eastAsia="Times New Roman"/>
          <w:color w:val="000000"/>
          <w:spacing w:val="2"/>
          <w:sz w:val="20"/>
          <w:lang w:val="nl-NL"/>
        </w:rPr>
        <w:t>oplossing de concentratie van de ene vorm ongeveer tien maal zo groot is als die van de geconjugeerde vorm, neemt men slechts de kleur van eerstgenoemde vorm waar.</w:t>
      </w:r>
    </w:p>
    <w:p w:rsidR="00922697" w:rsidRDefault="00220F45">
      <w:pPr>
        <w:numPr>
          <w:ilvl w:val="0"/>
          <w:numId w:val="5"/>
        </w:numPr>
        <w:tabs>
          <w:tab w:val="left" w:pos="792"/>
        </w:tabs>
        <w:spacing w:before="90" w:line="214" w:lineRule="exact"/>
        <w:ind w:left="792" w:right="360" w:hanging="288"/>
        <w:textAlignment w:val="baseline"/>
        <w:rPr>
          <w:rFonts w:eastAsia="Times New Roman"/>
          <w:color w:val="000000"/>
          <w:sz w:val="20"/>
          <w:lang w:val="nl-NL"/>
        </w:rPr>
      </w:pPr>
      <w:r>
        <w:rPr>
          <w:rFonts w:eastAsia="Times New Roman"/>
          <w:color w:val="000000"/>
          <w:sz w:val="20"/>
          <w:lang w:val="nl-NL"/>
        </w:rPr>
        <w:t>Indien de basische vorm van een indicator aangegeven wordt met Ind, geef dan de vergelij</w:t>
      </w:r>
      <w:r>
        <w:rPr>
          <w:rFonts w:eastAsia="Times New Roman"/>
          <w:color w:val="000000"/>
          <w:sz w:val="20"/>
          <w:lang w:val="nl-NL"/>
        </w:rPr>
        <w:softHyphen/>
        <w:t>kin</w:t>
      </w:r>
      <w:r>
        <w:rPr>
          <w:rFonts w:eastAsia="Times New Roman"/>
          <w:color w:val="000000"/>
          <w:sz w:val="20"/>
          <w:lang w:val="nl-NL"/>
        </w:rPr>
        <w:t>g voor de reactie van Ind met water.</w:t>
      </w:r>
    </w:p>
    <w:p w:rsidR="00922697" w:rsidRDefault="00220F45">
      <w:pPr>
        <w:numPr>
          <w:ilvl w:val="0"/>
          <w:numId w:val="5"/>
        </w:numPr>
        <w:tabs>
          <w:tab w:val="left" w:pos="792"/>
        </w:tabs>
        <w:spacing w:before="46" w:line="206" w:lineRule="exact"/>
        <w:ind w:left="792" w:right="432" w:hanging="288"/>
        <w:textAlignment w:val="baseline"/>
        <w:rPr>
          <w:rFonts w:eastAsia="Times New Roman"/>
          <w:color w:val="000000"/>
          <w:sz w:val="20"/>
          <w:lang w:val="nl-NL"/>
        </w:rPr>
      </w:pPr>
      <w:r>
        <w:rPr>
          <w:rFonts w:eastAsia="Times New Roman"/>
          <w:color w:val="000000"/>
          <w:sz w:val="20"/>
          <w:lang w:val="nl-NL"/>
        </w:rPr>
        <w:t>Indien de waarde van pK</w:t>
      </w:r>
      <w:r w:rsidRPr="00220F45">
        <w:rPr>
          <w:rFonts w:eastAsia="Times New Roman"/>
          <w:color w:val="000000"/>
          <w:sz w:val="20"/>
          <w:vertAlign w:val="subscript"/>
          <w:lang w:val="nl-NL"/>
        </w:rPr>
        <w:t>b</w:t>
      </w:r>
      <w:r>
        <w:rPr>
          <w:rFonts w:eastAsia="Times New Roman"/>
          <w:color w:val="000000"/>
          <w:sz w:val="20"/>
          <w:lang w:val="nl-NL"/>
        </w:rPr>
        <w:t xml:space="preserve"> voor deze indicator 7 bedraagt, bij welke waarden van pH ziet men dan uitsluitend de "</w:t>
      </w:r>
      <w:r>
        <w:rPr>
          <w:rFonts w:eastAsia="Times New Roman"/>
          <w:color w:val="000000"/>
          <w:sz w:val="20"/>
          <w:lang w:val="nl-NL"/>
        </w:rPr>
        <w:t>zure kleur" en bij welke uitsluitend de "</w:t>
      </w:r>
      <w:r>
        <w:rPr>
          <w:rFonts w:eastAsia="Times New Roman"/>
          <w:color w:val="000000"/>
          <w:sz w:val="20"/>
          <w:lang w:val="nl-NL"/>
        </w:rPr>
        <w:t>basische"?</w:t>
      </w:r>
    </w:p>
    <w:p w:rsidR="00922697" w:rsidRDefault="00220F45">
      <w:pPr>
        <w:numPr>
          <w:ilvl w:val="0"/>
          <w:numId w:val="5"/>
        </w:numPr>
        <w:tabs>
          <w:tab w:val="left" w:pos="792"/>
        </w:tabs>
        <w:spacing w:before="39" w:line="251" w:lineRule="exact"/>
        <w:ind w:left="792" w:hanging="288"/>
        <w:textAlignment w:val="baseline"/>
        <w:rPr>
          <w:rFonts w:eastAsia="Times New Roman"/>
          <w:color w:val="000000"/>
          <w:spacing w:val="3"/>
          <w:sz w:val="20"/>
          <w:lang w:val="nl-NL"/>
        </w:rPr>
      </w:pPr>
      <w:r>
        <w:rPr>
          <w:rFonts w:eastAsia="Times New Roman"/>
          <w:color w:val="000000"/>
          <w:spacing w:val="3"/>
          <w:sz w:val="20"/>
          <w:lang w:val="nl-NL"/>
        </w:rPr>
        <w:t>Welke waarde van pK</w:t>
      </w:r>
      <w:bookmarkStart w:id="0" w:name="_GoBack"/>
      <w:r w:rsidRPr="00220F45">
        <w:rPr>
          <w:rFonts w:eastAsia="Times New Roman"/>
          <w:color w:val="000000"/>
          <w:spacing w:val="3"/>
          <w:sz w:val="20"/>
          <w:vertAlign w:val="subscript"/>
          <w:lang w:val="nl-NL"/>
        </w:rPr>
        <w:t>b</w:t>
      </w:r>
      <w:bookmarkEnd w:id="0"/>
      <w:r>
        <w:rPr>
          <w:rFonts w:eastAsia="Times New Roman"/>
          <w:color w:val="000000"/>
          <w:spacing w:val="3"/>
          <w:sz w:val="20"/>
          <w:lang w:val="nl-NL"/>
        </w:rPr>
        <w:t xml:space="preserve"> heeft de indicator methylrood?</w:t>
      </w:r>
    </w:p>
    <w:p w:rsidR="00922697" w:rsidRDefault="00220F45">
      <w:pPr>
        <w:numPr>
          <w:ilvl w:val="0"/>
          <w:numId w:val="5"/>
        </w:numPr>
        <w:tabs>
          <w:tab w:val="left" w:pos="792"/>
        </w:tabs>
        <w:spacing w:before="12" w:after="633" w:line="233" w:lineRule="exact"/>
        <w:ind w:left="792" w:hanging="288"/>
        <w:textAlignment w:val="baseline"/>
        <w:rPr>
          <w:rFonts w:eastAsia="Times New Roman"/>
          <w:color w:val="000000"/>
          <w:spacing w:val="2"/>
          <w:sz w:val="20"/>
          <w:lang w:val="nl-NL"/>
        </w:rPr>
      </w:pPr>
      <w:r>
        <w:rPr>
          <w:rFonts w:eastAsia="Times New Roman"/>
          <w:color w:val="000000"/>
          <w:spacing w:val="2"/>
          <w:sz w:val="20"/>
          <w:lang w:val="nl-NL"/>
        </w:rPr>
        <w:t>Bere</w:t>
      </w:r>
      <w:r>
        <w:rPr>
          <w:rFonts w:eastAsia="Times New Roman"/>
          <w:color w:val="000000"/>
          <w:spacing w:val="2"/>
          <w:sz w:val="20"/>
          <w:lang w:val="nl-NL"/>
        </w:rPr>
        <w:t>deneer waarom men bij een titratie zo weinig mogelijk indicator moet toevoegen.</w:t>
      </w:r>
    </w:p>
    <w:p w:rsidR="00922697" w:rsidRPr="00BB7F19" w:rsidRDefault="00922697">
      <w:pPr>
        <w:spacing w:before="12" w:after="633" w:line="233" w:lineRule="exact"/>
        <w:rPr>
          <w:lang w:val="nl-NL"/>
        </w:rPr>
        <w:sectPr w:rsidR="00922697" w:rsidRPr="00BB7F19">
          <w:pgSz w:w="11803" w:h="16781"/>
          <w:pgMar w:top="1540" w:right="1368" w:bottom="745" w:left="1795" w:header="720" w:footer="720" w:gutter="0"/>
          <w:cols w:space="708"/>
        </w:sectPr>
      </w:pPr>
    </w:p>
    <w:p w:rsidR="00922697" w:rsidRDefault="00220F45">
      <w:pPr>
        <w:spacing w:before="4" w:line="181" w:lineRule="exact"/>
        <w:textAlignment w:val="baseline"/>
        <w:rPr>
          <w:rFonts w:eastAsia="Times New Roman"/>
          <w:b/>
          <w:color w:val="000000"/>
          <w:spacing w:val="12"/>
          <w:sz w:val="16"/>
          <w:lang w:val="nl-NL"/>
        </w:rPr>
      </w:pPr>
      <w:r>
        <w:rPr>
          <w:rFonts w:eastAsia="Times New Roman"/>
          <w:b/>
          <w:color w:val="000000"/>
          <w:spacing w:val="12"/>
          <w:sz w:val="16"/>
          <w:lang w:val="nl-NL"/>
        </w:rPr>
        <w:t>212183v-1</w:t>
      </w:r>
    </w:p>
    <w:sectPr w:rsidR="00922697">
      <w:type w:val="continuous"/>
      <w:pgSz w:w="11803" w:h="16781"/>
      <w:pgMar w:top="1540" w:right="8876" w:bottom="745" w:left="198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AC3"/>
    <w:multiLevelType w:val="multilevel"/>
    <w:tmpl w:val="D8FA8E08"/>
    <w:lvl w:ilvl="0">
      <w:start w:val="1"/>
      <w:numFmt w:val="lowerLetter"/>
      <w:lvlText w:val="%1."/>
      <w:lvlJc w:val="left"/>
      <w:pPr>
        <w:tabs>
          <w:tab w:val="left" w:pos="856"/>
        </w:tabs>
      </w:pPr>
      <w:rPr>
        <w:rFonts w:ascii="Times New Roman" w:eastAsia="Times New Roman" w:hAnsi="Times New Roman"/>
        <w:i/>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4060D"/>
    <w:multiLevelType w:val="multilevel"/>
    <w:tmpl w:val="83E8BCFA"/>
    <w:lvl w:ilvl="0">
      <w:start w:val="2"/>
      <w:numFmt w:val="lowerLetter"/>
      <w:lvlText w:val="%1."/>
      <w:lvlJc w:val="left"/>
      <w:pPr>
        <w:tabs>
          <w:tab w:val="left" w:pos="288"/>
        </w:tabs>
      </w:pPr>
      <w:rPr>
        <w:rFonts w:ascii="Times New Roman" w:eastAsia="Times New Roman" w:hAnsi="Times New Roman"/>
        <w:i/>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6C387D"/>
    <w:multiLevelType w:val="multilevel"/>
    <w:tmpl w:val="6D1AF37A"/>
    <w:lvl w:ilvl="0">
      <w:start w:val="1"/>
      <w:numFmt w:val="lowerLetter"/>
      <w:lvlText w:val="%1."/>
      <w:lvlJc w:val="left"/>
      <w:pPr>
        <w:tabs>
          <w:tab w:val="left" w:pos="856"/>
        </w:tabs>
      </w:pPr>
      <w:rPr>
        <w:rFonts w:ascii="Times New Roman" w:eastAsia="Times New Roman" w:hAnsi="Times New Roman"/>
        <w:i/>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4C0787"/>
    <w:multiLevelType w:val="multilevel"/>
    <w:tmpl w:val="2430C628"/>
    <w:lvl w:ilvl="0">
      <w:start w:val="1"/>
      <w:numFmt w:val="lowerLetter"/>
      <w:lvlText w:val="%1."/>
      <w:lvlJc w:val="left"/>
      <w:pPr>
        <w:tabs>
          <w:tab w:val="left" w:pos="856"/>
        </w:tabs>
      </w:pPr>
      <w:rPr>
        <w:rFonts w:ascii="Times New Roman" w:eastAsia="Times New Roman" w:hAnsi="Times New Roman"/>
        <w:i/>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3D044C"/>
    <w:multiLevelType w:val="multilevel"/>
    <w:tmpl w:val="58C6291C"/>
    <w:lvl w:ilvl="0">
      <w:start w:val="1"/>
      <w:numFmt w:val="lowerLetter"/>
      <w:lvlText w:val="%1."/>
      <w:lvlJc w:val="left"/>
      <w:pPr>
        <w:tabs>
          <w:tab w:val="left" w:pos="856"/>
        </w:tabs>
      </w:pPr>
      <w:rPr>
        <w:rFonts w:ascii="Times New Roman" w:eastAsia="Times New Roman" w:hAnsi="Times New Roman"/>
        <w:i/>
        <w:color w:val="000000"/>
        <w:spacing w:val="2"/>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22697"/>
    <w:rsid w:val="00220F45"/>
    <w:rsid w:val="00922697"/>
    <w:rsid w:val="00BB7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DD1A"/>
  <w15:docId w15:val="{5C1E4B6F-AE78-4C1A-98B9-6D97F5DA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2018-03-28T14:54:00Z</dcterms:created>
  <dcterms:modified xsi:type="dcterms:W3CDTF">2018-03-28T15:06:00Z</dcterms:modified>
</cp:coreProperties>
</file>