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150524354"/>
    <w:bookmarkStart w:id="1" w:name="_Toc152679686"/>
    <w:bookmarkStart w:id="2" w:name="_GoBack"/>
    <w:bookmarkEnd w:id="2"/>
    <w:p w:rsidR="00BA0BBB" w:rsidRDefault="00BA0BBB" w:rsidP="00BA0BBB">
      <w:pPr>
        <w:kinsoku w:val="0"/>
        <w:overflowPunct w:val="0"/>
        <w:textAlignment w:val="baseline"/>
        <w:rPr>
          <w:bCs/>
        </w:rPr>
      </w:pPr>
      <w:r w:rsidRPr="0018005E"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0" allowOverlap="1" wp14:anchorId="193AF15C" wp14:editId="054A1524">
                <wp:simplePos x="0" y="0"/>
                <wp:positionH relativeFrom="margin">
                  <wp:align>center</wp:align>
                </wp:positionH>
                <wp:positionV relativeFrom="paragraph">
                  <wp:posOffset>557415</wp:posOffset>
                </wp:positionV>
                <wp:extent cx="6172835" cy="0"/>
                <wp:effectExtent l="0" t="19050" r="56515" b="38100"/>
                <wp:wrapSquare wrapText="bothSides"/>
                <wp:docPr id="161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6096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05BAB" id="Line 2" o:spid="_x0000_s1026" style="position:absolute;z-index:25166336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43.9pt" to="486.0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" o:allowincell="f" strokecolor="silver" strokeweight="4.8pt">
                <w10:wrap type="square" anchorx="margin"/>
              </v:line>
            </w:pict>
          </mc:Fallback>
        </mc:AlternateContent>
      </w:r>
      <w:r w:rsidRPr="007D12F1">
        <w:rPr>
          <w:bCs/>
        </w:rPr>
        <w:t>EXAMEN SCHEIKUNDE VWO 197</w:t>
      </w:r>
      <w:r>
        <w:rPr>
          <w:bCs/>
        </w:rPr>
        <w:t>8, EERSTE</w:t>
      </w:r>
      <w:r w:rsidRPr="007D12F1">
        <w:rPr>
          <w:bCs/>
        </w:rPr>
        <w:t xml:space="preserve"> TIJDVAK</w:t>
      </w:r>
      <w:r>
        <w:rPr>
          <w:bCs/>
        </w:rPr>
        <w:t>, uitwerkingen</w:t>
      </w:r>
    </w:p>
    <w:p w:rsidR="00BA0BBB" w:rsidRPr="006216F2" w:rsidRDefault="00BA0BBB" w:rsidP="00BA0BBB">
      <w:pPr>
        <w:pStyle w:val="Kop2"/>
      </w:pPr>
      <w:bookmarkStart w:id="3" w:name="_Toc490827231"/>
      <w:r w:rsidRPr="006216F2">
        <w:t>Blauwkleuring</w:t>
      </w:r>
      <w:r w:rsidRPr="006216F2">
        <w:tab/>
        <w:t>1978-I(I)</w:t>
      </w:r>
      <w:bookmarkEnd w:id="0"/>
      <w:bookmarkEnd w:id="1"/>
      <w:bookmarkEnd w:id="3"/>
    </w:p>
    <w:p w:rsidR="00BA0BBB" w:rsidRPr="00682149" w:rsidRDefault="00BA0BBB" w:rsidP="00BA0BBB">
      <w:pPr>
        <w:pStyle w:val="CSElijst"/>
        <w:numPr>
          <w:ilvl w:val="0"/>
          <w:numId w:val="21"/>
        </w:numPr>
        <w:ind w:left="0" w:hanging="567"/>
      </w:pPr>
      <w:bookmarkStart w:id="4" w:name="_Ref150773876"/>
      <w:r w:rsidRPr="00BA0BBB">
        <w:rPr>
          <w:lang w:val="nl-NL"/>
        </w:rPr>
        <w:t>De beschreven reactie is een redoxreactie, want de oxidatiegetallen van I in IO</w:t>
      </w:r>
      <w:r w:rsidRPr="00BA0BBB">
        <w:rPr>
          <w:vertAlign w:val="subscript"/>
          <w:lang w:val="nl-NL"/>
        </w:rPr>
        <w:t>3</w:t>
      </w:r>
      <w:r w:rsidRPr="00682149">
        <w:rPr>
          <w:vertAlign w:val="superscript"/>
        </w:rPr>
        <w:sym w:font="Symbol" w:char="F02D"/>
      </w:r>
      <w:r w:rsidRPr="00BA0BBB">
        <w:rPr>
          <w:lang w:val="nl-NL"/>
        </w:rPr>
        <w:t>, I</w:t>
      </w:r>
      <w:r w:rsidRPr="00682149">
        <w:rPr>
          <w:vertAlign w:val="superscript"/>
        </w:rPr>
        <w:sym w:font="Symbol" w:char="F02D"/>
      </w:r>
      <w:r w:rsidRPr="00BA0BBB">
        <w:rPr>
          <w:lang w:val="nl-NL"/>
        </w:rPr>
        <w:t xml:space="preserve"> en I</w:t>
      </w:r>
      <w:r w:rsidRPr="00BA0BBB">
        <w:rPr>
          <w:vertAlign w:val="subscript"/>
          <w:lang w:val="nl-NL"/>
        </w:rPr>
        <w:t>2</w:t>
      </w:r>
      <w:r w:rsidRPr="00BA0BBB">
        <w:rPr>
          <w:lang w:val="nl-NL"/>
        </w:rPr>
        <w:t xml:space="preserve"> zijn respectievelijk +5, </w:t>
      </w:r>
      <w:r w:rsidRPr="00682149">
        <w:sym w:font="Symbol" w:char="F02D"/>
      </w:r>
      <w:r w:rsidRPr="00BA0BBB">
        <w:rPr>
          <w:lang w:val="nl-NL"/>
        </w:rPr>
        <w:t>1 en 0, De ionenvergelijking kan worden verkregen door combinatie van de halfreactie van de oxidator (2 IO</w:t>
      </w:r>
      <w:r w:rsidRPr="00BA0BBB">
        <w:rPr>
          <w:vertAlign w:val="subscript"/>
          <w:lang w:val="nl-NL"/>
        </w:rPr>
        <w:t>3</w:t>
      </w:r>
      <w:r w:rsidRPr="00682149">
        <w:rPr>
          <w:vertAlign w:val="superscript"/>
        </w:rPr>
        <w:sym w:font="Symbol" w:char="F02D"/>
      </w:r>
      <w:r w:rsidRPr="00BA0BBB">
        <w:rPr>
          <w:lang w:val="nl-NL"/>
        </w:rPr>
        <w:t xml:space="preserve"> + 12 H</w:t>
      </w:r>
      <w:r w:rsidRPr="00BA0BBB">
        <w:rPr>
          <w:vertAlign w:val="subscript"/>
          <w:lang w:val="nl-NL"/>
        </w:rPr>
        <w:t>3</w:t>
      </w:r>
      <w:r w:rsidRPr="00BA0BBB">
        <w:rPr>
          <w:lang w:val="nl-NL"/>
        </w:rPr>
        <w:t>O</w:t>
      </w:r>
      <w:r w:rsidRPr="00BA0BBB">
        <w:rPr>
          <w:vertAlign w:val="superscript"/>
          <w:lang w:val="nl-NL"/>
        </w:rPr>
        <w:t>+</w:t>
      </w:r>
      <w:r w:rsidRPr="00BA0BBB">
        <w:rPr>
          <w:lang w:val="nl-NL"/>
        </w:rPr>
        <w:t xml:space="preserve"> + 10 e</w:t>
      </w:r>
      <w:r w:rsidRPr="00682149">
        <w:rPr>
          <w:vertAlign w:val="superscript"/>
        </w:rPr>
        <w:sym w:font="Symbol" w:char="F02D"/>
      </w:r>
      <w:r w:rsidRPr="00BA0BBB">
        <w:rPr>
          <w:lang w:val="nl-NL"/>
        </w:rPr>
        <w:t xml:space="preserve"> </w:t>
      </w:r>
      <w:r w:rsidRPr="00682149">
        <w:sym w:font="Symbol" w:char="F0AE"/>
      </w:r>
      <w:r w:rsidRPr="00BA0BBB">
        <w:rPr>
          <w:lang w:val="nl-NL"/>
        </w:rPr>
        <w:t xml:space="preserve"> I</w:t>
      </w:r>
      <w:r w:rsidRPr="00BA0BBB">
        <w:rPr>
          <w:vertAlign w:val="subscript"/>
          <w:lang w:val="nl-NL"/>
        </w:rPr>
        <w:t>2</w:t>
      </w:r>
      <w:r w:rsidRPr="00BA0BBB">
        <w:rPr>
          <w:lang w:val="nl-NL"/>
        </w:rPr>
        <w:t xml:space="preserve"> + 18 H</w:t>
      </w:r>
      <w:r w:rsidRPr="00BA0BBB">
        <w:rPr>
          <w:vertAlign w:val="subscript"/>
          <w:lang w:val="nl-NL"/>
        </w:rPr>
        <w:t>2</w:t>
      </w:r>
      <w:r w:rsidRPr="00BA0BBB">
        <w:rPr>
          <w:lang w:val="nl-NL"/>
        </w:rPr>
        <w:t>O) met die van de reductor (2 I</w:t>
      </w:r>
      <w:r w:rsidRPr="00682149">
        <w:rPr>
          <w:vertAlign w:val="superscript"/>
        </w:rPr>
        <w:sym w:font="Symbol" w:char="F02D"/>
      </w:r>
      <w:r w:rsidRPr="00BA0BBB">
        <w:rPr>
          <w:lang w:val="nl-NL"/>
        </w:rPr>
        <w:t> </w:t>
      </w:r>
      <w:r w:rsidRPr="00682149">
        <w:sym w:font="Symbol" w:char="F0AE"/>
      </w:r>
      <w:r w:rsidRPr="00BA0BBB">
        <w:rPr>
          <w:lang w:val="nl-NL"/>
        </w:rPr>
        <w:t> I</w:t>
      </w:r>
      <w:r w:rsidRPr="00BA0BBB">
        <w:rPr>
          <w:vertAlign w:val="subscript"/>
          <w:lang w:val="nl-NL"/>
        </w:rPr>
        <w:t>2</w:t>
      </w:r>
      <w:r w:rsidRPr="00BA0BBB">
        <w:rPr>
          <w:lang w:val="nl-NL"/>
        </w:rPr>
        <w:t> + 2 e</w:t>
      </w:r>
      <w:r w:rsidRPr="00682149">
        <w:rPr>
          <w:vertAlign w:val="superscript"/>
        </w:rPr>
        <w:sym w:font="Symbol" w:char="F02D"/>
      </w:r>
      <w:r w:rsidRPr="00BA0BBB">
        <w:rPr>
          <w:lang w:val="nl-NL"/>
        </w:rPr>
        <w:t xml:space="preserve">), maar ook m.b.v. het principe van </w:t>
      </w:r>
      <w:r w:rsidRPr="00BA0BBB">
        <w:rPr>
          <w:i/>
          <w:iCs/>
          <w:lang w:val="nl-NL"/>
        </w:rPr>
        <w:t xml:space="preserve">gelijke totaallading </w:t>
      </w:r>
      <w:r w:rsidRPr="00BA0BBB">
        <w:rPr>
          <w:lang w:val="nl-NL"/>
        </w:rPr>
        <w:t xml:space="preserve">van de reagerende deeltjes </w:t>
      </w:r>
      <w:r w:rsidRPr="00BA0BBB">
        <w:rPr>
          <w:i/>
          <w:iCs/>
          <w:lang w:val="nl-NL"/>
        </w:rPr>
        <w:t xml:space="preserve">voor </w:t>
      </w:r>
      <w:r w:rsidRPr="00BA0BBB">
        <w:rPr>
          <w:lang w:val="nl-NL"/>
        </w:rPr>
        <w:t xml:space="preserve">en </w:t>
      </w:r>
      <w:r w:rsidRPr="00BA0BBB">
        <w:rPr>
          <w:i/>
          <w:iCs/>
          <w:lang w:val="nl-NL"/>
        </w:rPr>
        <w:t xml:space="preserve">na </w:t>
      </w:r>
      <w:r w:rsidRPr="00BA0BBB">
        <w:rPr>
          <w:lang w:val="nl-NL"/>
        </w:rPr>
        <w:t xml:space="preserve">de reactie. </w:t>
      </w:r>
      <w:r w:rsidRPr="00682149">
        <w:t>De vergelijking wordt dan kloppend gemaakt met watermoleculen:</w:t>
      </w:r>
      <w:bookmarkEnd w:id="4"/>
    </w:p>
    <w:p w:rsidR="00BA0BBB" w:rsidRPr="00AC1FA6" w:rsidRDefault="00BA0BBB" w:rsidP="00BA0BBB">
      <w:pPr>
        <w:pStyle w:val="Vergelijking"/>
        <w:rPr>
          <w:lang w:val="it-IT"/>
        </w:rPr>
      </w:pPr>
      <w:r w:rsidRPr="00AC1FA6">
        <w:rPr>
          <w:lang w:val="it-IT"/>
        </w:rPr>
        <w:t>6 H</w:t>
      </w:r>
      <w:r w:rsidRPr="00AC1FA6">
        <w:rPr>
          <w:vertAlign w:val="subscript"/>
          <w:lang w:val="it-IT"/>
        </w:rPr>
        <w:t>3</w:t>
      </w:r>
      <w:r w:rsidRPr="00AC1FA6">
        <w:rPr>
          <w:lang w:val="it-IT"/>
        </w:rPr>
        <w:t>O</w:t>
      </w:r>
      <w:r w:rsidRPr="00AC1FA6">
        <w:rPr>
          <w:vertAlign w:val="superscript"/>
          <w:lang w:val="it-IT"/>
        </w:rPr>
        <w:t>+</w:t>
      </w:r>
      <w:r w:rsidRPr="00AC1FA6">
        <w:rPr>
          <w:lang w:val="it-IT"/>
        </w:rPr>
        <w:t>(aq) + IO</w:t>
      </w:r>
      <w:r w:rsidRPr="00AC1FA6">
        <w:rPr>
          <w:vertAlign w:val="subscript"/>
          <w:lang w:val="it-IT"/>
        </w:rPr>
        <w:t>3</w:t>
      </w:r>
      <w:r w:rsidRPr="00682149">
        <w:rPr>
          <w:vertAlign w:val="superscript"/>
        </w:rPr>
        <w:sym w:font="Symbol" w:char="F02D"/>
      </w:r>
      <w:r w:rsidRPr="00AC1FA6">
        <w:rPr>
          <w:lang w:val="it-IT"/>
        </w:rPr>
        <w:t>(aq) + 5 I</w:t>
      </w:r>
      <w:r w:rsidRPr="00682149">
        <w:rPr>
          <w:vertAlign w:val="superscript"/>
        </w:rPr>
        <w:sym w:font="Symbol" w:char="F02D"/>
      </w:r>
      <w:r w:rsidRPr="00AC1FA6">
        <w:rPr>
          <w:lang w:val="it-IT"/>
        </w:rPr>
        <w:t xml:space="preserve">(aq) </w:t>
      </w:r>
      <w:r w:rsidRPr="00682149">
        <w:sym w:font="Symbol" w:char="F0AE"/>
      </w:r>
      <w:r w:rsidRPr="00AC1FA6">
        <w:rPr>
          <w:lang w:val="it-IT"/>
        </w:rPr>
        <w:t xml:space="preserve"> 3 I</w:t>
      </w:r>
      <w:r w:rsidRPr="00AC1FA6">
        <w:rPr>
          <w:vertAlign w:val="subscript"/>
          <w:lang w:val="it-IT"/>
        </w:rPr>
        <w:t>2</w:t>
      </w:r>
      <w:r w:rsidRPr="00AC1FA6">
        <w:rPr>
          <w:lang w:val="it-IT"/>
        </w:rPr>
        <w:t>(s) + 9 H</w:t>
      </w:r>
      <w:r w:rsidRPr="00AC1FA6">
        <w:rPr>
          <w:vertAlign w:val="subscript"/>
          <w:lang w:val="it-IT"/>
        </w:rPr>
        <w:t>2</w:t>
      </w:r>
      <w:r w:rsidRPr="00AC1FA6">
        <w:rPr>
          <w:lang w:val="it-IT"/>
        </w:rPr>
        <w:t>O(l)</w:t>
      </w:r>
    </w:p>
    <w:p w:rsidR="00BA0BBB" w:rsidRPr="00682149" w:rsidRDefault="00BA0BBB" w:rsidP="00BA0BBB">
      <w:r w:rsidRPr="00682149">
        <w:t>Het gevormde jodium kan snel worden weggenomen via een tweede redoxreactie, waarbij I</w:t>
      </w:r>
      <w:r w:rsidRPr="00682149">
        <w:rPr>
          <w:vertAlign w:val="subscript"/>
        </w:rPr>
        <w:t>2</w:t>
      </w:r>
      <w:r w:rsidRPr="00682149">
        <w:t xml:space="preserve"> als oxidator optreedt (I</w:t>
      </w:r>
      <w:r w:rsidRPr="00682149">
        <w:rPr>
          <w:vertAlign w:val="subscript"/>
        </w:rPr>
        <w:t>2</w:t>
      </w:r>
      <w:r w:rsidRPr="00682149">
        <w:t xml:space="preserve"> + 2 e</w:t>
      </w:r>
      <w:r w:rsidRPr="00682149">
        <w:rPr>
          <w:vertAlign w:val="superscript"/>
        </w:rPr>
        <w:sym w:font="Symbol" w:char="F02D"/>
      </w:r>
      <w:r w:rsidRPr="00682149">
        <w:t xml:space="preserve"> </w:t>
      </w:r>
      <w:r w:rsidRPr="00682149">
        <w:sym w:font="Symbol" w:char="F0AE"/>
      </w:r>
      <w:r w:rsidRPr="00682149">
        <w:t xml:space="preserve"> 2 I</w:t>
      </w:r>
      <w:r w:rsidRPr="00682149">
        <w:rPr>
          <w:vertAlign w:val="superscript"/>
        </w:rPr>
        <w:sym w:font="Symbol" w:char="F02D"/>
      </w:r>
      <w:r w:rsidRPr="00682149">
        <w:t>) en HSO</w:t>
      </w:r>
      <w:r w:rsidRPr="00682149">
        <w:rPr>
          <w:vertAlign w:val="subscript"/>
        </w:rPr>
        <w:t>3</w:t>
      </w:r>
      <w:r w:rsidRPr="00682149">
        <w:rPr>
          <w:vertAlign w:val="superscript"/>
        </w:rPr>
        <w:sym w:font="Symbol" w:char="F02D"/>
      </w:r>
      <w:r w:rsidRPr="00682149">
        <w:t xml:space="preserve"> als reductor (4 H</w:t>
      </w:r>
      <w:r w:rsidRPr="00682149">
        <w:rPr>
          <w:vertAlign w:val="subscript"/>
        </w:rPr>
        <w:t>2</w:t>
      </w:r>
      <w:r w:rsidRPr="00682149">
        <w:t>O + HSO</w:t>
      </w:r>
      <w:r w:rsidRPr="00682149">
        <w:rPr>
          <w:vertAlign w:val="subscript"/>
        </w:rPr>
        <w:t>3</w:t>
      </w:r>
      <w:r w:rsidRPr="00682149">
        <w:rPr>
          <w:vertAlign w:val="superscript"/>
        </w:rPr>
        <w:sym w:font="Symbol" w:char="F02D"/>
      </w:r>
      <w:r w:rsidRPr="00682149">
        <w:t xml:space="preserve"> </w:t>
      </w:r>
      <w:r w:rsidRPr="00682149">
        <w:sym w:font="Symbol" w:char="F0AE"/>
      </w:r>
      <w:r w:rsidRPr="00682149">
        <w:t xml:space="preserve"> SO</w:t>
      </w:r>
      <w:r w:rsidRPr="00682149">
        <w:rPr>
          <w:vertAlign w:val="subscript"/>
        </w:rPr>
        <w:t>4</w:t>
      </w:r>
      <w:r w:rsidRPr="00682149">
        <w:rPr>
          <w:vertAlign w:val="superscript"/>
        </w:rPr>
        <w:t>2</w:t>
      </w:r>
      <w:r w:rsidRPr="00682149">
        <w:rPr>
          <w:vertAlign w:val="superscript"/>
        </w:rPr>
        <w:sym w:font="Symbol" w:char="F02D"/>
      </w:r>
      <w:r w:rsidRPr="00682149">
        <w:t xml:space="preserve"> + 3 H</w:t>
      </w:r>
      <w:r w:rsidRPr="00682149">
        <w:rPr>
          <w:vertAlign w:val="subscript"/>
        </w:rPr>
        <w:t>3</w:t>
      </w:r>
      <w:r w:rsidRPr="00682149">
        <w:t>O</w:t>
      </w:r>
      <w:r w:rsidRPr="00682149">
        <w:rPr>
          <w:vertAlign w:val="superscript"/>
        </w:rPr>
        <w:t>+</w:t>
      </w:r>
      <w:r w:rsidRPr="00682149">
        <w:t xml:space="preserve"> + 2 e</w:t>
      </w:r>
      <w:r w:rsidRPr="00682149">
        <w:rPr>
          <w:vertAlign w:val="superscript"/>
        </w:rPr>
        <w:sym w:font="Symbol" w:char="F02D"/>
      </w:r>
      <w:r w:rsidRPr="00682149">
        <w:t>). Doordat van zowel I als S het oxidatiegetal met 2 verandert, ziet de totale ionenvergelijking er als volgt uit: 4 H</w:t>
      </w:r>
      <w:r w:rsidRPr="00682149">
        <w:rPr>
          <w:vertAlign w:val="subscript"/>
        </w:rPr>
        <w:t>2</w:t>
      </w:r>
      <w:r w:rsidRPr="00682149">
        <w:t>O(l) + I</w:t>
      </w:r>
      <w:r w:rsidRPr="00682149">
        <w:rPr>
          <w:vertAlign w:val="subscript"/>
        </w:rPr>
        <w:t>2</w:t>
      </w:r>
      <w:r w:rsidRPr="00682149">
        <w:t>(s) + HSO</w:t>
      </w:r>
      <w:r w:rsidRPr="00682149">
        <w:rPr>
          <w:vertAlign w:val="subscript"/>
        </w:rPr>
        <w:t>3</w:t>
      </w:r>
      <w:r w:rsidRPr="00682149">
        <w:rPr>
          <w:vertAlign w:val="superscript"/>
        </w:rPr>
        <w:sym w:font="Symbol" w:char="F02D"/>
      </w:r>
      <w:r w:rsidRPr="00682149">
        <w:t xml:space="preserve">(aq) </w:t>
      </w:r>
      <w:r w:rsidRPr="00682149">
        <w:sym w:font="Symbol" w:char="F0AE"/>
      </w:r>
      <w:r w:rsidRPr="00682149">
        <w:t xml:space="preserve"> SO</w:t>
      </w:r>
      <w:r w:rsidRPr="00682149">
        <w:rPr>
          <w:vertAlign w:val="subscript"/>
        </w:rPr>
        <w:t>4</w:t>
      </w:r>
      <w:r w:rsidRPr="00682149">
        <w:rPr>
          <w:vertAlign w:val="superscript"/>
        </w:rPr>
        <w:t>2</w:t>
      </w:r>
      <w:r w:rsidRPr="00682149">
        <w:rPr>
          <w:vertAlign w:val="superscript"/>
        </w:rPr>
        <w:sym w:font="Symbol" w:char="F02D"/>
      </w:r>
      <w:r w:rsidRPr="00682149">
        <w:t>(aq) + 2 I</w:t>
      </w:r>
      <w:r w:rsidRPr="00682149">
        <w:rPr>
          <w:vertAlign w:val="superscript"/>
        </w:rPr>
        <w:sym w:font="Symbol" w:char="F02D"/>
      </w:r>
      <w:r w:rsidRPr="00682149">
        <w:t>(aq) + 3 H</w:t>
      </w:r>
      <w:r w:rsidRPr="00682149">
        <w:rPr>
          <w:vertAlign w:val="subscript"/>
        </w:rPr>
        <w:t>3</w:t>
      </w:r>
      <w:r w:rsidRPr="00682149">
        <w:t>O</w:t>
      </w:r>
      <w:r w:rsidRPr="00682149">
        <w:rPr>
          <w:vertAlign w:val="superscript"/>
        </w:rPr>
        <w:t>+</w:t>
      </w:r>
      <w:r w:rsidRPr="00682149">
        <w:t>(aq)</w:t>
      </w:r>
    </w:p>
    <w:p w:rsidR="00BA0BBB" w:rsidRPr="00BA0BBB" w:rsidRDefault="00BA0BBB" w:rsidP="00BA0BBB">
      <w:pPr>
        <w:pStyle w:val="CSElijst"/>
        <w:numPr>
          <w:ilvl w:val="0"/>
          <w:numId w:val="7"/>
        </w:numPr>
        <w:ind w:left="0" w:hanging="567"/>
        <w:rPr>
          <w:lang w:val="nl-NL"/>
        </w:rPr>
      </w:pPr>
      <w:r w:rsidRPr="00BA0BBB">
        <w:rPr>
          <w:lang w:val="nl-NL"/>
        </w:rPr>
        <w:t>Pas bij toevoeging van KIO</w:t>
      </w:r>
      <w:r w:rsidRPr="00BA0BBB">
        <w:rPr>
          <w:vertAlign w:val="subscript"/>
          <w:lang w:val="nl-NL"/>
        </w:rPr>
        <w:t>3</w:t>
      </w:r>
      <w:r w:rsidRPr="00BA0BBB">
        <w:rPr>
          <w:lang w:val="nl-NL"/>
        </w:rPr>
        <w:t xml:space="preserve"> treedt een reactie op. Dit kan slechts de redoxreactie tussen IO</w:t>
      </w:r>
      <w:r w:rsidRPr="00BA0BBB">
        <w:rPr>
          <w:vertAlign w:val="subscript"/>
          <w:lang w:val="nl-NL"/>
        </w:rPr>
        <w:t>3</w:t>
      </w:r>
      <w:r w:rsidRPr="00682149">
        <w:rPr>
          <w:vertAlign w:val="superscript"/>
        </w:rPr>
        <w:sym w:font="Symbol" w:char="F02D"/>
      </w:r>
      <w:r w:rsidRPr="00BA0BBB">
        <w:rPr>
          <w:lang w:val="nl-NL"/>
        </w:rPr>
        <w:t xml:space="preserve"> en HSO</w:t>
      </w:r>
      <w:r w:rsidRPr="00BA0BBB">
        <w:rPr>
          <w:vertAlign w:val="subscript"/>
          <w:lang w:val="nl-NL"/>
        </w:rPr>
        <w:t>3</w:t>
      </w:r>
      <w:r w:rsidRPr="00682149">
        <w:rPr>
          <w:vertAlign w:val="superscript"/>
        </w:rPr>
        <w:sym w:font="Symbol" w:char="F02D"/>
      </w:r>
      <w:r w:rsidRPr="00BA0BBB">
        <w:rPr>
          <w:lang w:val="nl-NL"/>
        </w:rPr>
        <w:t>-ionen zijn, omdat er geen andere reductor aanwezig is:</w:t>
      </w:r>
    </w:p>
    <w:p w:rsidR="00BA0BBB" w:rsidRPr="00AC1FA6" w:rsidRDefault="00BA0BBB" w:rsidP="00BA0BBB">
      <w:pPr>
        <w:rPr>
          <w:lang w:val="it-IT"/>
        </w:rPr>
      </w:pPr>
      <w:r w:rsidRPr="00AC1FA6">
        <w:rPr>
          <w:lang w:val="it-IT"/>
        </w:rPr>
        <w:t>3 H</w:t>
      </w:r>
      <w:r w:rsidRPr="00AC1FA6">
        <w:rPr>
          <w:vertAlign w:val="subscript"/>
          <w:lang w:val="it-IT"/>
        </w:rPr>
        <w:t>2</w:t>
      </w:r>
      <w:r w:rsidRPr="00AC1FA6">
        <w:rPr>
          <w:lang w:val="it-IT"/>
        </w:rPr>
        <w:t>O(l) + IO</w:t>
      </w:r>
      <w:r w:rsidRPr="00AC1FA6">
        <w:rPr>
          <w:vertAlign w:val="subscript"/>
          <w:lang w:val="it-IT"/>
        </w:rPr>
        <w:t>3</w:t>
      </w:r>
      <w:r w:rsidRPr="00682149">
        <w:rPr>
          <w:vertAlign w:val="superscript"/>
        </w:rPr>
        <w:sym w:font="Symbol" w:char="F02D"/>
      </w:r>
      <w:r w:rsidRPr="00AC1FA6">
        <w:rPr>
          <w:lang w:val="it-IT"/>
        </w:rPr>
        <w:t>(aq) + 3 HSO</w:t>
      </w:r>
      <w:r w:rsidRPr="00AC1FA6">
        <w:rPr>
          <w:vertAlign w:val="subscript"/>
          <w:lang w:val="it-IT"/>
        </w:rPr>
        <w:t>3</w:t>
      </w:r>
      <w:r w:rsidRPr="00682149">
        <w:rPr>
          <w:vertAlign w:val="superscript"/>
        </w:rPr>
        <w:sym w:font="Symbol" w:char="F02D"/>
      </w:r>
      <w:r w:rsidRPr="00AC1FA6">
        <w:rPr>
          <w:lang w:val="it-IT"/>
        </w:rPr>
        <w:t xml:space="preserve"> (aq) </w:t>
      </w:r>
      <w:r w:rsidRPr="00682149">
        <w:sym w:font="Symbol" w:char="F0AE"/>
      </w:r>
      <w:r w:rsidRPr="00AC1FA6">
        <w:rPr>
          <w:lang w:val="it-IT"/>
        </w:rPr>
        <w:t xml:space="preserve"> I</w:t>
      </w:r>
      <w:r w:rsidRPr="00682149">
        <w:rPr>
          <w:vertAlign w:val="superscript"/>
        </w:rPr>
        <w:sym w:font="Symbol" w:char="F02D"/>
      </w:r>
      <w:r w:rsidRPr="00AC1FA6">
        <w:rPr>
          <w:lang w:val="it-IT"/>
        </w:rPr>
        <w:t>(aq) + 3 SO</w:t>
      </w:r>
      <w:r w:rsidRPr="00AC1FA6">
        <w:rPr>
          <w:vertAlign w:val="subscript"/>
          <w:lang w:val="it-IT"/>
        </w:rPr>
        <w:t>4</w:t>
      </w:r>
      <w:r w:rsidRPr="00AC1FA6">
        <w:rPr>
          <w:vertAlign w:val="superscript"/>
          <w:lang w:val="it-IT"/>
        </w:rPr>
        <w:t>2</w:t>
      </w:r>
      <w:r w:rsidRPr="00682149">
        <w:rPr>
          <w:vertAlign w:val="superscript"/>
        </w:rPr>
        <w:sym w:font="Symbol" w:char="F02D"/>
      </w:r>
      <w:r w:rsidRPr="00AC1FA6">
        <w:rPr>
          <w:lang w:val="it-IT"/>
        </w:rPr>
        <w:t>(aq) + 3 H</w:t>
      </w:r>
      <w:r w:rsidRPr="00AC1FA6">
        <w:rPr>
          <w:vertAlign w:val="subscript"/>
          <w:lang w:val="it-IT"/>
        </w:rPr>
        <w:t>3</w:t>
      </w:r>
      <w:r w:rsidRPr="00AC1FA6">
        <w:rPr>
          <w:lang w:val="it-IT"/>
        </w:rPr>
        <w:t>O</w:t>
      </w:r>
      <w:r w:rsidRPr="00AC1FA6">
        <w:rPr>
          <w:vertAlign w:val="superscript"/>
          <w:lang w:val="it-IT"/>
        </w:rPr>
        <w:t>+</w:t>
      </w:r>
      <w:r w:rsidRPr="00AC1FA6">
        <w:rPr>
          <w:lang w:val="it-IT"/>
        </w:rPr>
        <w:t>(aq)</w:t>
      </w:r>
    </w:p>
    <w:p w:rsidR="00BA0BBB" w:rsidRPr="00682149" w:rsidRDefault="00BA0BBB" w:rsidP="00BA0BBB">
      <w:r w:rsidRPr="00682149">
        <w:t>(Opmerking: Maak niet de fout om IO</w:t>
      </w:r>
      <w:r w:rsidRPr="00682149">
        <w:rPr>
          <w:vertAlign w:val="subscript"/>
        </w:rPr>
        <w:t>3</w:t>
      </w:r>
      <w:r w:rsidRPr="00682149">
        <w:rPr>
          <w:vertAlign w:val="superscript"/>
        </w:rPr>
        <w:sym w:font="Symbol" w:char="F02D"/>
      </w:r>
      <w:r w:rsidRPr="00682149">
        <w:t xml:space="preserve"> in I</w:t>
      </w:r>
      <w:r w:rsidRPr="00682149">
        <w:rPr>
          <w:vertAlign w:val="subscript"/>
        </w:rPr>
        <w:t>2</w:t>
      </w:r>
      <w:r w:rsidRPr="00682149">
        <w:t xml:space="preserve"> om te zetten, want ook I</w:t>
      </w:r>
      <w:r w:rsidRPr="00682149">
        <w:rPr>
          <w:vertAlign w:val="subscript"/>
        </w:rPr>
        <w:t>2</w:t>
      </w:r>
      <w:r w:rsidRPr="00682149">
        <w:t xml:space="preserve"> kan door HSO</w:t>
      </w:r>
      <w:r w:rsidRPr="00682149">
        <w:rPr>
          <w:vertAlign w:val="subscript"/>
        </w:rPr>
        <w:t>3</w:t>
      </w:r>
      <w:r w:rsidRPr="00682149">
        <w:rPr>
          <w:vertAlign w:val="superscript"/>
        </w:rPr>
        <w:sym w:font="Symbol" w:char="F02D"/>
      </w:r>
      <w:r w:rsidRPr="00682149">
        <w:t xml:space="preserve"> worden gereduceerd; zie onderdeel </w:t>
      </w:r>
      <w:r w:rsidR="00E71B80">
        <w:fldChar w:fldCharType="begin"/>
      </w:r>
      <w:r w:rsidR="00E71B80">
        <w:instrText xml:space="preserve"> REF _Ref150773876 \r </w:instrText>
      </w:r>
      <w:r w:rsidR="00E71B80">
        <w:fldChar w:fldCharType="separate"/>
      </w:r>
      <w:r>
        <w:t xml:space="preserve">1 </w:t>
      </w:r>
      <w:r>
        <w:t></w:t>
      </w:r>
      <w:r w:rsidR="00E71B80">
        <w:fldChar w:fldCharType="end"/>
      </w:r>
      <w:r w:rsidRPr="00682149">
        <w:t>).</w:t>
      </w:r>
    </w:p>
    <w:p w:rsidR="00BA0BBB" w:rsidRPr="00682149" w:rsidRDefault="00BA0BBB" w:rsidP="00BA0BBB">
      <w:r w:rsidRPr="00682149">
        <w:t>Het ontstaan van een oranje neerslag is het gevolg van het overschrijden van het oplosbaarheidsproduct van HgI</w:t>
      </w:r>
      <w:r w:rsidRPr="00682149">
        <w:rPr>
          <w:vertAlign w:val="subscript"/>
        </w:rPr>
        <w:t>2</w:t>
      </w:r>
      <w:r w:rsidRPr="00682149">
        <w:t xml:space="preserve"> (na 15 seconden) door toenemende concentratie van I</w:t>
      </w:r>
      <w:r w:rsidRPr="00682149">
        <w:rPr>
          <w:vertAlign w:val="superscript"/>
        </w:rPr>
        <w:sym w:font="Symbol" w:char="F02D"/>
      </w:r>
      <w:r w:rsidRPr="00682149">
        <w:t>(aq) ionen.</w:t>
      </w:r>
    </w:p>
    <w:p w:rsidR="00BA0BBB" w:rsidRPr="00682149" w:rsidRDefault="00BA0BBB" w:rsidP="00BA0BBB">
      <w:r w:rsidRPr="00682149">
        <w:t>Er was slechts 2,0 mmol HgCl</w:t>
      </w:r>
      <w:r w:rsidRPr="00682149">
        <w:rPr>
          <w:vertAlign w:val="subscript"/>
        </w:rPr>
        <w:t>2</w:t>
      </w:r>
      <w:r w:rsidRPr="00682149">
        <w:t xml:space="preserve"> aanwezig in oplossing, zodat maximaal 4,0 mmol I</w:t>
      </w:r>
      <w:r w:rsidRPr="00682149">
        <w:rPr>
          <w:vertAlign w:val="superscript"/>
        </w:rPr>
        <w:sym w:font="Symbol" w:char="F02D"/>
      </w:r>
      <w:r w:rsidRPr="00682149">
        <w:t>-ionen kunnen worden weggevangen via de onderstaande neerslagreactie: Hg</w:t>
      </w:r>
      <w:r w:rsidRPr="00682149">
        <w:rPr>
          <w:vertAlign w:val="superscript"/>
        </w:rPr>
        <w:t>2+</w:t>
      </w:r>
      <w:r w:rsidRPr="00682149">
        <w:t>(aq) + 2 I</w:t>
      </w:r>
      <w:r w:rsidRPr="00682149">
        <w:rPr>
          <w:vertAlign w:val="superscript"/>
        </w:rPr>
        <w:sym w:font="Symbol" w:char="F02D"/>
      </w:r>
      <w:r w:rsidRPr="00682149">
        <w:t xml:space="preserve">(aq) </w:t>
      </w:r>
      <w:r w:rsidRPr="00682149">
        <w:sym w:font="Symbol" w:char="F0AE"/>
      </w:r>
      <w:r w:rsidRPr="00682149">
        <w:t xml:space="preserve"> HgI</w:t>
      </w:r>
      <w:r w:rsidRPr="00682149">
        <w:rPr>
          <w:vertAlign w:val="subscript"/>
        </w:rPr>
        <w:t>2</w:t>
      </w:r>
      <w:r w:rsidRPr="00682149">
        <w:t>(s)</w:t>
      </w:r>
    </w:p>
    <w:p w:rsidR="00BA0BBB" w:rsidRPr="00BA0BBB" w:rsidRDefault="00BA0BBB" w:rsidP="00BA0BBB">
      <w:pPr>
        <w:pStyle w:val="CSElijst"/>
        <w:numPr>
          <w:ilvl w:val="0"/>
          <w:numId w:val="7"/>
        </w:numPr>
        <w:ind w:left="0" w:hanging="567"/>
        <w:rPr>
          <w:lang w:val="nl-NL"/>
        </w:rPr>
      </w:pPr>
      <w:r w:rsidRPr="00BA0BBB">
        <w:rPr>
          <w:lang w:val="nl-NL"/>
        </w:rPr>
        <w:t>[I</w:t>
      </w:r>
      <w:r w:rsidRPr="00682149">
        <w:rPr>
          <w:vertAlign w:val="superscript"/>
        </w:rPr>
        <w:sym w:font="Symbol" w:char="F02D"/>
      </w:r>
      <w:r w:rsidRPr="00BA0BBB">
        <w:rPr>
          <w:lang w:val="nl-NL"/>
        </w:rPr>
        <w:t>(aq)] waarbij HgI</w:t>
      </w:r>
      <w:r w:rsidRPr="00BA0BBB">
        <w:rPr>
          <w:vertAlign w:val="subscript"/>
          <w:lang w:val="nl-NL"/>
        </w:rPr>
        <w:t>2</w:t>
      </w:r>
      <w:r w:rsidRPr="00BA0BBB">
        <w:rPr>
          <w:lang w:val="nl-NL"/>
        </w:rPr>
        <w:t xml:space="preserve"> begint neer te slaan, kan worden berekend m.b.v. het oplosbaarheidsproduct van HgI</w:t>
      </w:r>
      <w:r w:rsidRPr="00BA0BBB">
        <w:rPr>
          <w:vertAlign w:val="subscript"/>
          <w:lang w:val="nl-NL"/>
        </w:rPr>
        <w:t>2</w:t>
      </w:r>
      <w:r w:rsidRPr="00BA0BBB">
        <w:rPr>
          <w:lang w:val="nl-NL"/>
        </w:rPr>
        <w:t xml:space="preserve">: </w:t>
      </w:r>
      <w:r w:rsidRPr="00BA0BBB">
        <w:rPr>
          <w:i/>
          <w:lang w:val="nl-NL"/>
        </w:rPr>
        <w:t>K</w:t>
      </w:r>
      <w:r w:rsidRPr="00BA0BBB">
        <w:rPr>
          <w:vertAlign w:val="subscript"/>
          <w:lang w:val="nl-NL"/>
        </w:rPr>
        <w:t>s</w:t>
      </w:r>
      <w:r w:rsidRPr="00BA0BBB">
        <w:rPr>
          <w:lang w:val="nl-NL"/>
        </w:rPr>
        <w:t>(HgI</w:t>
      </w:r>
      <w:r w:rsidRPr="00BA0BBB">
        <w:rPr>
          <w:vertAlign w:val="subscript"/>
          <w:lang w:val="nl-NL"/>
        </w:rPr>
        <w:t>2</w:t>
      </w:r>
      <w:r w:rsidRPr="00BA0BBB">
        <w:rPr>
          <w:lang w:val="nl-NL"/>
        </w:rPr>
        <w:t>) = [Hg</w:t>
      </w:r>
      <w:r w:rsidRPr="00BA0BBB">
        <w:rPr>
          <w:vertAlign w:val="superscript"/>
          <w:lang w:val="nl-NL"/>
        </w:rPr>
        <w:t>2+</w:t>
      </w:r>
      <w:r w:rsidRPr="00BA0BBB">
        <w:rPr>
          <w:lang w:val="nl-NL"/>
        </w:rPr>
        <w:t>][I</w:t>
      </w:r>
      <w:r w:rsidRPr="00682149">
        <w:rPr>
          <w:vertAlign w:val="superscript"/>
        </w:rPr>
        <w:sym w:font="Symbol" w:char="F02D"/>
      </w:r>
      <w:r w:rsidRPr="00BA0BBB">
        <w:rPr>
          <w:lang w:val="nl-NL"/>
        </w:rPr>
        <w:t>]</w:t>
      </w:r>
      <w:r w:rsidRPr="00BA0BBB">
        <w:rPr>
          <w:vertAlign w:val="superscript"/>
          <w:lang w:val="nl-NL"/>
        </w:rPr>
        <w:t>2</w:t>
      </w:r>
      <w:r w:rsidRPr="00BA0BBB">
        <w:rPr>
          <w:lang w:val="nl-NL"/>
        </w:rPr>
        <w:t xml:space="preserve"> = 2,0</w:t>
      </w:r>
      <w:r w:rsidRPr="00682149">
        <w:sym w:font="Symbol" w:char="F0D7"/>
      </w:r>
      <w:r w:rsidRPr="00BA0BBB">
        <w:rPr>
          <w:lang w:val="nl-NL"/>
        </w:rPr>
        <w:t>10</w:t>
      </w:r>
      <w:r w:rsidRPr="00682149">
        <w:rPr>
          <w:vertAlign w:val="superscript"/>
        </w:rPr>
        <w:sym w:font="Symbol" w:char="F02D"/>
      </w:r>
      <w:r w:rsidRPr="00BA0BBB">
        <w:rPr>
          <w:vertAlign w:val="superscript"/>
          <w:lang w:val="nl-NL"/>
        </w:rPr>
        <w:t>11</w:t>
      </w:r>
    </w:p>
    <w:p w:rsidR="00BA0BBB" w:rsidRPr="00682149" w:rsidRDefault="00BA0BBB" w:rsidP="00BA0BBB">
      <w:r w:rsidRPr="00682149">
        <w:t>[Hg</w:t>
      </w:r>
      <w:r w:rsidRPr="00682149">
        <w:rPr>
          <w:vertAlign w:val="superscript"/>
        </w:rPr>
        <w:t>2+</w:t>
      </w:r>
      <w:r w:rsidRPr="00682149">
        <w:t xml:space="preserve">] is hierin bekend, nl. 2,0 mmol in een totaalvolume van 840 mL + 160 mL = </w:t>
      </w:r>
      <w:smartTag w:uri="urn:schemas-microsoft-com:office:smarttags" w:element="metricconverter">
        <w:smartTagPr>
          <w:attr w:name="ProductID" w:val="1 liter"/>
        </w:smartTagPr>
        <w:r w:rsidRPr="00682149">
          <w:t>1 liter</w:t>
        </w:r>
      </w:smartTag>
      <w:r w:rsidRPr="00682149">
        <w:t>, zodat [Hg</w:t>
      </w:r>
      <w:r w:rsidRPr="00682149">
        <w:rPr>
          <w:vertAlign w:val="superscript"/>
        </w:rPr>
        <w:t>2+</w:t>
      </w:r>
      <w:r w:rsidRPr="00682149">
        <w:t>] = 2,0</w:t>
      </w:r>
      <w:r w:rsidRPr="00682149">
        <w:rPr>
          <w:rFonts w:ascii="Symbol" w:hAnsi="Symbol"/>
        </w:rPr>
        <w:sym w:font="Symbol" w:char="F0D7"/>
      </w:r>
      <w:r w:rsidRPr="00682149">
        <w:rPr>
          <w:rFonts w:ascii="Symbol" w:hAnsi="Symbol"/>
        </w:rPr>
        <w:t></w:t>
      </w:r>
      <w:r w:rsidRPr="00682149">
        <w:t>0</w:t>
      </w:r>
      <w:r w:rsidRPr="00682149">
        <w:rPr>
          <w:vertAlign w:val="superscript"/>
        </w:rPr>
        <w:sym w:font="Symbol" w:char="F02D"/>
      </w:r>
      <w:r w:rsidRPr="00682149">
        <w:rPr>
          <w:vertAlign w:val="superscript"/>
        </w:rPr>
        <w:t>3</w:t>
      </w:r>
      <w:r w:rsidRPr="00682149">
        <w:t xml:space="preserve"> mol L</w:t>
      </w:r>
      <w:r w:rsidRPr="00682149">
        <w:rPr>
          <w:vertAlign w:val="superscript"/>
        </w:rPr>
        <w:sym w:font="Symbol" w:char="F02D"/>
      </w:r>
      <w:r w:rsidRPr="00682149">
        <w:rPr>
          <w:vertAlign w:val="superscript"/>
        </w:rPr>
        <w:t>1</w:t>
      </w:r>
      <w:r w:rsidRPr="00682149">
        <w:t xml:space="preserve"> </w:t>
      </w:r>
      <w:r w:rsidRPr="00682149">
        <w:sym w:font="Symbol" w:char="F0DE"/>
      </w:r>
      <w:r w:rsidRPr="00682149">
        <w:t xml:space="preserve"> [I</w:t>
      </w:r>
      <w:r w:rsidRPr="00682149">
        <w:rPr>
          <w:vertAlign w:val="superscript"/>
        </w:rPr>
        <w:sym w:font="Symbol" w:char="F02D"/>
      </w:r>
      <w:r w:rsidRPr="00682149">
        <w:t>]</w:t>
      </w:r>
      <w:r w:rsidRPr="00682149">
        <w:rPr>
          <w:vertAlign w:val="superscript"/>
        </w:rPr>
        <w:t>2</w:t>
      </w:r>
      <w:r w:rsidRPr="00682149">
        <w:t xml:space="preserve"> = </w:t>
      </w:r>
      <w:r w:rsidRPr="00682149">
        <w:rPr>
          <w:position w:val="-30"/>
        </w:rPr>
        <w:object w:dxaOrig="999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1" type="#_x0000_t75" style="width:50.4pt;height:36pt" o:ole="">
            <v:imagedata r:id="rId7" o:title=""/>
          </v:shape>
          <o:OLEObject Type="Embed" ProgID="Equation.3" ShapeID="_x0000_i1121" DrawAspect="Content" ObjectID="_1570299655" r:id="rId8"/>
        </w:object>
      </w:r>
      <w:r w:rsidRPr="00682149">
        <w:t>°= 1,0</w:t>
      </w:r>
      <w:r w:rsidRPr="00682149">
        <w:sym w:font="Symbol" w:char="F0D7"/>
      </w:r>
      <w:r w:rsidRPr="00682149">
        <w:t>10</w:t>
      </w:r>
      <w:r w:rsidRPr="00682149">
        <w:rPr>
          <w:vertAlign w:val="superscript"/>
        </w:rPr>
        <w:sym w:font="Symbol" w:char="F02D"/>
      </w:r>
      <w:r w:rsidRPr="00682149">
        <w:rPr>
          <w:vertAlign w:val="superscript"/>
        </w:rPr>
        <w:t>8</w:t>
      </w:r>
      <w:r w:rsidRPr="00682149">
        <w:t xml:space="preserve"> </w:t>
      </w:r>
      <w:r w:rsidRPr="00682149">
        <w:sym w:font="Symbol" w:char="F0DE"/>
      </w:r>
      <w:r w:rsidRPr="00682149">
        <w:t xml:space="preserve"> [I</w:t>
      </w:r>
      <w:r w:rsidRPr="00682149">
        <w:rPr>
          <w:vertAlign w:val="superscript"/>
        </w:rPr>
        <w:sym w:font="Symbol" w:char="F02D"/>
      </w:r>
      <w:r w:rsidRPr="00682149">
        <w:t>] = 1,0</w:t>
      </w:r>
      <w:r w:rsidRPr="00682149">
        <w:sym w:font="Symbol" w:char="F0D7"/>
      </w:r>
      <w:r w:rsidRPr="00682149">
        <w:t>10</w:t>
      </w:r>
      <w:r w:rsidRPr="00682149">
        <w:rPr>
          <w:vertAlign w:val="superscript"/>
        </w:rPr>
        <w:sym w:font="Symbol" w:char="F02D"/>
      </w:r>
      <w:r w:rsidRPr="00682149">
        <w:rPr>
          <w:vertAlign w:val="superscript"/>
        </w:rPr>
        <w:t>4</w:t>
      </w:r>
      <w:r w:rsidRPr="00682149">
        <w:t xml:space="preserve"> mol L</w:t>
      </w:r>
      <w:r w:rsidRPr="00682149">
        <w:rPr>
          <w:vertAlign w:val="superscript"/>
        </w:rPr>
        <w:sym w:font="Symbol" w:char="F02D"/>
      </w:r>
      <w:r w:rsidRPr="00682149">
        <w:rPr>
          <w:vertAlign w:val="superscript"/>
        </w:rPr>
        <w:t>1</w:t>
      </w:r>
      <w:r w:rsidRPr="00682149">
        <w:t xml:space="preserve">. Deze concentratie kan worden bereikt in het volume van </w:t>
      </w:r>
      <w:smartTag w:uri="urn:schemas-microsoft-com:office:smarttags" w:element="metricconverter">
        <w:smartTagPr>
          <w:attr w:name="ProductID" w:val="1 liter"/>
        </w:smartTagPr>
        <w:r w:rsidRPr="00682149">
          <w:t>1 liter</w:t>
        </w:r>
      </w:smartTag>
      <w:r w:rsidRPr="00682149">
        <w:t>, indien 10</w:t>
      </w:r>
      <w:r w:rsidRPr="00682149">
        <w:rPr>
          <w:vertAlign w:val="superscript"/>
        </w:rPr>
        <w:sym w:font="Symbol" w:char="F02D"/>
      </w:r>
      <w:r w:rsidRPr="00682149">
        <w:rPr>
          <w:vertAlign w:val="superscript"/>
        </w:rPr>
        <w:t>4</w:t>
      </w:r>
      <w:r w:rsidRPr="00682149">
        <w:t xml:space="preserve"> mol I</w:t>
      </w:r>
      <w:r w:rsidRPr="00682149">
        <w:rPr>
          <w:vertAlign w:val="superscript"/>
        </w:rPr>
        <w:sym w:font="Symbol" w:char="F02D"/>
      </w:r>
      <w:r w:rsidRPr="00682149">
        <w:t xml:space="preserve">-ionen gevormd worden binnen 15 seconden </w:t>
      </w:r>
      <w:r w:rsidRPr="00682149">
        <w:sym w:font="Symbol" w:char="F0DE"/>
      </w:r>
      <w:r w:rsidRPr="00682149">
        <w:t xml:space="preserve">snelheid </w:t>
      </w:r>
      <w:r w:rsidRPr="00682149">
        <w:rPr>
          <w:i/>
        </w:rPr>
        <w:t>s</w:t>
      </w:r>
      <w:r w:rsidRPr="00682149">
        <w:t xml:space="preserve"> = 1,0</w:t>
      </w:r>
      <w:r w:rsidRPr="00682149">
        <w:sym w:font="Symbol" w:char="F0D7"/>
      </w:r>
      <w:r w:rsidRPr="00682149">
        <w:t>10</w:t>
      </w:r>
      <w:r w:rsidRPr="00682149">
        <w:rPr>
          <w:vertAlign w:val="superscript"/>
        </w:rPr>
        <w:sym w:font="Symbol" w:char="F02D"/>
      </w:r>
      <w:r w:rsidRPr="00682149">
        <w:rPr>
          <w:vertAlign w:val="superscript"/>
        </w:rPr>
        <w:t>4</w:t>
      </w:r>
      <w:r w:rsidRPr="00682149">
        <w:t xml:space="preserve"> mol/L/15s = </w:t>
      </w:r>
      <w:r w:rsidRPr="00682149">
        <w:rPr>
          <w:u w:val="single"/>
        </w:rPr>
        <w:t>6,7</w:t>
      </w:r>
      <w:r w:rsidRPr="00682149">
        <w:rPr>
          <w:u w:val="single"/>
        </w:rPr>
        <w:sym w:font="Symbol" w:char="F0D7"/>
      </w:r>
      <w:r w:rsidRPr="00682149">
        <w:rPr>
          <w:u w:val="single"/>
        </w:rPr>
        <w:t>10</w:t>
      </w:r>
      <w:r w:rsidRPr="00682149">
        <w:rPr>
          <w:u w:val="single"/>
          <w:vertAlign w:val="superscript"/>
        </w:rPr>
        <w:sym w:font="Symbol" w:char="F02D"/>
      </w:r>
      <w:r w:rsidRPr="00682149">
        <w:rPr>
          <w:u w:val="single"/>
          <w:vertAlign w:val="superscript"/>
        </w:rPr>
        <w:t>6</w:t>
      </w:r>
      <w:r w:rsidRPr="00682149">
        <w:rPr>
          <w:u w:val="single"/>
        </w:rPr>
        <w:t xml:space="preserve"> </w:t>
      </w:r>
      <w:r w:rsidRPr="00682149">
        <w:t>mol L</w:t>
      </w:r>
      <w:r w:rsidRPr="00682149">
        <w:rPr>
          <w:vertAlign w:val="superscript"/>
        </w:rPr>
        <w:sym w:font="Symbol" w:char="F02D"/>
      </w:r>
      <w:r w:rsidRPr="00682149">
        <w:rPr>
          <w:vertAlign w:val="superscript"/>
        </w:rPr>
        <w:t>1</w:t>
      </w:r>
      <w:r w:rsidRPr="00682149">
        <w:t> s</w:t>
      </w:r>
      <w:r w:rsidRPr="00682149">
        <w:rPr>
          <w:vertAlign w:val="superscript"/>
        </w:rPr>
        <w:sym w:font="Symbol" w:char="F02D"/>
      </w:r>
      <w:r w:rsidRPr="00682149">
        <w:rPr>
          <w:vertAlign w:val="superscript"/>
        </w:rPr>
        <w:t>1</w:t>
      </w:r>
      <w:r w:rsidRPr="00682149">
        <w:t>.</w:t>
      </w:r>
    </w:p>
    <w:p w:rsidR="00BA0BBB" w:rsidRPr="00BA0BBB" w:rsidRDefault="00BA0BBB" w:rsidP="00BA0BBB">
      <w:pPr>
        <w:pStyle w:val="CSElijst"/>
        <w:numPr>
          <w:ilvl w:val="0"/>
          <w:numId w:val="7"/>
        </w:numPr>
        <w:ind w:left="0" w:hanging="567"/>
        <w:rPr>
          <w:lang w:val="nl-NL"/>
        </w:rPr>
      </w:pPr>
      <w:bookmarkStart w:id="5" w:name="_Ref150774906"/>
      <w:r w:rsidRPr="00BA0BBB">
        <w:rPr>
          <w:lang w:val="nl-NL"/>
        </w:rPr>
        <w:t xml:space="preserve">De vraagstelling wordt wat duidelijker als we de aanwezige stoffen erbij betrekken, omdat deze (zie onderdeel </w:t>
      </w:r>
      <w:r>
        <w:fldChar w:fldCharType="begin"/>
      </w:r>
      <w:r w:rsidRPr="00BA0BBB">
        <w:rPr>
          <w:lang w:val="nl-NL"/>
        </w:rPr>
        <w:instrText xml:space="preserve"> REF _Ref150774657 \r </w:instrText>
      </w:r>
      <w:r>
        <w:fldChar w:fldCharType="separate"/>
      </w:r>
      <w:r w:rsidRPr="00BA0BBB">
        <w:rPr>
          <w:lang w:val="nl-NL"/>
        </w:rPr>
        <w:t xml:space="preserve">5 </w:t>
      </w:r>
      <w:r>
        <w:t></w:t>
      </w:r>
      <w:r>
        <w:fldChar w:fldCharType="end"/>
      </w:r>
      <w:r w:rsidRPr="00BA0BBB">
        <w:rPr>
          <w:lang w:val="nl-NL"/>
        </w:rPr>
        <w:t xml:space="preserve"> een rol spelen bij de waar te nemen verschijnselen. Aan de oplossing van 2,0 mmol HgCl</w:t>
      </w:r>
      <w:r w:rsidRPr="00BA0BBB">
        <w:rPr>
          <w:vertAlign w:val="subscript"/>
          <w:lang w:val="nl-NL"/>
        </w:rPr>
        <w:t>2</w:t>
      </w:r>
      <w:r w:rsidRPr="00BA0BBB">
        <w:rPr>
          <w:lang w:val="nl-NL"/>
        </w:rPr>
        <w:t xml:space="preserve"> en 30 mmol NaHSO</w:t>
      </w:r>
      <w:r w:rsidRPr="00BA0BBB">
        <w:rPr>
          <w:vertAlign w:val="subscript"/>
          <w:lang w:val="nl-NL"/>
        </w:rPr>
        <w:t>3</w:t>
      </w:r>
      <w:r w:rsidRPr="00BA0BBB">
        <w:rPr>
          <w:lang w:val="nl-NL"/>
        </w:rPr>
        <w:t xml:space="preserve"> wordt 16 mmol KIO</w:t>
      </w:r>
      <w:r w:rsidRPr="00BA0BBB">
        <w:rPr>
          <w:vertAlign w:val="subscript"/>
          <w:lang w:val="nl-NL"/>
        </w:rPr>
        <w:t>3</w:t>
      </w:r>
      <w:r w:rsidRPr="00BA0BBB">
        <w:rPr>
          <w:lang w:val="nl-NL"/>
        </w:rPr>
        <w:t xml:space="preserve"> toegevoegd. De laatste stof is t.o.v. NaHSO</w:t>
      </w:r>
      <w:r w:rsidRPr="00BA0BBB">
        <w:rPr>
          <w:vertAlign w:val="subscript"/>
          <w:lang w:val="nl-NL"/>
        </w:rPr>
        <w:t>3</w:t>
      </w:r>
      <w:r w:rsidRPr="00BA0BBB">
        <w:rPr>
          <w:lang w:val="nl-NL"/>
        </w:rPr>
        <w:t xml:space="preserve"> in overmaat aanwezig, omdat volgens de ionenvergelijking (zie onderdeel </w:t>
      </w:r>
      <w:r>
        <w:fldChar w:fldCharType="begin"/>
      </w:r>
      <w:r w:rsidRPr="00BA0BBB">
        <w:rPr>
          <w:lang w:val="nl-NL"/>
        </w:rPr>
        <w:instrText xml:space="preserve"> REF _Ref150773876 \r </w:instrText>
      </w:r>
      <w:r>
        <w:fldChar w:fldCharType="separate"/>
      </w:r>
      <w:r w:rsidRPr="00BA0BBB">
        <w:rPr>
          <w:lang w:val="nl-NL"/>
        </w:rPr>
        <w:t xml:space="preserve">1 </w:t>
      </w:r>
      <w:r>
        <w:t></w:t>
      </w:r>
      <w:r>
        <w:fldChar w:fldCharType="end"/>
      </w:r>
      <w:r w:rsidRPr="00BA0BBB">
        <w:rPr>
          <w:lang w:val="nl-NL"/>
        </w:rPr>
        <w:t>) 3 mol HSO</w:t>
      </w:r>
      <w:r w:rsidRPr="00BA0BBB">
        <w:rPr>
          <w:vertAlign w:val="subscript"/>
          <w:lang w:val="nl-NL"/>
        </w:rPr>
        <w:t>3</w:t>
      </w:r>
      <w:r w:rsidRPr="00682149">
        <w:rPr>
          <w:vertAlign w:val="superscript"/>
        </w:rPr>
        <w:sym w:font="Symbol" w:char="F02D"/>
      </w:r>
      <w:r w:rsidRPr="00BA0BBB">
        <w:rPr>
          <w:lang w:val="nl-NL"/>
        </w:rPr>
        <w:t xml:space="preserve"> met slechts 1 mol IO</w:t>
      </w:r>
      <w:r w:rsidRPr="00BA0BBB">
        <w:rPr>
          <w:vertAlign w:val="subscript"/>
          <w:lang w:val="nl-NL"/>
        </w:rPr>
        <w:t>3</w:t>
      </w:r>
      <w:r w:rsidRPr="00682149">
        <w:rPr>
          <w:vertAlign w:val="superscript"/>
        </w:rPr>
        <w:sym w:font="Symbol" w:char="F02D"/>
      </w:r>
      <w:r w:rsidRPr="00BA0BBB">
        <w:rPr>
          <w:lang w:val="nl-NL"/>
        </w:rPr>
        <w:t xml:space="preserve"> reageren (dus 30 mmol met slechts 10 mmol). Zodra alle HSO</w:t>
      </w:r>
      <w:r w:rsidRPr="00BA0BBB">
        <w:rPr>
          <w:vertAlign w:val="subscript"/>
          <w:lang w:val="nl-NL"/>
        </w:rPr>
        <w:t>3</w:t>
      </w:r>
      <w:r w:rsidRPr="00682149">
        <w:rPr>
          <w:vertAlign w:val="superscript"/>
        </w:rPr>
        <w:sym w:font="Symbol" w:char="F02D"/>
      </w:r>
      <w:r w:rsidRPr="00BA0BBB">
        <w:rPr>
          <w:lang w:val="nl-NL"/>
        </w:rPr>
        <w:t>-ionen gereageerd hebben (totale duur ongeveer 30 seconden) kan er een reactie plaatsvinden tussen (overmaat) IO</w:t>
      </w:r>
      <w:r w:rsidRPr="00BA0BBB">
        <w:rPr>
          <w:vertAlign w:val="subscript"/>
          <w:lang w:val="nl-NL"/>
        </w:rPr>
        <w:t>3</w:t>
      </w:r>
      <w:r w:rsidRPr="00682149">
        <w:rPr>
          <w:vertAlign w:val="superscript"/>
        </w:rPr>
        <w:sym w:font="Symbol" w:char="F02D"/>
      </w:r>
      <w:r w:rsidRPr="00BA0BBB">
        <w:rPr>
          <w:lang w:val="nl-NL"/>
        </w:rPr>
        <w:t xml:space="preserve"> en gevormde I</w:t>
      </w:r>
      <w:r w:rsidRPr="00682149">
        <w:rPr>
          <w:vertAlign w:val="superscript"/>
        </w:rPr>
        <w:sym w:font="Symbol" w:char="F02D"/>
      </w:r>
      <w:r w:rsidRPr="00BA0BBB">
        <w:rPr>
          <w:lang w:val="nl-NL"/>
        </w:rPr>
        <w:t>-ionen, waarbij I</w:t>
      </w:r>
      <w:r w:rsidRPr="00BA0BBB">
        <w:rPr>
          <w:vertAlign w:val="subscript"/>
          <w:lang w:val="nl-NL"/>
        </w:rPr>
        <w:t>2</w:t>
      </w:r>
      <w:r w:rsidRPr="00BA0BBB">
        <w:rPr>
          <w:lang w:val="nl-NL"/>
        </w:rPr>
        <w:t xml:space="preserve"> ontstaat (zie onderdeel </w:t>
      </w:r>
      <w:r>
        <w:fldChar w:fldCharType="begin"/>
      </w:r>
      <w:r w:rsidRPr="00BA0BBB">
        <w:rPr>
          <w:lang w:val="nl-NL"/>
        </w:rPr>
        <w:instrText xml:space="preserve"> REF _Ref150773876 \r </w:instrText>
      </w:r>
      <w:r>
        <w:fldChar w:fldCharType="separate"/>
      </w:r>
      <w:r w:rsidRPr="00BA0BBB">
        <w:rPr>
          <w:lang w:val="nl-NL"/>
        </w:rPr>
        <w:t xml:space="preserve">1 </w:t>
      </w:r>
      <w:r>
        <w:t></w:t>
      </w:r>
      <w:r>
        <w:fldChar w:fldCharType="end"/>
      </w:r>
      <w:r w:rsidRPr="00BA0BBB">
        <w:rPr>
          <w:lang w:val="nl-NL"/>
        </w:rPr>
        <w:t>) dat de blauwkleuring veroorzaakt.</w:t>
      </w:r>
      <w:bookmarkEnd w:id="5"/>
    </w:p>
    <w:p w:rsidR="00BA0BBB" w:rsidRPr="00BA0BBB" w:rsidRDefault="00BA0BBB" w:rsidP="00BA0BBB">
      <w:pPr>
        <w:pStyle w:val="CSElijst"/>
        <w:numPr>
          <w:ilvl w:val="0"/>
          <w:numId w:val="7"/>
        </w:numPr>
        <w:ind w:left="0" w:hanging="567"/>
        <w:rPr>
          <w:lang w:val="nl-NL"/>
        </w:rPr>
      </w:pPr>
      <w:bookmarkStart w:id="6" w:name="_Ref150774657"/>
      <w:r w:rsidRPr="00BA0BBB">
        <w:rPr>
          <w:lang w:val="nl-NL"/>
        </w:rPr>
        <w:t xml:space="preserve">In tegenstelling tot de situatie bij onderdeel </w:t>
      </w:r>
      <w:r>
        <w:fldChar w:fldCharType="begin"/>
      </w:r>
      <w:r w:rsidRPr="00BA0BBB">
        <w:rPr>
          <w:lang w:val="nl-NL"/>
        </w:rPr>
        <w:instrText xml:space="preserve"> REF _Ref150774906 \r </w:instrText>
      </w:r>
      <w:r>
        <w:fldChar w:fldCharType="separate"/>
      </w:r>
      <w:r w:rsidRPr="00BA0BBB">
        <w:rPr>
          <w:lang w:val="nl-NL"/>
        </w:rPr>
        <w:t xml:space="preserve">4 </w:t>
      </w:r>
      <w:r>
        <w:t></w:t>
      </w:r>
      <w:r>
        <w:fldChar w:fldCharType="end"/>
      </w:r>
      <w:r w:rsidRPr="00BA0BBB">
        <w:rPr>
          <w:lang w:val="nl-NL"/>
        </w:rPr>
        <w:t xml:space="preserve"> is nu het HSO</w:t>
      </w:r>
      <w:r w:rsidRPr="00BA0BBB">
        <w:rPr>
          <w:vertAlign w:val="subscript"/>
          <w:lang w:val="nl-NL"/>
        </w:rPr>
        <w:t>3</w:t>
      </w:r>
      <w:r w:rsidRPr="00682149">
        <w:rPr>
          <w:vertAlign w:val="superscript"/>
        </w:rPr>
        <w:sym w:font="Symbol" w:char="F02D"/>
      </w:r>
      <w:r w:rsidRPr="00BA0BBB">
        <w:rPr>
          <w:lang w:val="nl-NL"/>
        </w:rPr>
        <w:t xml:space="preserve"> in overmaat aanwezig, zodat geen IO</w:t>
      </w:r>
      <w:r w:rsidRPr="00BA0BBB">
        <w:rPr>
          <w:vertAlign w:val="subscript"/>
          <w:lang w:val="nl-NL"/>
        </w:rPr>
        <w:t>3</w:t>
      </w:r>
      <w:r w:rsidRPr="00682149">
        <w:rPr>
          <w:vertAlign w:val="superscript"/>
        </w:rPr>
        <w:sym w:font="Symbol" w:char="F02D"/>
      </w:r>
      <w:r w:rsidRPr="00BA0BBB">
        <w:rPr>
          <w:lang w:val="nl-NL"/>
        </w:rPr>
        <w:t>-ionen (naast I</w:t>
      </w:r>
      <w:r w:rsidRPr="00682149">
        <w:rPr>
          <w:vertAlign w:val="superscript"/>
        </w:rPr>
        <w:sym w:font="Symbol" w:char="F02D"/>
      </w:r>
      <w:r w:rsidRPr="00BA0BBB">
        <w:rPr>
          <w:lang w:val="nl-NL"/>
        </w:rPr>
        <w:t>-ionen) overblijven. Daarom kan er geen I</w:t>
      </w:r>
      <w:r w:rsidRPr="00BA0BBB">
        <w:rPr>
          <w:vertAlign w:val="subscript"/>
          <w:lang w:val="nl-NL"/>
        </w:rPr>
        <w:t>2</w:t>
      </w:r>
      <w:r w:rsidRPr="00BA0BBB">
        <w:rPr>
          <w:lang w:val="nl-NL"/>
        </w:rPr>
        <w:t xml:space="preserve"> worden gevormd en tevens blijven I</w:t>
      </w:r>
      <w:r w:rsidRPr="00682149">
        <w:rPr>
          <w:vertAlign w:val="superscript"/>
        </w:rPr>
        <w:sym w:font="Symbol" w:char="F02D"/>
      </w:r>
      <w:r w:rsidRPr="00BA0BBB">
        <w:rPr>
          <w:lang w:val="nl-NL"/>
        </w:rPr>
        <w:t>-ionen aanwezig in de oplossing.</w:t>
      </w:r>
      <w:bookmarkEnd w:id="6"/>
    </w:p>
    <w:p w:rsidR="00BA0BBB" w:rsidRPr="00682149" w:rsidRDefault="00BA0BBB" w:rsidP="00BA0BBB">
      <w:r w:rsidRPr="00682149">
        <w:t xml:space="preserve">Volgens de gegevens (vermeld onder onderdeel </w:t>
      </w:r>
      <w:r w:rsidR="00E71B80">
        <w:fldChar w:fldCharType="begin"/>
      </w:r>
      <w:r w:rsidR="00E71B80">
        <w:instrText xml:space="preserve"> REF _Ref150773876 \r </w:instrText>
      </w:r>
      <w:r w:rsidR="00E71B80">
        <w:fldChar w:fldCharType="separate"/>
      </w:r>
      <w:r>
        <w:t xml:space="preserve">1 </w:t>
      </w:r>
      <w:r>
        <w:t></w:t>
      </w:r>
      <w:r w:rsidR="00E71B80">
        <w:fldChar w:fldCharType="end"/>
      </w:r>
      <w:r w:rsidRPr="00682149">
        <w:t xml:space="preserve"> kan daardoor HgI</w:t>
      </w:r>
      <w:r w:rsidRPr="00682149">
        <w:rPr>
          <w:vertAlign w:val="subscript"/>
        </w:rPr>
        <w:t>2</w:t>
      </w:r>
      <w:r w:rsidRPr="00682149">
        <w:t xml:space="preserve"> oplossen onder de vorming van HgI</w:t>
      </w:r>
      <w:r w:rsidRPr="00682149">
        <w:rPr>
          <w:vertAlign w:val="subscript"/>
        </w:rPr>
        <w:t>4</w:t>
      </w:r>
      <w:r w:rsidRPr="00682149">
        <w:rPr>
          <w:vertAlign w:val="superscript"/>
        </w:rPr>
        <w:t>2</w:t>
      </w:r>
      <w:r w:rsidRPr="00682149">
        <w:rPr>
          <w:vertAlign w:val="superscript"/>
        </w:rPr>
        <w:sym w:font="Symbol" w:char="F02D"/>
      </w:r>
      <w:r w:rsidRPr="00682149">
        <w:t>-ionen (neerslag verdwijnt en er ontstaat een vrijwel kleurloze vloeistof).</w:t>
      </w:r>
    </w:p>
    <w:p w:rsidR="00BA0BBB" w:rsidRPr="00BA0BBB" w:rsidRDefault="00BA0BBB" w:rsidP="00BA0BBB">
      <w:pPr>
        <w:pStyle w:val="CSElijst"/>
        <w:numPr>
          <w:ilvl w:val="0"/>
          <w:numId w:val="7"/>
        </w:numPr>
        <w:ind w:left="0" w:hanging="567"/>
        <w:rPr>
          <w:lang w:val="nl-NL"/>
        </w:rPr>
      </w:pPr>
      <w:r w:rsidRPr="00BA0BBB">
        <w:rPr>
          <w:lang w:val="nl-NL"/>
        </w:rPr>
        <w:t>De oplosvergelijking van HgI</w:t>
      </w:r>
      <w:r w:rsidRPr="00BA0BBB">
        <w:rPr>
          <w:vertAlign w:val="subscript"/>
          <w:lang w:val="nl-NL"/>
        </w:rPr>
        <w:t>2</w:t>
      </w:r>
      <w:r w:rsidRPr="00BA0BBB">
        <w:rPr>
          <w:lang w:val="nl-NL"/>
        </w:rPr>
        <w:t xml:space="preserve"> in I</w:t>
      </w:r>
      <w:r w:rsidRPr="00682149">
        <w:rPr>
          <w:vertAlign w:val="superscript"/>
        </w:rPr>
        <w:sym w:font="Symbol" w:char="F02D"/>
      </w:r>
      <w:r w:rsidRPr="00BA0BBB">
        <w:rPr>
          <w:lang w:val="nl-NL"/>
        </w:rPr>
        <w:t>-bevattend water luidt als volgt: HgI</w:t>
      </w:r>
      <w:r w:rsidRPr="00BA0BBB">
        <w:rPr>
          <w:vertAlign w:val="subscript"/>
          <w:lang w:val="nl-NL"/>
        </w:rPr>
        <w:t>2</w:t>
      </w:r>
      <w:r w:rsidRPr="00BA0BBB">
        <w:rPr>
          <w:lang w:val="nl-NL"/>
        </w:rPr>
        <w:t>(s) + 2 I</w:t>
      </w:r>
      <w:r w:rsidRPr="00682149">
        <w:rPr>
          <w:vertAlign w:val="superscript"/>
        </w:rPr>
        <w:sym w:font="Symbol" w:char="F02D"/>
      </w:r>
      <w:r w:rsidRPr="00BA0BBB">
        <w:rPr>
          <w:lang w:val="nl-NL"/>
        </w:rPr>
        <w:t xml:space="preserve">(aq) </w:t>
      </w:r>
      <w:r w:rsidRPr="00682149">
        <w:sym w:font="Symbol" w:char="F0AE"/>
      </w:r>
      <w:r w:rsidRPr="00BA0BBB">
        <w:rPr>
          <w:lang w:val="nl-NL"/>
        </w:rPr>
        <w:t xml:space="preserve"> HgI</w:t>
      </w:r>
      <w:r w:rsidRPr="00BA0BBB">
        <w:rPr>
          <w:vertAlign w:val="subscript"/>
          <w:lang w:val="nl-NL"/>
        </w:rPr>
        <w:t>4</w:t>
      </w:r>
      <w:r w:rsidRPr="00BA0BBB">
        <w:rPr>
          <w:vertAlign w:val="superscript"/>
          <w:lang w:val="nl-NL"/>
        </w:rPr>
        <w:t>2</w:t>
      </w:r>
      <w:r w:rsidRPr="00682149">
        <w:rPr>
          <w:vertAlign w:val="superscript"/>
        </w:rPr>
        <w:sym w:font="Symbol" w:char="F02D"/>
      </w:r>
      <w:r w:rsidRPr="00BA0BBB">
        <w:rPr>
          <w:lang w:val="nl-NL"/>
        </w:rPr>
        <w:t>(aq).</w:t>
      </w:r>
    </w:p>
    <w:p w:rsidR="00BA0BBB" w:rsidRPr="00682149" w:rsidRDefault="00BA0BBB" w:rsidP="00BA0BBB">
      <w:r w:rsidRPr="00682149">
        <w:t>Hg</w:t>
      </w:r>
      <w:r w:rsidRPr="00682149">
        <w:rPr>
          <w:vertAlign w:val="superscript"/>
        </w:rPr>
        <w:t>2+</w:t>
      </w:r>
      <w:r w:rsidRPr="00682149">
        <w:t xml:space="preserve"> en I</w:t>
      </w:r>
      <w:r w:rsidRPr="00682149">
        <w:rPr>
          <w:vertAlign w:val="superscript"/>
        </w:rPr>
        <w:sym w:font="Symbol" w:char="F02D"/>
      </w:r>
      <w:r w:rsidRPr="00682149">
        <w:t xml:space="preserve"> komen hierin voor in een verhouding van 1</w:t>
      </w:r>
      <w:r>
        <w:t> </w:t>
      </w:r>
      <w:r w:rsidR="00C35005">
        <w:t>:</w:t>
      </w:r>
      <w:r>
        <w:t> </w:t>
      </w:r>
      <w:r w:rsidRPr="00682149">
        <w:t>4.</w:t>
      </w:r>
    </w:p>
    <w:p w:rsidR="00BA0BBB" w:rsidRPr="00682149" w:rsidRDefault="00BA0BBB" w:rsidP="00BA0BBB">
      <w:r w:rsidRPr="00682149">
        <w:t xml:space="preserve">Bij onderdeel </w:t>
      </w:r>
      <w:r w:rsidR="00E71B80">
        <w:fldChar w:fldCharType="begin"/>
      </w:r>
      <w:r w:rsidR="00E71B80">
        <w:instrText xml:space="preserve"> REF _Ref150774657 \r </w:instrText>
      </w:r>
      <w:r w:rsidR="00E71B80">
        <w:fldChar w:fldCharType="separate"/>
      </w:r>
      <w:r>
        <w:t xml:space="preserve">5 </w:t>
      </w:r>
      <w:r>
        <w:t></w:t>
      </w:r>
      <w:r w:rsidR="00E71B80">
        <w:fldChar w:fldCharType="end"/>
      </w:r>
      <w:r w:rsidRPr="00682149">
        <w:t xml:space="preserve"> reageren alle IO</w:t>
      </w:r>
      <w:r w:rsidRPr="00682149">
        <w:rPr>
          <w:vertAlign w:val="subscript"/>
        </w:rPr>
        <w:t>3</w:t>
      </w:r>
      <w:r w:rsidRPr="00682149">
        <w:rPr>
          <w:vertAlign w:val="superscript"/>
        </w:rPr>
        <w:sym w:font="Symbol" w:char="F02D"/>
      </w:r>
      <w:r w:rsidRPr="00682149">
        <w:t>-ionen tot I</w:t>
      </w:r>
      <w:r w:rsidRPr="00682149">
        <w:rPr>
          <w:vertAlign w:val="superscript"/>
        </w:rPr>
        <w:sym w:font="Symbol" w:char="F02D"/>
      </w:r>
      <w:r w:rsidRPr="00682149">
        <w:t>-ionen: er ontstaat dus totaal 16 mmol I</w:t>
      </w:r>
      <w:r w:rsidRPr="00682149">
        <w:rPr>
          <w:vertAlign w:val="superscript"/>
        </w:rPr>
        <w:sym w:font="Symbol" w:char="F02D"/>
      </w:r>
      <w:r w:rsidRPr="00682149">
        <w:t>. Hiermee kunnen 4 mmol Hg</w:t>
      </w:r>
      <w:r w:rsidRPr="00682149">
        <w:rPr>
          <w:vertAlign w:val="superscript"/>
        </w:rPr>
        <w:t>2+</w:t>
      </w:r>
      <w:r w:rsidRPr="00682149">
        <w:t xml:space="preserve"> -ionen neerslaan (met 8 mmol I</w:t>
      </w:r>
      <w:r w:rsidRPr="00682149">
        <w:rPr>
          <w:vertAlign w:val="superscript"/>
        </w:rPr>
        <w:sym w:font="Symbol" w:char="F02D"/>
      </w:r>
      <w:r w:rsidRPr="00682149">
        <w:t>) en juist oplossen (met de overige 8 mmol I</w:t>
      </w:r>
      <w:r w:rsidRPr="00682149">
        <w:rPr>
          <w:vertAlign w:val="superscript"/>
        </w:rPr>
        <w:sym w:font="Symbol" w:char="F02D"/>
      </w:r>
      <w:r w:rsidRPr="00682149">
        <w:t xml:space="preserve">). Daarvoor moest men dus </w:t>
      </w:r>
      <w:r w:rsidRPr="00682149">
        <w:rPr>
          <w:u w:val="single"/>
        </w:rPr>
        <w:t>4 mmol HgCl</w:t>
      </w:r>
      <w:r w:rsidRPr="00682149">
        <w:rPr>
          <w:u w:val="single"/>
          <w:vertAlign w:val="subscript"/>
        </w:rPr>
        <w:t>2</w:t>
      </w:r>
      <w:r w:rsidRPr="00682149">
        <w:t xml:space="preserve"> oplossen.</w:t>
      </w:r>
    </w:p>
    <w:bookmarkStart w:id="7" w:name="_Toc150524355"/>
    <w:bookmarkStart w:id="8" w:name="_Toc152679687"/>
    <w:bookmarkStart w:id="9" w:name="_Toc490827232"/>
    <w:p w:rsidR="00BA0BBB" w:rsidRPr="00000226" w:rsidRDefault="00BA0BBB" w:rsidP="00BA0BBB">
      <w:pPr>
        <w:pStyle w:val="Kop2"/>
      </w:pPr>
      <w:r w:rsidRPr="0018005E"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0" allowOverlap="1" wp14:anchorId="0619BAD5" wp14:editId="24212C10">
                <wp:simplePos x="0" y="0"/>
                <wp:positionH relativeFrom="margin">
                  <wp:posOffset>-180545</wp:posOffset>
                </wp:positionH>
                <wp:positionV relativeFrom="paragraph">
                  <wp:posOffset>254780</wp:posOffset>
                </wp:positionV>
                <wp:extent cx="6172835" cy="0"/>
                <wp:effectExtent l="0" t="19050" r="56515" b="38100"/>
                <wp:wrapSquare wrapText="bothSides"/>
                <wp:docPr id="161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6096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77E56C" id="Line 2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-14.2pt,20.05pt" to="471.8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" o:allowincell="f" strokecolor="silver" strokeweight="4.8pt">
                <w10:wrap type="square" anchorx="margin"/>
              </v:line>
            </w:pict>
          </mc:Fallback>
        </mc:AlternateContent>
      </w:r>
      <w:r w:rsidRPr="00000226">
        <w:t>Allyl</w:t>
      </w:r>
      <w:r>
        <w:tab/>
      </w:r>
      <w:r w:rsidRPr="00000226">
        <w:t>1978-I(II)</w:t>
      </w:r>
      <w:bookmarkEnd w:id="7"/>
      <w:bookmarkEnd w:id="8"/>
      <w:bookmarkEnd w:id="9"/>
    </w:p>
    <w:p w:rsidR="00BA0BBB" w:rsidRPr="00BA0BBB" w:rsidRDefault="00BA0BBB" w:rsidP="00BA0BBB">
      <w:pPr>
        <w:pStyle w:val="CSElijst"/>
        <w:numPr>
          <w:ilvl w:val="0"/>
          <w:numId w:val="7"/>
        </w:numPr>
        <w:ind w:left="0" w:hanging="567"/>
        <w:rPr>
          <w:lang w:val="nl-NL"/>
        </w:rPr>
      </w:pPr>
      <w:r w:rsidRPr="00BA0BBB">
        <w:rPr>
          <w:lang w:val="nl-NL"/>
        </w:rPr>
        <w:t>Het zijn isomeren omdat de molecuulformule van beide stoffen gelijk is: C</w:t>
      </w:r>
      <w:r w:rsidRPr="00BA0BBB">
        <w:rPr>
          <w:vertAlign w:val="subscript"/>
          <w:lang w:val="nl-NL"/>
        </w:rPr>
        <w:t>9</w:t>
      </w:r>
      <w:r w:rsidRPr="00BA0BBB">
        <w:rPr>
          <w:lang w:val="nl-NL"/>
        </w:rPr>
        <w:t>H</w:t>
      </w:r>
      <w:r w:rsidRPr="00BA0BBB">
        <w:rPr>
          <w:vertAlign w:val="subscript"/>
          <w:lang w:val="nl-NL"/>
        </w:rPr>
        <w:t>10</w:t>
      </w:r>
      <w:r w:rsidRPr="00BA0BBB">
        <w:rPr>
          <w:lang w:val="nl-NL"/>
        </w:rPr>
        <w:t>O</w:t>
      </w:r>
    </w:p>
    <w:p w:rsidR="00BA0BBB" w:rsidRPr="00BA0BBB" w:rsidRDefault="00BA0BBB" w:rsidP="00BA0BBB">
      <w:pPr>
        <w:pStyle w:val="CSElijst"/>
        <w:numPr>
          <w:ilvl w:val="0"/>
          <w:numId w:val="7"/>
        </w:numPr>
        <w:ind w:left="0" w:hanging="567"/>
        <w:rPr>
          <w:lang w:val="nl-NL"/>
        </w:rPr>
      </w:pPr>
      <w:r w:rsidRPr="00BA0BBB">
        <w:rPr>
          <w:lang w:val="nl-NL"/>
        </w:rPr>
        <w:t>Indien wordt uitgegaan van dissociatie van III bij verhitting, treden de volgende reacties op:</w:t>
      </w:r>
    </w:p>
    <w:p w:rsidR="00BA0BBB" w:rsidRPr="00682149" w:rsidRDefault="00BA0BBB" w:rsidP="00BA0BBB">
      <w:r w:rsidRPr="00682149">
        <w:object w:dxaOrig="9787" w:dyaOrig="4104">
          <v:shape id="_x0000_i1122" type="#_x0000_t75" style="width:446.4pt;height:187.2pt" o:ole="">
            <v:imagedata r:id="rId9" o:title=""/>
          </v:shape>
          <o:OLEObject Type="Embed" ProgID="ACD.ChemSketch.20" ShapeID="_x0000_i1122" DrawAspect="Content" ObjectID="_1570299656" r:id="rId10"/>
        </w:object>
      </w:r>
    </w:p>
    <w:p w:rsidR="00BA0BBB" w:rsidRPr="00BA0BBB" w:rsidRDefault="00BA0BBB" w:rsidP="00BA0BBB">
      <w:pPr>
        <w:pStyle w:val="CSElijst"/>
        <w:numPr>
          <w:ilvl w:val="0"/>
          <w:numId w:val="7"/>
        </w:numPr>
        <w:ind w:left="0" w:hanging="567"/>
        <w:rPr>
          <w:lang w:val="nl-NL"/>
        </w:rPr>
      </w:pPr>
      <w:bookmarkStart w:id="10" w:name="_Ref150775554"/>
      <w:r w:rsidRPr="00BA0BBB">
        <w:rPr>
          <w:lang w:val="nl-NL"/>
        </w:rPr>
        <w:t>Op dezelfde wijze ontstaat product VI uit V met als laatste stap de combinatie van de allylgroep en de aromatische groep (beide radicalen) door een bindend elektronenpaar te vormen.</w:t>
      </w:r>
      <w:bookmarkEnd w:id="10"/>
    </w:p>
    <w:p w:rsidR="00BA0BBB" w:rsidRPr="00682149" w:rsidRDefault="00BA0BBB" w:rsidP="00BA0BBB">
      <w:r w:rsidRPr="00682149">
        <w:object w:dxaOrig="7070" w:dyaOrig="2174">
          <v:shape id="_x0000_i1123" type="#_x0000_t75" style="width:352.8pt;height:108pt" o:ole="">
            <v:imagedata r:id="rId11" o:title=""/>
          </v:shape>
          <o:OLEObject Type="Embed" ProgID="ACD.ChemSketch.20" ShapeID="_x0000_i1123" DrawAspect="Content" ObjectID="_1570299657" r:id="rId12"/>
        </w:object>
      </w:r>
    </w:p>
    <w:p w:rsidR="00BA0BBB" w:rsidRPr="00682149" w:rsidRDefault="00BA0BBB" w:rsidP="00BA0BBB">
      <w:r w:rsidRPr="00682149">
        <w:t xml:space="preserve">Als een </w:t>
      </w:r>
      <w:r w:rsidRPr="00682149">
        <w:rPr>
          <w:i/>
          <w:iCs/>
        </w:rPr>
        <w:t xml:space="preserve">mengsel </w:t>
      </w:r>
      <w:r w:rsidRPr="00682149">
        <w:t>van III en V wordt verhit zijn er ook andere combinaties van radicalen mogelijk, bv.:</w:t>
      </w:r>
    </w:p>
    <w:p w:rsidR="00BA0BBB" w:rsidRPr="00682149" w:rsidRDefault="00BA0BBB" w:rsidP="00BA0BBB">
      <w:r w:rsidRPr="00682149">
        <w:object w:dxaOrig="7056" w:dyaOrig="1709">
          <v:shape id="_x0000_i1124" type="#_x0000_t75" style="width:352.8pt;height:86.4pt" o:ole="">
            <v:imagedata r:id="rId13" o:title=""/>
          </v:shape>
          <o:OLEObject Type="Embed" ProgID="ACD.ChemSketch.20" ShapeID="_x0000_i1124" DrawAspect="Content" ObjectID="_1570299658" r:id="rId14"/>
        </w:object>
      </w:r>
    </w:p>
    <w:p w:rsidR="00BA0BBB" w:rsidRPr="00682149" w:rsidRDefault="00BA0BBB" w:rsidP="00BA0BBB">
      <w:r w:rsidRPr="00682149">
        <w:t>Het ontbreken van II in het reactieproduct wijst erop, dat er een ander mechanisme (dan het hierboven beschrevene) optreedt.</w:t>
      </w:r>
    </w:p>
    <w:p w:rsidR="00BA0BBB" w:rsidRPr="00BA0BBB" w:rsidRDefault="00BA0BBB" w:rsidP="00BA0BBB">
      <w:pPr>
        <w:pStyle w:val="CSElijst"/>
        <w:numPr>
          <w:ilvl w:val="0"/>
          <w:numId w:val="7"/>
        </w:numPr>
        <w:ind w:left="0" w:hanging="567"/>
        <w:rPr>
          <w:lang w:val="nl-NL"/>
        </w:rPr>
      </w:pPr>
      <w:bookmarkStart w:id="11" w:name="_Ref150775581"/>
      <w:r w:rsidRPr="00BA0BBB">
        <w:rPr>
          <w:lang w:val="nl-NL"/>
        </w:rPr>
        <w:t xml:space="preserve">De ontdekking dat IX uit VII ontstaat, wijst erop, dat er een binding naast het </w:t>
      </w:r>
      <w:r w:rsidRPr="00682149">
        <w:rPr>
          <w:rFonts w:ascii="Symbol" w:hAnsi="Symbol"/>
        </w:rPr>
        <w:t></w:t>
      </w:r>
      <w:r w:rsidRPr="00BA0BBB">
        <w:rPr>
          <w:lang w:val="nl-NL"/>
        </w:rPr>
        <w:t xml:space="preserve">-C-atoom wordt verbroken, maar een nieuwe binding naast het (oorspronkelijke) </w:t>
      </w:r>
      <w:r w:rsidRPr="00682149">
        <w:rPr>
          <w:rFonts w:ascii="Symbol" w:hAnsi="Symbol"/>
        </w:rPr>
        <w:t></w:t>
      </w:r>
      <w:r w:rsidRPr="00BA0BBB">
        <w:rPr>
          <w:lang w:val="nl-NL"/>
        </w:rPr>
        <w:t>-C-atoom wordt gevormd.</w:t>
      </w:r>
      <w:bookmarkEnd w:id="11"/>
      <w:r w:rsidRPr="00BA0BBB">
        <w:rPr>
          <w:lang w:val="nl-NL"/>
        </w:rPr>
        <w:t xml:space="preserve"> Als we beginnen met een verbinding waarin de fenylgroep aan het </w:t>
      </w:r>
      <w:r w:rsidRPr="00682149">
        <w:rPr>
          <w:rFonts w:ascii="Symbol" w:hAnsi="Symbol"/>
        </w:rPr>
        <w:t></w:t>
      </w:r>
      <w:r w:rsidRPr="00BA0BBB">
        <w:rPr>
          <w:lang w:val="nl-NL"/>
        </w:rPr>
        <w:t>-C-atoom vastzit, zou VIII als product op kunnen treden:</w:t>
      </w:r>
    </w:p>
    <w:p w:rsidR="00BA0BBB" w:rsidRPr="00682149" w:rsidRDefault="00BA0BBB" w:rsidP="00BA0BBB">
      <w:r w:rsidRPr="00682149">
        <w:object w:dxaOrig="7354" w:dyaOrig="2006">
          <v:shape id="_x0000_i1125" type="#_x0000_t75" style="width:331.2pt;height:86.4pt" o:ole="">
            <v:imagedata r:id="rId15" o:title=""/>
          </v:shape>
          <o:OLEObject Type="Embed" ProgID="ACD.ChemSketch.20" ShapeID="_x0000_i1125" DrawAspect="Content" ObjectID="_1570299659" r:id="rId16"/>
        </w:object>
      </w:r>
    </w:p>
    <w:p w:rsidR="00BA0BBB" w:rsidRPr="00BA0BBB" w:rsidRDefault="00BA0BBB" w:rsidP="00BA0BBB">
      <w:pPr>
        <w:pStyle w:val="CSElijst"/>
        <w:numPr>
          <w:ilvl w:val="0"/>
          <w:numId w:val="7"/>
        </w:numPr>
        <w:ind w:left="0" w:hanging="567"/>
        <w:rPr>
          <w:lang w:val="nl-NL"/>
        </w:rPr>
      </w:pPr>
      <w:r w:rsidRPr="00BA0BBB">
        <w:rPr>
          <w:lang w:val="nl-NL"/>
        </w:rPr>
        <w:t xml:space="preserve">Volgens onderdeel </w:t>
      </w:r>
      <w:r>
        <w:fldChar w:fldCharType="begin"/>
      </w:r>
      <w:r w:rsidRPr="00BA0BBB">
        <w:rPr>
          <w:lang w:val="nl-NL"/>
        </w:rPr>
        <w:instrText xml:space="preserve"> REF _Ref150775554 \r </w:instrText>
      </w:r>
      <w:r>
        <w:fldChar w:fldCharType="separate"/>
      </w:r>
      <w:r w:rsidRPr="00BA0BBB">
        <w:rPr>
          <w:lang w:val="nl-NL"/>
        </w:rPr>
        <w:t xml:space="preserve">9 </w:t>
      </w:r>
      <w:r>
        <w:t></w:t>
      </w:r>
      <w:r>
        <w:fldChar w:fldCharType="end"/>
      </w:r>
      <w:r w:rsidRPr="00BA0BBB">
        <w:rPr>
          <w:lang w:val="nl-NL"/>
        </w:rPr>
        <w:t xml:space="preserve"> blijft de allylgroep bij dezelfde aromatische groep, waaraan hij oorspronkelijk gebonden was. Volgens onderdeel </w:t>
      </w:r>
      <w:r>
        <w:fldChar w:fldCharType="begin"/>
      </w:r>
      <w:r w:rsidRPr="00BA0BBB">
        <w:rPr>
          <w:lang w:val="nl-NL"/>
        </w:rPr>
        <w:instrText xml:space="preserve"> REF _Ref150775581 \r </w:instrText>
      </w:r>
      <w:r>
        <w:fldChar w:fldCharType="separate"/>
      </w:r>
      <w:r w:rsidRPr="00BA0BBB">
        <w:rPr>
          <w:lang w:val="nl-NL"/>
        </w:rPr>
        <w:t xml:space="preserve">10 </w:t>
      </w:r>
      <w:r>
        <w:t></w:t>
      </w:r>
      <w:r>
        <w:fldChar w:fldCharType="end"/>
      </w:r>
      <w:r w:rsidRPr="00BA0BBB">
        <w:rPr>
          <w:lang w:val="nl-NL"/>
        </w:rPr>
        <w:t xml:space="preserve"> treedt 'omkering' van de allylgroep op. Beide verschijnselen kunnen worden verklaard met een mechanisme, waarin beide groepen nooit los van elkaar komen:</w:t>
      </w:r>
    </w:p>
    <w:p w:rsidR="00BA0BBB" w:rsidRPr="00682149" w:rsidRDefault="00BA0BBB" w:rsidP="00BA0BBB">
      <w:r w:rsidRPr="00682149">
        <w:object w:dxaOrig="8006" w:dyaOrig="2520">
          <v:shape id="_x0000_i1126" type="#_x0000_t75" style="width:338.4pt;height:108pt" o:ole="">
            <v:imagedata r:id="rId17" o:title=""/>
          </v:shape>
          <o:OLEObject Type="Embed" ProgID="ACD.ChemSketch.20" ShapeID="_x0000_i1126" DrawAspect="Content" ObjectID="_1570299660" r:id="rId18"/>
        </w:object>
      </w:r>
    </w:p>
    <w:p w:rsidR="00BA0BBB" w:rsidRPr="00682149" w:rsidRDefault="00BA0BBB" w:rsidP="00BA0BBB">
      <w:pPr>
        <w:pStyle w:val="OpmCurs"/>
      </w:pPr>
      <w:r w:rsidRPr="00682149">
        <w:rPr>
          <w:iCs/>
        </w:rPr>
        <w:t xml:space="preserve">Opmerking: </w:t>
      </w:r>
      <w:r w:rsidRPr="00682149">
        <w:t>Dit mechanisme verklaart tevens waarom in alle genoemde producten de allylgroep steeds op de 2-plaats (ortho-plaats) komt te zitten.</w:t>
      </w:r>
    </w:p>
    <w:bookmarkStart w:id="12" w:name="_Toc150524356"/>
    <w:bookmarkStart w:id="13" w:name="_Toc152679688"/>
    <w:bookmarkStart w:id="14" w:name="_Toc490827233"/>
    <w:p w:rsidR="00BA0BBB" w:rsidRDefault="00BA0BBB" w:rsidP="00BA0BBB">
      <w:pPr>
        <w:pStyle w:val="Kop2"/>
      </w:pPr>
      <w:r w:rsidRPr="0018005E"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0" allowOverlap="1" wp14:anchorId="27A41B82" wp14:editId="5DC01ED2">
                <wp:simplePos x="0" y="0"/>
                <wp:positionH relativeFrom="margin">
                  <wp:posOffset>-272955</wp:posOffset>
                </wp:positionH>
                <wp:positionV relativeFrom="paragraph">
                  <wp:posOffset>401207</wp:posOffset>
                </wp:positionV>
                <wp:extent cx="6172835" cy="0"/>
                <wp:effectExtent l="0" t="19050" r="56515" b="38100"/>
                <wp:wrapSquare wrapText="bothSides"/>
                <wp:docPr id="161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6096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71E47D" id="Line 2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-21.5pt,31.6pt" to="464.5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" o:allowincell="f" strokecolor="silver" strokeweight="4.8pt">
                <w10:wrap type="square" anchorx="margin"/>
              </v:line>
            </w:pict>
          </mc:Fallback>
        </mc:AlternateContent>
      </w:r>
      <w:r w:rsidRPr="00682149">
        <w:t>NiCo-evenwicht</w:t>
      </w:r>
      <w:r>
        <w:tab/>
      </w:r>
      <w:r w:rsidRPr="00682149">
        <w:t>1978-I(III)</w:t>
      </w:r>
      <w:bookmarkEnd w:id="12"/>
      <w:bookmarkEnd w:id="13"/>
      <w:bookmarkEnd w:id="14"/>
    </w:p>
    <w:p w:rsidR="00BA0BBB" w:rsidRPr="00BA0BBB" w:rsidRDefault="00BA0BBB" w:rsidP="00BA0BBB">
      <w:pPr>
        <w:pStyle w:val="CSElijst"/>
        <w:numPr>
          <w:ilvl w:val="0"/>
          <w:numId w:val="7"/>
        </w:numPr>
        <w:ind w:left="0" w:hanging="567"/>
        <w:rPr>
          <w:lang w:val="nl-NL"/>
        </w:rPr>
      </w:pPr>
      <w:bookmarkStart w:id="15" w:name="_Ref150776076"/>
      <w:r w:rsidRPr="00BA0BBB">
        <w:rPr>
          <w:lang w:val="nl-NL"/>
        </w:rPr>
        <w:t>De beschreven situaties wijzen op een redoxevenwicht, waarin zowel nikkel als kobalt in twee oxidatietoestanden voorkomen:</w:t>
      </w:r>
      <w:bookmarkEnd w:id="15"/>
    </w:p>
    <w:p w:rsidR="00BA0BBB" w:rsidRPr="0087755A" w:rsidRDefault="00BA0BBB" w:rsidP="00BA0BBB">
      <w:pPr>
        <w:rPr>
          <w:lang w:val="en-US"/>
        </w:rPr>
      </w:pPr>
      <w:r w:rsidRPr="0087755A">
        <w:rPr>
          <w:lang w:val="en-US"/>
        </w:rPr>
        <w:t>Ni(s) + Co</w:t>
      </w:r>
      <w:r w:rsidRPr="0087755A">
        <w:rPr>
          <w:vertAlign w:val="superscript"/>
          <w:lang w:val="en-US"/>
        </w:rPr>
        <w:t>2+</w:t>
      </w:r>
      <w:r w:rsidRPr="0087755A">
        <w:rPr>
          <w:lang w:val="en-US"/>
        </w:rPr>
        <w:t xml:space="preserve">(aq) </w:t>
      </w:r>
      <w:r w:rsidRPr="00970DD9">
        <w:rPr>
          <w:rFonts w:ascii="Cambria Math" w:hAnsi="Cambria Math"/>
          <w:lang w:val="en-US"/>
        </w:rPr>
        <w:t>⇌</w:t>
      </w:r>
      <w:r w:rsidRPr="00970DD9">
        <w:rPr>
          <w:lang w:val="en-US"/>
        </w:rPr>
        <w:t xml:space="preserve"> </w:t>
      </w:r>
      <w:r w:rsidRPr="0087755A">
        <w:rPr>
          <w:lang w:val="en-US"/>
        </w:rPr>
        <w:t>Ni</w:t>
      </w:r>
      <w:r w:rsidRPr="0087755A">
        <w:rPr>
          <w:vertAlign w:val="superscript"/>
          <w:lang w:val="en-US"/>
        </w:rPr>
        <w:t>2+</w:t>
      </w:r>
      <w:r w:rsidRPr="0087755A">
        <w:rPr>
          <w:lang w:val="en-US"/>
        </w:rPr>
        <w:t>(aq) + Co(s)</w:t>
      </w:r>
      <w:r>
        <w:rPr>
          <w:rFonts w:ascii="Cambria Math" w:hAnsi="Cambria Math"/>
          <w:lang w:val="en-US"/>
        </w:rPr>
        <w:t>⇌</w:t>
      </w:r>
    </w:p>
    <w:p w:rsidR="00BA0BBB" w:rsidRPr="00BA0BBB" w:rsidRDefault="00BA0BBB" w:rsidP="00BA0BBB">
      <w:pPr>
        <w:pStyle w:val="CSElijst"/>
        <w:numPr>
          <w:ilvl w:val="0"/>
          <w:numId w:val="7"/>
        </w:numPr>
        <w:ind w:left="0" w:hanging="567"/>
        <w:rPr>
          <w:lang w:val="nl-NL"/>
        </w:rPr>
      </w:pPr>
      <w:r w:rsidRPr="00BA0BBB">
        <w:rPr>
          <w:lang w:val="nl-NL"/>
        </w:rPr>
        <w:t>Opstelling met de in oplossing voorkomende ionen:</w:t>
      </w:r>
    </w:p>
    <w:p w:rsidR="00BA0BBB" w:rsidRPr="00682149" w:rsidRDefault="00BA0BBB" w:rsidP="00BA0BBB">
      <w:pPr>
        <w:rPr>
          <w:bCs/>
        </w:rPr>
      </w:pPr>
      <w:r w:rsidRPr="00682149">
        <w:object w:dxaOrig="4080" w:dyaOrig="2674">
          <v:shape id="_x0000_i1127" type="#_x0000_t75" style="width:172.8pt;height:115.2pt" o:ole="">
            <v:imagedata r:id="rId19" o:title=""/>
          </v:shape>
          <o:OLEObject Type="Embed" ProgID="ACD.ChemSketch.20" ShapeID="_x0000_i1127" DrawAspect="Content" ObjectID="_1570299661" r:id="rId20"/>
        </w:object>
      </w:r>
    </w:p>
    <w:p w:rsidR="00BA0BBB" w:rsidRPr="00BA0BBB" w:rsidRDefault="00BA0BBB" w:rsidP="00BA0BBB">
      <w:pPr>
        <w:pStyle w:val="CSElijst"/>
        <w:numPr>
          <w:ilvl w:val="0"/>
          <w:numId w:val="7"/>
        </w:numPr>
        <w:ind w:left="0" w:hanging="567"/>
        <w:rPr>
          <w:lang w:val="nl-NL"/>
        </w:rPr>
      </w:pPr>
      <w:r w:rsidRPr="00BA0BBB">
        <w:rPr>
          <w:lang w:val="nl-NL"/>
        </w:rPr>
        <w:t>1. Voordat Ni</w:t>
      </w:r>
      <w:r w:rsidRPr="00BA0BBB">
        <w:rPr>
          <w:vertAlign w:val="superscript"/>
          <w:lang w:val="nl-NL"/>
        </w:rPr>
        <w:t>2+</w:t>
      </w:r>
      <w:r w:rsidRPr="00BA0BBB">
        <w:rPr>
          <w:lang w:val="nl-NL"/>
        </w:rPr>
        <w:t xml:space="preserve"> wordt toegevoegd aan B zijn er reeds (weinig) Ni</w:t>
      </w:r>
      <w:r w:rsidRPr="00BA0BBB">
        <w:rPr>
          <w:vertAlign w:val="superscript"/>
          <w:lang w:val="nl-NL"/>
        </w:rPr>
        <w:t>2+</w:t>
      </w:r>
      <w:r w:rsidRPr="00BA0BBB">
        <w:rPr>
          <w:lang w:val="nl-NL"/>
        </w:rPr>
        <w:t>-ionen aanwezig t.g.v. de reactie Ni(s) </w:t>
      </w:r>
      <w:r w:rsidRPr="00682149">
        <w:sym w:font="Symbol" w:char="F0AE"/>
      </w:r>
      <w:r w:rsidRPr="00BA0BBB">
        <w:rPr>
          <w:lang w:val="nl-NL"/>
        </w:rPr>
        <w:t xml:space="preserve"> Ni</w:t>
      </w:r>
      <w:r w:rsidRPr="00BA0BBB">
        <w:rPr>
          <w:vertAlign w:val="superscript"/>
          <w:lang w:val="nl-NL"/>
        </w:rPr>
        <w:t>2+</w:t>
      </w:r>
      <w:r w:rsidRPr="00BA0BBB">
        <w:rPr>
          <w:lang w:val="nl-NL"/>
        </w:rPr>
        <w:t>(aq) + 2 e</w:t>
      </w:r>
      <w:r w:rsidRPr="00682149">
        <w:rPr>
          <w:vertAlign w:val="superscript"/>
        </w:rPr>
        <w:sym w:font="Symbol" w:char="F02D"/>
      </w:r>
      <w:r w:rsidRPr="00BA0BBB">
        <w:rPr>
          <w:lang w:val="nl-NL"/>
        </w:rPr>
        <w:t xml:space="preserve"> die altijd enigszins optreedt als een nikkelstaaf in water wordt gebracht. Door de toevoeging van NiSO</w:t>
      </w:r>
      <w:r w:rsidRPr="00BA0BBB">
        <w:rPr>
          <w:vertAlign w:val="subscript"/>
          <w:lang w:val="nl-NL"/>
        </w:rPr>
        <w:t>4</w:t>
      </w:r>
      <w:r w:rsidRPr="00BA0BBB">
        <w:rPr>
          <w:lang w:val="nl-NL"/>
        </w:rPr>
        <w:t xml:space="preserve"> zal [Ni</w:t>
      </w:r>
      <w:r w:rsidRPr="00BA0BBB">
        <w:rPr>
          <w:vertAlign w:val="superscript"/>
          <w:lang w:val="nl-NL"/>
        </w:rPr>
        <w:t>2+</w:t>
      </w:r>
      <w:r w:rsidRPr="00BA0BBB">
        <w:rPr>
          <w:lang w:val="nl-NL"/>
        </w:rPr>
        <w:t>] stijgen en daarmee de snelheid van de terugreactie: Ni</w:t>
      </w:r>
      <w:r w:rsidRPr="00BA0BBB">
        <w:rPr>
          <w:vertAlign w:val="superscript"/>
          <w:lang w:val="nl-NL"/>
        </w:rPr>
        <w:t>2+</w:t>
      </w:r>
      <w:r w:rsidRPr="00BA0BBB">
        <w:rPr>
          <w:lang w:val="nl-NL"/>
        </w:rPr>
        <w:t>(aq) + 2 e</w:t>
      </w:r>
      <w:r w:rsidRPr="00682149">
        <w:rPr>
          <w:vertAlign w:val="superscript"/>
        </w:rPr>
        <w:sym w:font="Symbol" w:char="F02D"/>
      </w:r>
      <w:r w:rsidRPr="00BA0BBB">
        <w:rPr>
          <w:lang w:val="nl-NL"/>
        </w:rPr>
        <w:t> </w:t>
      </w:r>
      <w:r w:rsidRPr="00682149">
        <w:sym w:font="Symbol" w:char="F0AE"/>
      </w:r>
      <w:r w:rsidRPr="00BA0BBB">
        <w:rPr>
          <w:lang w:val="nl-NL"/>
        </w:rPr>
        <w:t xml:space="preserve"> Ni(s) zodat er elektronen van de staaf worden gebonden; de plaat wordt daardoor minder negatief.</w:t>
      </w:r>
    </w:p>
    <w:p w:rsidR="00BA0BBB" w:rsidRPr="00682149" w:rsidRDefault="00BA0BBB" w:rsidP="00BA0BBB">
      <w:r w:rsidRPr="00682149">
        <w:t xml:space="preserve">Bij deze proef blijkt dat hierdoor het potentiaalverschil tussen beide staven afneemt, totdat de potentiaal die behoort bij het evenwicht Ni(s) </w:t>
      </w:r>
      <w:r>
        <w:rPr>
          <w:rFonts w:ascii="Cambria Math" w:hAnsi="Cambria Math"/>
        </w:rPr>
        <w:t>⇌</w:t>
      </w:r>
      <w:r>
        <w:t xml:space="preserve"> </w:t>
      </w:r>
      <w:r w:rsidRPr="00682149">
        <w:t>Ni</w:t>
      </w:r>
      <w:r w:rsidRPr="00682149">
        <w:rPr>
          <w:vertAlign w:val="superscript"/>
        </w:rPr>
        <w:t>2+</w:t>
      </w:r>
      <w:r w:rsidRPr="00682149">
        <w:t>(aq) + 2 e</w:t>
      </w:r>
      <w:r w:rsidRPr="00682149">
        <w:rPr>
          <w:vertAlign w:val="superscript"/>
        </w:rPr>
        <w:sym w:font="Symbol" w:char="F02D"/>
      </w:r>
      <w:r w:rsidRPr="00682149">
        <w:t xml:space="preserve"> tenslotte gelijk is aan die van het (elektrode) evenwicht Co(s) </w:t>
      </w:r>
      <w:r>
        <w:rPr>
          <w:rFonts w:ascii="Cambria Math" w:hAnsi="Cambria Math"/>
        </w:rPr>
        <w:t>⇌</w:t>
      </w:r>
      <w:r>
        <w:t xml:space="preserve"> </w:t>
      </w:r>
      <w:r w:rsidRPr="00682149">
        <w:t>Co</w:t>
      </w:r>
      <w:r w:rsidRPr="00682149">
        <w:rPr>
          <w:vertAlign w:val="superscript"/>
        </w:rPr>
        <w:t>2+</w:t>
      </w:r>
      <w:r w:rsidRPr="00682149">
        <w:t xml:space="preserve"> + 2 e</w:t>
      </w:r>
      <w:r w:rsidRPr="00682149">
        <w:rPr>
          <w:vertAlign w:val="superscript"/>
        </w:rPr>
        <w:sym w:font="Symbol" w:char="F02D"/>
      </w:r>
      <w:r w:rsidRPr="00682149">
        <w:t>. Daardoor worden er geen elektronen meer aan- of afgevoerd bij beide staven en verkeert het hele systeem dus in evenwicht:</w:t>
      </w:r>
    </w:p>
    <w:p w:rsidR="00BA0BBB" w:rsidRPr="0087755A" w:rsidRDefault="00BA0BBB" w:rsidP="00BA0BBB">
      <w:pPr>
        <w:pStyle w:val="Vergelijking"/>
        <w:rPr>
          <w:lang w:val="en-US"/>
        </w:rPr>
      </w:pPr>
      <w:r w:rsidRPr="0087755A">
        <w:rPr>
          <w:lang w:val="en-US"/>
        </w:rPr>
        <w:t>Ni(s) + Co</w:t>
      </w:r>
      <w:r w:rsidRPr="0087755A">
        <w:rPr>
          <w:vertAlign w:val="superscript"/>
          <w:lang w:val="en-US"/>
        </w:rPr>
        <w:t>2+</w:t>
      </w:r>
      <w:r w:rsidRPr="0087755A">
        <w:rPr>
          <w:lang w:val="en-US"/>
        </w:rPr>
        <w:t xml:space="preserve">(aq) </w:t>
      </w:r>
      <w:r w:rsidRPr="003C6E14">
        <w:rPr>
          <w:rFonts w:ascii="Cambria Math" w:hAnsi="Cambria Math"/>
          <w:lang w:val="en-US"/>
        </w:rPr>
        <w:t>⇌</w:t>
      </w:r>
      <w:r w:rsidRPr="003C6E14">
        <w:rPr>
          <w:lang w:val="en-US"/>
        </w:rPr>
        <w:t xml:space="preserve"> </w:t>
      </w:r>
      <w:r w:rsidRPr="0087755A">
        <w:rPr>
          <w:lang w:val="en-US"/>
        </w:rPr>
        <w:t>Ni</w:t>
      </w:r>
      <w:r w:rsidRPr="0087755A">
        <w:rPr>
          <w:vertAlign w:val="superscript"/>
          <w:lang w:val="en-US"/>
        </w:rPr>
        <w:t>2+</w:t>
      </w:r>
      <w:r w:rsidRPr="0087755A">
        <w:rPr>
          <w:lang w:val="en-US"/>
        </w:rPr>
        <w:t>(aq) + Co(s).</w:t>
      </w:r>
    </w:p>
    <w:p w:rsidR="00BA0BBB" w:rsidRPr="00682149" w:rsidRDefault="00BA0BBB" w:rsidP="00BA0BBB">
      <w:r w:rsidRPr="00682149">
        <w:t xml:space="preserve">2. Hierbij behoort dezelfde </w:t>
      </w:r>
      <w:r w:rsidRPr="00682149">
        <w:rPr>
          <w:i/>
        </w:rPr>
        <w:t>K</w:t>
      </w:r>
      <w:r w:rsidRPr="00682149">
        <w:t xml:space="preserve"> als in onderdeel </w:t>
      </w:r>
      <w:r w:rsidR="00E71B80">
        <w:fldChar w:fldCharType="begin"/>
      </w:r>
      <w:r w:rsidR="00E71B80">
        <w:instrText xml:space="preserve"> REF _Ref150776076 \r </w:instrText>
      </w:r>
      <w:r w:rsidR="00E71B80">
        <w:fldChar w:fldCharType="separate"/>
      </w:r>
      <w:r>
        <w:t xml:space="preserve">12 </w:t>
      </w:r>
      <w:r>
        <w:t></w:t>
      </w:r>
      <w:r w:rsidR="00E71B80">
        <w:fldChar w:fldCharType="end"/>
      </w:r>
      <w:r w:rsidRPr="00682149">
        <w:t xml:space="preserve">, het verschil is dat oxidator en reductor aanwezig zijn in verschillende bekerglazen en slechts via elektrische stroomgeleiding met elkaar in verbinding staan. </w:t>
      </w:r>
      <w:r w:rsidRPr="00682149">
        <w:rPr>
          <w:i/>
        </w:rPr>
        <w:t>K</w:t>
      </w:r>
      <w:r w:rsidRPr="00682149">
        <w:t xml:space="preserve"> is verder slechts van de temperatuur afhankelijk.</w:t>
      </w:r>
    </w:p>
    <w:p w:rsidR="00BA0BBB" w:rsidRPr="00BA0BBB" w:rsidRDefault="00BA0BBB" w:rsidP="00BA0BBB">
      <w:pPr>
        <w:pStyle w:val="CSElijst"/>
        <w:numPr>
          <w:ilvl w:val="0"/>
          <w:numId w:val="7"/>
        </w:numPr>
        <w:ind w:left="0" w:hanging="567"/>
        <w:rPr>
          <w:lang w:val="nl-NL"/>
        </w:rPr>
      </w:pPr>
      <w:bookmarkStart w:id="16" w:name="_Ref150678095"/>
      <w:r w:rsidRPr="00BA0BBB">
        <w:rPr>
          <w:lang w:val="nl-NL"/>
        </w:rPr>
        <w:t xml:space="preserve">In </w:t>
      </w:r>
      <w:r w:rsidRPr="00BA0BBB">
        <w:rPr>
          <w:i/>
          <w:lang w:val="nl-NL"/>
        </w:rPr>
        <w:t>K</w:t>
      </w:r>
      <w:r w:rsidRPr="00BA0BBB">
        <w:rPr>
          <w:lang w:val="nl-NL"/>
        </w:rPr>
        <w:t xml:space="preserve"> komen slechts de opgeloste stoffen voor, dus </w:t>
      </w:r>
      <w:r w:rsidRPr="00BA0BBB">
        <w:rPr>
          <w:i/>
          <w:lang w:val="nl-NL"/>
        </w:rPr>
        <w:t>K</w:t>
      </w:r>
      <w:r w:rsidRPr="00BA0BBB">
        <w:rPr>
          <w:lang w:val="nl-NL"/>
        </w:rPr>
        <w:t xml:space="preserve"> = [Ni</w:t>
      </w:r>
      <w:r w:rsidRPr="00BA0BBB">
        <w:rPr>
          <w:vertAlign w:val="superscript"/>
          <w:lang w:val="nl-NL"/>
        </w:rPr>
        <w:t>2+</w:t>
      </w:r>
      <w:r w:rsidRPr="00BA0BBB">
        <w:rPr>
          <w:lang w:val="nl-NL"/>
        </w:rPr>
        <w:t>]/[Co</w:t>
      </w:r>
      <w:r w:rsidRPr="00BA0BBB">
        <w:rPr>
          <w:vertAlign w:val="superscript"/>
          <w:lang w:val="nl-NL"/>
        </w:rPr>
        <w:t>2+</w:t>
      </w:r>
      <w:r w:rsidRPr="00BA0BBB">
        <w:rPr>
          <w:lang w:val="nl-NL"/>
        </w:rPr>
        <w:t>].</w:t>
      </w:r>
      <w:bookmarkEnd w:id="16"/>
    </w:p>
    <w:p w:rsidR="00BA0BBB" w:rsidRPr="00682149" w:rsidRDefault="00BA0BBB" w:rsidP="00BA0BBB">
      <w:r w:rsidRPr="00682149">
        <w:t>Gegeven is: [Co</w:t>
      </w:r>
      <w:r w:rsidRPr="00682149">
        <w:rPr>
          <w:vertAlign w:val="superscript"/>
        </w:rPr>
        <w:t>2+</w:t>
      </w:r>
      <w:r w:rsidRPr="00682149">
        <w:t>] = 0,10 mol/L. Toegevoegd 12,0 mL 0,10 molair nikkelsulfaatoplossing, dus 1,2 mmol Ni</w:t>
      </w:r>
      <w:r w:rsidRPr="00682149">
        <w:rPr>
          <w:vertAlign w:val="superscript"/>
        </w:rPr>
        <w:t>2+</w:t>
      </w:r>
      <w:r w:rsidRPr="00682149">
        <w:t>-ionen. Deze bevinden zich in een volume van 90 + 12 = 102 mL.</w:t>
      </w:r>
    </w:p>
    <w:p w:rsidR="00BA0BBB" w:rsidRPr="00682149" w:rsidRDefault="00BA0BBB" w:rsidP="00BA0BBB">
      <w:r w:rsidRPr="00682149">
        <w:t>[Ni</w:t>
      </w:r>
      <w:r w:rsidRPr="00682149">
        <w:rPr>
          <w:vertAlign w:val="superscript"/>
        </w:rPr>
        <w:t>2+</w:t>
      </w:r>
      <w:r w:rsidRPr="00682149">
        <w:t xml:space="preserve">] = </w:t>
      </w:r>
      <w:r w:rsidRPr="00682149">
        <w:rPr>
          <w:position w:val="-22"/>
        </w:rPr>
        <w:object w:dxaOrig="900" w:dyaOrig="580">
          <v:shape id="_x0000_i1128" type="#_x0000_t75" style="width:43.2pt;height:28.8pt" o:ole="">
            <v:imagedata r:id="rId21" o:title=""/>
          </v:shape>
          <o:OLEObject Type="Embed" ProgID="Equation.3" ShapeID="_x0000_i1128" DrawAspect="Content" ObjectID="_1570299662" r:id="rId22"/>
        </w:object>
      </w:r>
      <w:r w:rsidRPr="00682149">
        <w:t xml:space="preserve"> = 12</w:t>
      </w:r>
      <w:r w:rsidRPr="00682149">
        <w:rPr>
          <w:rFonts w:ascii="Symbol" w:hAnsi="Symbol"/>
        </w:rPr>
        <w:sym w:font="Symbol" w:char="F0D7"/>
      </w:r>
      <w:r w:rsidRPr="00682149">
        <w:rPr>
          <w:rFonts w:ascii="Symbol" w:hAnsi="Symbol"/>
        </w:rPr>
        <w:t></w:t>
      </w:r>
      <w:r w:rsidRPr="00682149">
        <w:t>0</w:t>
      </w:r>
      <w:r w:rsidRPr="00682149">
        <w:rPr>
          <w:vertAlign w:val="superscript"/>
        </w:rPr>
        <w:sym w:font="Symbol" w:char="F02D"/>
      </w:r>
      <w:r w:rsidRPr="00682149">
        <w:rPr>
          <w:vertAlign w:val="superscript"/>
        </w:rPr>
        <w:t>3</w:t>
      </w:r>
      <w:r w:rsidRPr="00682149">
        <w:t xml:space="preserve"> mol/L, zodat </w:t>
      </w:r>
      <w:r w:rsidRPr="00682149">
        <w:rPr>
          <w:i/>
        </w:rPr>
        <w:t>K</w:t>
      </w:r>
      <w:r w:rsidRPr="00682149">
        <w:t xml:space="preserve"> = </w:t>
      </w:r>
      <w:r w:rsidRPr="00682149">
        <w:rPr>
          <w:position w:val="-26"/>
        </w:rPr>
        <w:object w:dxaOrig="840" w:dyaOrig="680">
          <v:shape id="_x0000_i1129" type="#_x0000_t75" style="width:43.2pt;height:36pt" o:ole="">
            <v:imagedata r:id="rId23" o:title=""/>
          </v:shape>
          <o:OLEObject Type="Embed" ProgID="Equation.3" ShapeID="_x0000_i1129" DrawAspect="Content" ObjectID="_1570299663" r:id="rId24"/>
        </w:object>
      </w:r>
      <w:r w:rsidRPr="00682149">
        <w:t>= 12</w:t>
      </w:r>
      <w:r w:rsidRPr="00682149">
        <w:rPr>
          <w:rFonts w:ascii="Symbol" w:hAnsi="Symbol"/>
        </w:rPr>
        <w:sym w:font="Symbol" w:char="F0D7"/>
      </w:r>
      <w:r w:rsidRPr="00682149">
        <w:rPr>
          <w:rFonts w:ascii="Symbol" w:hAnsi="Symbol"/>
        </w:rPr>
        <w:t></w:t>
      </w:r>
      <w:r w:rsidRPr="00682149">
        <w:t>0</w:t>
      </w:r>
      <w:r w:rsidRPr="00682149">
        <w:rPr>
          <w:vertAlign w:val="superscript"/>
        </w:rPr>
        <w:sym w:font="Symbol" w:char="F02D"/>
      </w:r>
      <w:r w:rsidRPr="00682149">
        <w:rPr>
          <w:vertAlign w:val="superscript"/>
        </w:rPr>
        <w:t>2</w:t>
      </w:r>
      <w:r w:rsidRPr="00682149">
        <w:t xml:space="preserve"> = 0,12</w:t>
      </w:r>
    </w:p>
    <w:p w:rsidR="00BA0BBB" w:rsidRPr="00682149" w:rsidRDefault="00BA0BBB" w:rsidP="00BA0BBB">
      <w:pPr>
        <w:pStyle w:val="OpmCurs"/>
      </w:pPr>
      <w:r w:rsidRPr="00682149">
        <w:t>(Opmerking: Hierbij is aangenomen, dat de bestaande concentraties door het geringe elektronen</w:t>
      </w:r>
      <w:r w:rsidRPr="00A76EE1">
        <w:t>trans</w:t>
      </w:r>
      <w:r w:rsidRPr="00682149">
        <w:t>port gedurende de toevoeging van NiSO</w:t>
      </w:r>
      <w:r w:rsidRPr="00682149">
        <w:rPr>
          <w:vertAlign w:val="subscript"/>
        </w:rPr>
        <w:t>4</w:t>
      </w:r>
      <w:r w:rsidRPr="00682149">
        <w:t xml:space="preserve"> verwaarloosbaar kleine veranderingen hebben ondergaan.).</w:t>
      </w:r>
    </w:p>
    <w:p w:rsidR="00BA0BBB" w:rsidRPr="00BA0BBB" w:rsidRDefault="00BA0BBB" w:rsidP="00BA0BBB">
      <w:pPr>
        <w:pStyle w:val="CSElijst"/>
        <w:numPr>
          <w:ilvl w:val="0"/>
          <w:numId w:val="7"/>
        </w:numPr>
        <w:ind w:left="0" w:hanging="567"/>
        <w:rPr>
          <w:lang w:val="nl-NL"/>
        </w:rPr>
      </w:pPr>
      <w:r w:rsidRPr="00BA0BBB">
        <w:rPr>
          <w:lang w:val="nl-NL"/>
        </w:rPr>
        <w:t>Er zijn hier twee redeneringen mogelijk die tot hetzelfde antwoord leiden:</w:t>
      </w:r>
    </w:p>
    <w:p w:rsidR="00BA0BBB" w:rsidRPr="00682149" w:rsidRDefault="00BA0BBB" w:rsidP="00BA0BBB">
      <w:r w:rsidRPr="00682149">
        <w:t>I. Volgens de tabel van normaalpotentialen (bv. Binastabel 48) is Co een sterkere reductor dan Ni (Ni</w:t>
      </w:r>
      <w:r>
        <w:t> </w:t>
      </w:r>
      <w:r w:rsidRPr="00682149">
        <w:t xml:space="preserve">is edeler). Bij dezelfde ionenconcentraties geldt daardoor dat het evenwicht </w:t>
      </w:r>
      <w:r>
        <w:br/>
      </w:r>
      <w:r w:rsidRPr="00682149">
        <w:t>Co(s) </w:t>
      </w:r>
      <w:r w:rsidRPr="00682149">
        <w:rPr>
          <w:position w:val="-10"/>
        </w:rPr>
        <w:object w:dxaOrig="260" w:dyaOrig="380">
          <v:shape id="_x0000_i1130" type="#_x0000_t75" style="width:14.4pt;height:21.6pt" o:ole="">
            <v:imagedata r:id="rId25" o:title=""/>
          </v:shape>
          <o:OLEObject Type="Embed" ProgID="Equation.3" ShapeID="_x0000_i1130" DrawAspect="Content" ObjectID="_1570299664" r:id="rId26"/>
        </w:object>
      </w:r>
      <w:r w:rsidRPr="00682149">
        <w:t> Co</w:t>
      </w:r>
      <w:r w:rsidRPr="00682149">
        <w:rPr>
          <w:vertAlign w:val="superscript"/>
        </w:rPr>
        <w:t>2+</w:t>
      </w:r>
      <w:r w:rsidRPr="00682149">
        <w:t>(aq) + 2 e</w:t>
      </w:r>
      <w:r w:rsidRPr="00682149">
        <w:rPr>
          <w:vertAlign w:val="superscript"/>
        </w:rPr>
        <w:sym w:font="Symbol" w:char="F02D"/>
      </w:r>
      <w:r w:rsidRPr="00682149">
        <w:t xml:space="preserve"> sterker naar rechts zal liggen dan het evenwicht Ni(s) </w:t>
      </w:r>
      <w:r w:rsidRPr="00682149">
        <w:rPr>
          <w:position w:val="-10"/>
        </w:rPr>
        <w:object w:dxaOrig="260" w:dyaOrig="380">
          <v:shape id="_x0000_i1131" type="#_x0000_t75" style="width:14.4pt;height:21.6pt" o:ole="">
            <v:imagedata r:id="rId27" o:title=""/>
          </v:shape>
          <o:OLEObject Type="Embed" ProgID="Equation.3" ShapeID="_x0000_i1131" DrawAspect="Content" ObjectID="_1570299665" r:id="rId28"/>
        </w:object>
      </w:r>
      <w:r w:rsidRPr="00682149">
        <w:t xml:space="preserve"> Ni</w:t>
      </w:r>
      <w:r w:rsidRPr="00682149">
        <w:rPr>
          <w:vertAlign w:val="superscript"/>
        </w:rPr>
        <w:t>2+</w:t>
      </w:r>
      <w:r w:rsidRPr="00682149">
        <w:t>(aq) + 2 e</w:t>
      </w:r>
      <w:r w:rsidRPr="00682149">
        <w:rPr>
          <w:vertAlign w:val="superscript"/>
        </w:rPr>
        <w:sym w:font="Symbol" w:char="F02D"/>
      </w:r>
      <w:r w:rsidRPr="00682149">
        <w:t>. De Ni-staaf is dus de (relatief) positieve staaf.</w:t>
      </w:r>
    </w:p>
    <w:p w:rsidR="00BA0BBB" w:rsidRPr="00682149" w:rsidRDefault="00BA0BBB" w:rsidP="00BA0BBB">
      <w:pPr>
        <w:widowControl w:val="0"/>
        <w:autoSpaceDE w:val="0"/>
        <w:autoSpaceDN w:val="0"/>
        <w:adjustRightInd w:val="0"/>
      </w:pPr>
      <w:r w:rsidRPr="00682149">
        <w:t xml:space="preserve">II. Uit onderdeel </w:t>
      </w:r>
      <w:r w:rsidR="00E71B80">
        <w:fldChar w:fldCharType="begin"/>
      </w:r>
      <w:r w:rsidR="00E71B80">
        <w:instrText xml:space="preserve"> REF _Ref150678095 \r </w:instrText>
      </w:r>
      <w:r w:rsidR="00E71B80">
        <w:fldChar w:fldCharType="separate"/>
      </w:r>
      <w:r>
        <w:t xml:space="preserve">15 </w:t>
      </w:r>
      <w:r>
        <w:t></w:t>
      </w:r>
      <w:r w:rsidR="00E71B80">
        <w:fldChar w:fldCharType="end"/>
      </w:r>
      <w:r w:rsidRPr="00682149">
        <w:t xml:space="preserve"> volgt dat </w:t>
      </w:r>
      <w:r w:rsidRPr="00682149">
        <w:rPr>
          <w:i/>
        </w:rPr>
        <w:t>K</w:t>
      </w:r>
      <w:r w:rsidRPr="00682149">
        <w:t xml:space="preserve"> = </w:t>
      </w:r>
      <w:r w:rsidRPr="00682149">
        <w:rPr>
          <w:position w:val="-30"/>
        </w:rPr>
        <w:object w:dxaOrig="760" w:dyaOrig="720">
          <v:shape id="_x0000_i1132" type="#_x0000_t75" style="width:36pt;height:36pt" o:ole="">
            <v:imagedata r:id="rId29" o:title=""/>
          </v:shape>
          <o:OLEObject Type="Embed" ProgID="Equation.3" ShapeID="_x0000_i1132" DrawAspect="Content" ObjectID="_1570299666" r:id="rId30"/>
        </w:object>
      </w:r>
      <w:r w:rsidRPr="00682149">
        <w:t xml:space="preserve"> = 0,12</w:t>
      </w:r>
    </w:p>
    <w:p w:rsidR="00BA0BBB" w:rsidRPr="00682149" w:rsidRDefault="00BA0BBB" w:rsidP="00BA0BBB">
      <w:pPr>
        <w:widowControl w:val="0"/>
        <w:autoSpaceDE w:val="0"/>
        <w:autoSpaceDN w:val="0"/>
        <w:adjustRightInd w:val="0"/>
      </w:pPr>
      <w:r w:rsidRPr="00682149">
        <w:t>Op het moment dat de beide platen met elkaar worden verbonden is er geen evenwicht want</w:t>
      </w:r>
      <w:r>
        <w:br/>
      </w:r>
      <w:r w:rsidRPr="00682149">
        <w:rPr>
          <w:position w:val="-30"/>
        </w:rPr>
        <w:object w:dxaOrig="760" w:dyaOrig="720">
          <v:shape id="_x0000_i1133" type="#_x0000_t75" style="width:36pt;height:36pt" o:ole="">
            <v:imagedata r:id="rId31" o:title=""/>
          </v:shape>
          <o:OLEObject Type="Embed" ProgID="Equation.3" ShapeID="_x0000_i1133" DrawAspect="Content" ObjectID="_1570299667" r:id="rId32"/>
        </w:object>
      </w:r>
      <w:r w:rsidRPr="00682149">
        <w:t>= 1; om weer de evenwichtsvoorwaarde te bereiken (</w:t>
      </w:r>
      <w:r w:rsidRPr="00682149">
        <w:rPr>
          <w:i/>
        </w:rPr>
        <w:t>K</w:t>
      </w:r>
      <w:r w:rsidRPr="00682149">
        <w:t xml:space="preserve"> = 0,12), zal [Ni</w:t>
      </w:r>
      <w:r w:rsidRPr="00682149">
        <w:rPr>
          <w:vertAlign w:val="superscript"/>
        </w:rPr>
        <w:t>2+</w:t>
      </w:r>
      <w:r w:rsidRPr="00682149">
        <w:t>] afnemen en [Co</w:t>
      </w:r>
      <w:r w:rsidRPr="00682149">
        <w:rPr>
          <w:vertAlign w:val="superscript"/>
        </w:rPr>
        <w:t>2+</w:t>
      </w:r>
      <w:r w:rsidRPr="00682149">
        <w:t>] toenemen.</w:t>
      </w:r>
      <w:r>
        <w:br/>
      </w:r>
      <w:r w:rsidRPr="00682149">
        <w:t xml:space="preserve">Dit is mogelijk doordat bij het omkeerbare proces Ni(s) </w:t>
      </w:r>
      <w:r>
        <w:rPr>
          <w:rFonts w:ascii="Cambria Math" w:hAnsi="Cambria Math"/>
        </w:rPr>
        <w:t>⇌</w:t>
      </w:r>
      <w:r>
        <w:t xml:space="preserve"> </w:t>
      </w:r>
      <w:r w:rsidRPr="00682149">
        <w:t>Ni</w:t>
      </w:r>
      <w:r w:rsidRPr="00650DC3">
        <w:rPr>
          <w:vertAlign w:val="superscript"/>
        </w:rPr>
        <w:t>2+</w:t>
      </w:r>
      <w:r w:rsidRPr="00682149">
        <w:t>(aq) + 2e</w:t>
      </w:r>
      <w:r w:rsidRPr="00682149">
        <w:rPr>
          <w:vertAlign w:val="superscript"/>
        </w:rPr>
        <w:sym w:font="Symbol" w:char="F02D"/>
      </w:r>
      <w:r>
        <w:rPr>
          <w:vertAlign w:val="superscript"/>
        </w:rPr>
        <w:t xml:space="preserve"> </w:t>
      </w:r>
      <w:r w:rsidRPr="00682149">
        <w:t xml:space="preserve">de reactie naar links en bij Co(s) </w:t>
      </w:r>
      <w:r>
        <w:rPr>
          <w:rFonts w:ascii="Cambria Math" w:hAnsi="Cambria Math"/>
        </w:rPr>
        <w:t>⇌</w:t>
      </w:r>
      <w:r>
        <w:t xml:space="preserve"> </w:t>
      </w:r>
      <w:r w:rsidRPr="00682149">
        <w:t>Co</w:t>
      </w:r>
      <w:r w:rsidRPr="00682149">
        <w:rPr>
          <w:vertAlign w:val="superscript"/>
        </w:rPr>
        <w:t>2+</w:t>
      </w:r>
      <w:r w:rsidRPr="00682149">
        <w:t>(aq) + 2 e</w:t>
      </w:r>
      <w:r w:rsidRPr="00682149">
        <w:rPr>
          <w:vertAlign w:val="superscript"/>
        </w:rPr>
        <w:sym w:font="Symbol" w:char="F02D"/>
      </w:r>
      <w:r w:rsidRPr="00682149">
        <w:t xml:space="preserve"> de reactie naar rechts gaat overheersen totdat een nieuwe evenwichtstoestand is bereikt. Tijdens deze reacties worden bij de Ni- staaf elektronen gebonden en bij de Co-staaf vrijgemaakt. De hierdoor ontstane elektronenstroom loopt dus van Co naar Ni, de nikkelstaaf is dus de (relatief) positieve elektrode.</w:t>
      </w:r>
    </w:p>
    <w:p w:rsidR="00BA0BBB" w:rsidRPr="00BA0BBB" w:rsidRDefault="00BA0BBB" w:rsidP="00BA0BBB">
      <w:pPr>
        <w:pStyle w:val="CSElijst"/>
        <w:numPr>
          <w:ilvl w:val="0"/>
          <w:numId w:val="7"/>
        </w:numPr>
        <w:ind w:left="0" w:hanging="567"/>
        <w:rPr>
          <w:lang w:val="nl-NL"/>
        </w:rPr>
      </w:pPr>
      <w:r w:rsidRPr="00BA0BBB">
        <w:rPr>
          <w:lang w:val="nl-NL"/>
        </w:rPr>
        <w:t xml:space="preserve">Als de stroomsterkte nul is geworden, is er weer sprake van evenwicht tussen de beide staven, zodat weer geldt: </w:t>
      </w:r>
      <w:r w:rsidRPr="00BA0BBB">
        <w:rPr>
          <w:i/>
          <w:lang w:val="nl-NL"/>
        </w:rPr>
        <w:t>K</w:t>
      </w:r>
      <w:r w:rsidRPr="00BA0BBB">
        <w:rPr>
          <w:lang w:val="nl-NL"/>
        </w:rPr>
        <w:t xml:space="preserve"> = </w:t>
      </w:r>
      <w:r w:rsidRPr="00682149">
        <w:rPr>
          <w:position w:val="-30"/>
        </w:rPr>
        <w:object w:dxaOrig="760" w:dyaOrig="720">
          <v:shape id="_x0000_i1134" type="#_x0000_t75" style="width:36pt;height:36pt" o:ole="">
            <v:imagedata r:id="rId31" o:title=""/>
          </v:shape>
          <o:OLEObject Type="Embed" ProgID="Equation.3" ShapeID="_x0000_i1134" DrawAspect="Content" ObjectID="_1570299668" r:id="rId33"/>
        </w:object>
      </w:r>
      <w:r w:rsidRPr="00BA0BBB">
        <w:rPr>
          <w:lang w:val="nl-NL"/>
        </w:rPr>
        <w:t xml:space="preserve"> = 0,12. Indien [Ni</w:t>
      </w:r>
      <w:r w:rsidRPr="00BA0BBB">
        <w:rPr>
          <w:vertAlign w:val="superscript"/>
          <w:lang w:val="nl-NL"/>
        </w:rPr>
        <w:t>2+</w:t>
      </w:r>
      <w:r w:rsidRPr="00BA0BBB">
        <w:rPr>
          <w:lang w:val="nl-NL"/>
        </w:rPr>
        <w:t xml:space="preserve">] met </w:t>
      </w:r>
      <w:r w:rsidRPr="00BA0BBB">
        <w:rPr>
          <w:i/>
          <w:lang w:val="nl-NL"/>
        </w:rPr>
        <w:t>x</w:t>
      </w:r>
      <w:r w:rsidRPr="00BA0BBB">
        <w:rPr>
          <w:lang w:val="nl-NL"/>
        </w:rPr>
        <w:t xml:space="preserve"> mol L</w:t>
      </w:r>
      <w:r w:rsidRPr="00682149">
        <w:rPr>
          <w:vertAlign w:val="superscript"/>
        </w:rPr>
        <w:sym w:font="Symbol" w:char="F02D"/>
      </w:r>
      <w:r w:rsidRPr="00BA0BBB">
        <w:rPr>
          <w:vertAlign w:val="superscript"/>
          <w:lang w:val="nl-NL"/>
        </w:rPr>
        <w:t>1</w:t>
      </w:r>
      <w:r w:rsidRPr="00BA0BBB">
        <w:rPr>
          <w:lang w:val="nl-NL"/>
        </w:rPr>
        <w:t xml:space="preserve"> is afgenomen t.o.v. de begintoestand, is [Co</w:t>
      </w:r>
      <w:r w:rsidRPr="00BA0BBB">
        <w:rPr>
          <w:vertAlign w:val="superscript"/>
          <w:lang w:val="nl-NL"/>
        </w:rPr>
        <w:t>2+</w:t>
      </w:r>
      <w:r w:rsidRPr="00BA0BBB">
        <w:rPr>
          <w:lang w:val="nl-NL"/>
        </w:rPr>
        <w:t xml:space="preserve">] met </w:t>
      </w:r>
      <w:r w:rsidRPr="00BA0BBB">
        <w:rPr>
          <w:i/>
          <w:lang w:val="nl-NL"/>
        </w:rPr>
        <w:t>x</w:t>
      </w:r>
      <w:r w:rsidRPr="00BA0BBB">
        <w:rPr>
          <w:lang w:val="nl-NL"/>
        </w:rPr>
        <w:t xml:space="preserve"> mol L</w:t>
      </w:r>
      <w:r w:rsidRPr="00682149">
        <w:rPr>
          <w:vertAlign w:val="superscript"/>
        </w:rPr>
        <w:sym w:font="Symbol" w:char="F02D"/>
      </w:r>
      <w:r w:rsidRPr="00BA0BBB">
        <w:rPr>
          <w:vertAlign w:val="superscript"/>
          <w:lang w:val="nl-NL"/>
        </w:rPr>
        <w:t>1</w:t>
      </w:r>
      <w:r w:rsidRPr="00BA0BBB">
        <w:rPr>
          <w:lang w:val="nl-NL"/>
        </w:rPr>
        <w:t xml:space="preserve"> toegenomen (omdat de oplossingen in beide bekerglazen hetzelfde volume hebben).</w:t>
      </w:r>
    </w:p>
    <w:p w:rsidR="00BA0BBB" w:rsidRPr="00682149" w:rsidRDefault="00BA0BBB" w:rsidP="00BA0BBB">
      <w:pPr>
        <w:widowControl w:val="0"/>
        <w:tabs>
          <w:tab w:val="left" w:pos="216"/>
          <w:tab w:val="left" w:leader="hyphen" w:pos="2395"/>
          <w:tab w:val="left" w:leader="hyphen" w:pos="4968"/>
          <w:tab w:val="left" w:leader="hyphen" w:pos="6643"/>
        </w:tabs>
        <w:autoSpaceDE w:val="0"/>
        <w:autoSpaceDN w:val="0"/>
        <w:adjustRightInd w:val="0"/>
      </w:pPr>
      <w:r w:rsidRPr="00682149">
        <w:t xml:space="preserve">Dus: </w:t>
      </w:r>
      <w:r w:rsidRPr="00682149">
        <w:rPr>
          <w:position w:val="-26"/>
        </w:rPr>
        <w:object w:dxaOrig="800" w:dyaOrig="620">
          <v:shape id="_x0000_i1135" type="#_x0000_t75" style="width:43.2pt;height:28.8pt" o:ole="">
            <v:imagedata r:id="rId34" o:title=""/>
          </v:shape>
          <o:OLEObject Type="Embed" ProgID="Equation.3" ShapeID="_x0000_i1135" DrawAspect="Content" ObjectID="_1570299669" r:id="rId35"/>
        </w:object>
      </w:r>
      <w:r w:rsidRPr="00682149">
        <w:t xml:space="preserve">= 0,12 </w:t>
      </w:r>
      <w:r w:rsidRPr="00682149">
        <w:sym w:font="Symbol" w:char="F0DE"/>
      </w:r>
      <w:r w:rsidRPr="00682149">
        <w:t xml:space="preserve"> 0,10 </w:t>
      </w:r>
      <w:r w:rsidRPr="00682149">
        <w:sym w:font="Symbol" w:char="F02D"/>
      </w:r>
      <w:r w:rsidRPr="00682149">
        <w:t xml:space="preserve"> </w:t>
      </w:r>
      <w:r w:rsidRPr="00682149">
        <w:rPr>
          <w:i/>
        </w:rPr>
        <w:t>x</w:t>
      </w:r>
      <w:r w:rsidRPr="00682149">
        <w:t xml:space="preserve"> = 1,2</w:t>
      </w:r>
      <w:r w:rsidRPr="00682149">
        <w:sym w:font="Symbol" w:char="F0D7"/>
      </w:r>
      <w:r w:rsidRPr="00682149">
        <w:t>10</w:t>
      </w:r>
      <w:r w:rsidRPr="00682149">
        <w:rPr>
          <w:vertAlign w:val="superscript"/>
        </w:rPr>
        <w:sym w:font="Symbol" w:char="F02D"/>
      </w:r>
      <w:r w:rsidRPr="00682149">
        <w:rPr>
          <w:vertAlign w:val="superscript"/>
        </w:rPr>
        <w:t>2</w:t>
      </w:r>
      <w:r w:rsidRPr="00682149">
        <w:t xml:space="preserve"> + 0,12</w:t>
      </w:r>
      <w:r w:rsidRPr="00682149">
        <w:rPr>
          <w:i/>
        </w:rPr>
        <w:t>x</w:t>
      </w:r>
      <w:r w:rsidRPr="00682149">
        <w:t xml:space="preserve"> </w:t>
      </w:r>
      <w:r w:rsidRPr="00682149">
        <w:sym w:font="Symbol" w:char="F0DE"/>
      </w:r>
      <w:r w:rsidRPr="00682149">
        <w:t xml:space="preserve"> 1,12</w:t>
      </w:r>
      <w:r w:rsidRPr="00682149">
        <w:rPr>
          <w:i/>
        </w:rPr>
        <w:t>x</w:t>
      </w:r>
      <w:r w:rsidRPr="00682149">
        <w:t xml:space="preserve"> = 8,8</w:t>
      </w:r>
      <w:r w:rsidRPr="00682149">
        <w:sym w:font="Symbol" w:char="F0D7"/>
      </w:r>
      <w:r w:rsidRPr="00682149">
        <w:t>10</w:t>
      </w:r>
      <w:r w:rsidRPr="00682149">
        <w:rPr>
          <w:vertAlign w:val="superscript"/>
        </w:rPr>
        <w:sym w:font="Symbol" w:char="F02D"/>
      </w:r>
      <w:r w:rsidRPr="00682149">
        <w:rPr>
          <w:vertAlign w:val="superscript"/>
        </w:rPr>
        <w:t>2</w:t>
      </w:r>
      <w:r w:rsidRPr="00682149">
        <w:t xml:space="preserve"> </w:t>
      </w:r>
      <w:r w:rsidRPr="00682149">
        <w:sym w:font="Symbol" w:char="F0DE"/>
      </w:r>
      <w:r w:rsidRPr="00682149">
        <w:t xml:space="preserve"> </w:t>
      </w:r>
      <w:r w:rsidRPr="00682149">
        <w:rPr>
          <w:i/>
        </w:rPr>
        <w:t>x</w:t>
      </w:r>
      <w:r w:rsidRPr="00682149">
        <w:t xml:space="preserve"> = 0,08 mol L</w:t>
      </w:r>
      <w:r w:rsidRPr="00682149">
        <w:rPr>
          <w:vertAlign w:val="superscript"/>
        </w:rPr>
        <w:sym w:font="Symbol" w:char="F02D"/>
      </w:r>
      <w:r w:rsidRPr="00682149">
        <w:rPr>
          <w:vertAlign w:val="superscript"/>
        </w:rPr>
        <w:t>1</w:t>
      </w:r>
    </w:p>
    <w:p w:rsidR="00BA0BBB" w:rsidRPr="00682149" w:rsidRDefault="00BA0BBB" w:rsidP="00BA0BBB">
      <w:pPr>
        <w:widowControl w:val="0"/>
        <w:autoSpaceDE w:val="0"/>
        <w:autoSpaceDN w:val="0"/>
        <w:adjustRightInd w:val="0"/>
      </w:pPr>
      <w:r w:rsidRPr="00682149">
        <w:t>(afgerond op 2</w:t>
      </w:r>
      <w:r w:rsidRPr="00682149">
        <w:rPr>
          <w:vertAlign w:val="superscript"/>
        </w:rPr>
        <w:t>e</w:t>
      </w:r>
      <w:r w:rsidRPr="00682149">
        <w:t xml:space="preserve"> decimaal). Bij evenwicht geldt dus [Ni</w:t>
      </w:r>
      <w:r w:rsidRPr="00682149">
        <w:rPr>
          <w:vertAlign w:val="superscript"/>
        </w:rPr>
        <w:t>2+</w:t>
      </w:r>
      <w:r w:rsidRPr="00682149">
        <w:t xml:space="preserve">] = 0,10 </w:t>
      </w:r>
      <w:r w:rsidRPr="00682149">
        <w:sym w:font="Symbol" w:char="F02D"/>
      </w:r>
      <w:r w:rsidRPr="00682149">
        <w:t xml:space="preserve"> 0,08 = </w:t>
      </w:r>
      <w:r w:rsidRPr="00682149">
        <w:rPr>
          <w:u w:val="single"/>
        </w:rPr>
        <w:t>0,02</w:t>
      </w:r>
      <w:r w:rsidRPr="00682149">
        <w:t xml:space="preserve"> mol L</w:t>
      </w:r>
      <w:r w:rsidRPr="00682149">
        <w:rPr>
          <w:vertAlign w:val="superscript"/>
        </w:rPr>
        <w:sym w:font="Symbol" w:char="F02D"/>
      </w:r>
      <w:r w:rsidRPr="00682149">
        <w:rPr>
          <w:vertAlign w:val="superscript"/>
        </w:rPr>
        <w:t>1</w:t>
      </w:r>
      <w:r w:rsidRPr="00682149">
        <w:t xml:space="preserve"> en [Co</w:t>
      </w:r>
      <w:r w:rsidRPr="00682149">
        <w:rPr>
          <w:vertAlign w:val="superscript"/>
        </w:rPr>
        <w:t>2+</w:t>
      </w:r>
      <w:r w:rsidRPr="00682149">
        <w:t>] = 0,10 + 0,08 = 0,18 mol L</w:t>
      </w:r>
      <w:r w:rsidRPr="00682149">
        <w:rPr>
          <w:vertAlign w:val="superscript"/>
        </w:rPr>
        <w:sym w:font="Symbol" w:char="F02D"/>
      </w:r>
      <w:r w:rsidRPr="00682149">
        <w:rPr>
          <w:vertAlign w:val="superscript"/>
        </w:rPr>
        <w:t>1</w:t>
      </w:r>
    </w:p>
    <w:p w:rsidR="00BA0BBB" w:rsidRPr="00682149" w:rsidRDefault="00BA0BBB" w:rsidP="00BA0BBB">
      <w:pPr>
        <w:pStyle w:val="OpmCurs"/>
      </w:pPr>
      <w:r w:rsidRPr="00682149">
        <w:rPr>
          <w:iCs/>
        </w:rPr>
        <w:t xml:space="preserve">Opmerking: </w:t>
      </w:r>
      <w:r w:rsidRPr="00682149">
        <w:t xml:space="preserve">De </w:t>
      </w:r>
      <w:r w:rsidRPr="00682149">
        <w:rPr>
          <w:u w:val="single"/>
        </w:rPr>
        <w:t>som</w:t>
      </w:r>
      <w:r w:rsidRPr="00682149">
        <w:t xml:space="preserve"> der concentraties voor de reactie (0,10 + 0,10 = 020) moet gelijk zijn aan die van na de reactie (0,02 + 0,18 = 0,20).</w:t>
      </w:r>
    </w:p>
    <w:bookmarkStart w:id="17" w:name="_Toc150524357"/>
    <w:bookmarkStart w:id="18" w:name="_Toc152679689"/>
    <w:bookmarkStart w:id="19" w:name="_Toc490827234"/>
    <w:p w:rsidR="00BA0BBB" w:rsidRDefault="00BA0BBB" w:rsidP="00BA0BBB">
      <w:pPr>
        <w:pStyle w:val="Kop2"/>
        <w:rPr>
          <w:lang w:val="it-IT"/>
        </w:rPr>
      </w:pPr>
      <w:r w:rsidRPr="0018005E"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0" allowOverlap="1" wp14:anchorId="2E6B3AE7" wp14:editId="62BF76E0">
                <wp:simplePos x="0" y="0"/>
                <wp:positionH relativeFrom="margin">
                  <wp:align>center</wp:align>
                </wp:positionH>
                <wp:positionV relativeFrom="paragraph">
                  <wp:posOffset>401045</wp:posOffset>
                </wp:positionV>
                <wp:extent cx="6172835" cy="0"/>
                <wp:effectExtent l="0" t="19050" r="56515" b="38100"/>
                <wp:wrapSquare wrapText="bothSides"/>
                <wp:docPr id="162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6096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2CDEDD" id="Line 2" o:spid="_x0000_s1026" style="position:absolute;z-index:25166643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31.6pt" to="486.0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" o:allowincell="f" strokecolor="silver" strokeweight="4.8pt">
                <w10:wrap type="square" anchorx="margin"/>
              </v:line>
            </w:pict>
          </mc:Fallback>
        </mc:AlternateContent>
      </w:r>
      <w:r w:rsidRPr="00A60A26">
        <w:rPr>
          <w:lang w:val="it-IT"/>
        </w:rPr>
        <w:t>Platina in stereo</w:t>
      </w:r>
      <w:r>
        <w:rPr>
          <w:lang w:val="it-IT"/>
        </w:rPr>
        <w:tab/>
      </w:r>
      <w:r w:rsidRPr="00A60A26">
        <w:rPr>
          <w:lang w:val="it-IT"/>
        </w:rPr>
        <w:t>1978-I(IV)</w:t>
      </w:r>
      <w:bookmarkEnd w:id="17"/>
      <w:bookmarkEnd w:id="18"/>
      <w:bookmarkEnd w:id="19"/>
    </w:p>
    <w:p w:rsidR="00BA0BBB" w:rsidRPr="00BA0BBB" w:rsidRDefault="00BA0BBB" w:rsidP="00BA0BBB">
      <w:pPr>
        <w:pStyle w:val="CSElijst"/>
        <w:numPr>
          <w:ilvl w:val="0"/>
          <w:numId w:val="7"/>
        </w:numPr>
        <w:ind w:left="0" w:hanging="567"/>
        <w:rPr>
          <w:lang w:val="nl-NL"/>
        </w:rPr>
      </w:pPr>
      <w:r w:rsidRPr="00BA0BBB">
        <w:rPr>
          <w:lang w:val="nl-NL"/>
        </w:rPr>
        <w:t>In een dissymmetrisch alkaan moet een C-atoom voorkomen, omringd door vier verschillende groepen. Het eenvoudigste alkaan dat hieraan voldoet is 3-methylhexaan (er zijn natuurlijk veel meer mogelijkheden)</w:t>
      </w:r>
    </w:p>
    <w:p w:rsidR="00BA0BBB" w:rsidRPr="00682149" w:rsidRDefault="00BA0BBB" w:rsidP="00BA0BBB">
      <w:pPr>
        <w:widowControl w:val="0"/>
        <w:autoSpaceDE w:val="0"/>
        <w:autoSpaceDN w:val="0"/>
        <w:adjustRightInd w:val="0"/>
      </w:pPr>
      <w:r w:rsidRPr="00682149">
        <w:object w:dxaOrig="2102" w:dyaOrig="835">
          <v:shape id="_x0000_i1136" type="#_x0000_t75" style="width:100.8pt;height:43.2pt" o:ole="">
            <v:imagedata r:id="rId36" o:title=""/>
          </v:shape>
          <o:OLEObject Type="Embed" ProgID="ACD.ChemSketch.20" ShapeID="_x0000_i1136" DrawAspect="Content" ObjectID="_1570299670" r:id="rId37"/>
        </w:object>
      </w:r>
    </w:p>
    <w:p w:rsidR="00BA0BBB" w:rsidRPr="00BA0BBB" w:rsidRDefault="00BA0BBB" w:rsidP="00BA0BBB">
      <w:pPr>
        <w:pStyle w:val="CSElijst"/>
        <w:numPr>
          <w:ilvl w:val="0"/>
          <w:numId w:val="7"/>
        </w:numPr>
        <w:ind w:left="0" w:hanging="567"/>
        <w:rPr>
          <w:lang w:val="nl-NL"/>
        </w:rPr>
      </w:pPr>
      <w:r w:rsidRPr="00BA0BBB">
        <w:rPr>
          <w:lang w:val="nl-NL"/>
        </w:rPr>
        <w:t>Voor 1,2-difenylethaan-1,2-diamine- zijn drie ruimtelijke verschillende structuren mogelijk:</w:t>
      </w:r>
    </w:p>
    <w:p w:rsidR="00BA0BBB" w:rsidRPr="00682149" w:rsidRDefault="00BA0BBB" w:rsidP="00BA0BBB">
      <w:pPr>
        <w:pStyle w:val="Vergelijking"/>
      </w:pPr>
      <w:r w:rsidRPr="00682149">
        <w:object w:dxaOrig="9240" w:dyaOrig="2069">
          <v:shape id="_x0000_i1137" type="#_x0000_t75" style="width:446.4pt;height:100.8pt" o:ole="">
            <v:imagedata r:id="rId38" o:title=""/>
          </v:shape>
          <o:OLEObject Type="Embed" ProgID="ACD.ChemSketch.20" ShapeID="_x0000_i1137" DrawAspect="Content" ObjectID="_1570299671" r:id="rId39"/>
        </w:object>
      </w:r>
    </w:p>
    <w:p w:rsidR="00BA0BBB" w:rsidRPr="00682149" w:rsidRDefault="00BA0BBB" w:rsidP="00BA0BBB">
      <w:pPr>
        <w:widowControl w:val="0"/>
        <w:autoSpaceDE w:val="0"/>
        <w:autoSpaceDN w:val="0"/>
        <w:adjustRightInd w:val="0"/>
      </w:pPr>
      <w:r w:rsidRPr="00682149">
        <w:t>De derde structuur bezit een inwendig spiegelvlak. In deze z.g. 'antivorm' zijn beide asymmetrische</w:t>
      </w:r>
      <w:r>
        <w:br/>
      </w:r>
      <w:r w:rsidRPr="00682149">
        <w:t xml:space="preserve">C-atomen omringd met </w:t>
      </w:r>
      <w:r w:rsidRPr="00682149">
        <w:rPr>
          <w:i/>
          <w:iCs/>
        </w:rPr>
        <w:t xml:space="preserve">dezelfde </w:t>
      </w:r>
      <w:r w:rsidRPr="00682149">
        <w:t xml:space="preserve">groepen. Daardoor is de grootte van draaiing van het polarisatievlak van licht door het ene C-atoom </w:t>
      </w:r>
      <w:r w:rsidRPr="00682149">
        <w:rPr>
          <w:i/>
          <w:iCs/>
        </w:rPr>
        <w:t xml:space="preserve">gelijk maar tegengesteld </w:t>
      </w:r>
      <w:r w:rsidRPr="00682149">
        <w:t>aan die door het andere C-atoom. Het netto-effect hiervan is, dat de stof geen optische activiteit vertoont.</w:t>
      </w:r>
    </w:p>
    <w:p w:rsidR="00BA0BBB" w:rsidRPr="00BA0BBB" w:rsidRDefault="00BA0BBB" w:rsidP="00BA0BBB">
      <w:pPr>
        <w:pStyle w:val="CSElijst"/>
        <w:numPr>
          <w:ilvl w:val="0"/>
          <w:numId w:val="7"/>
        </w:numPr>
        <w:ind w:left="0" w:hanging="567"/>
        <w:rPr>
          <w:lang w:val="nl-NL"/>
        </w:rPr>
      </w:pPr>
      <w:r w:rsidRPr="00BA0BBB">
        <w:rPr>
          <w:lang w:val="nl-NL"/>
        </w:rPr>
        <w:t xml:space="preserve">Ja, in de tweede structuur liggen de twee paren (eindstandige) methylgroepen verder van elkaar af (vergelijkbaar met de </w:t>
      </w:r>
      <w:r w:rsidRPr="00BA0BBB">
        <w:rPr>
          <w:i/>
          <w:lang w:val="nl-NL"/>
        </w:rPr>
        <w:t>trans</w:t>
      </w:r>
      <w:r w:rsidRPr="00BA0BBB">
        <w:rPr>
          <w:lang w:val="nl-NL"/>
        </w:rPr>
        <w:t xml:space="preserve">vorm bij </w:t>
      </w:r>
      <w:r w:rsidRPr="00BA0BBB">
        <w:rPr>
          <w:i/>
          <w:lang w:val="nl-NL"/>
        </w:rPr>
        <w:t>cis-trans</w:t>
      </w:r>
      <w:r w:rsidRPr="00BA0BBB">
        <w:rPr>
          <w:lang w:val="nl-NL"/>
        </w:rPr>
        <w:t>-isomerie).</w:t>
      </w:r>
    </w:p>
    <w:p w:rsidR="00BA0BBB" w:rsidRPr="00682149" w:rsidRDefault="00BA0BBB" w:rsidP="00BA0BBB">
      <w:pPr>
        <w:widowControl w:val="0"/>
        <w:tabs>
          <w:tab w:val="left" w:pos="211"/>
        </w:tabs>
        <w:autoSpaceDE w:val="0"/>
        <w:autoSpaceDN w:val="0"/>
        <w:adjustRightInd w:val="0"/>
      </w:pPr>
      <w:r w:rsidRPr="00682149">
        <w:rPr>
          <w:noProof/>
        </w:rPr>
        <w:drawing>
          <wp:inline distT="0" distB="0" distL="0" distR="0" wp14:anchorId="664049BD" wp14:editId="4B59B3BF">
            <wp:extent cx="2589530" cy="1221740"/>
            <wp:effectExtent l="19050" t="0" r="1270" b="0"/>
            <wp:docPr id="108" name="Afbeelding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30" cy="1221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BBB" w:rsidRPr="00BA0BBB" w:rsidRDefault="00BA0BBB" w:rsidP="00BA0BBB">
      <w:pPr>
        <w:pStyle w:val="CSElijst"/>
        <w:numPr>
          <w:ilvl w:val="0"/>
          <w:numId w:val="7"/>
        </w:numPr>
        <w:ind w:left="0" w:hanging="567"/>
        <w:rPr>
          <w:lang w:val="nl-NL"/>
        </w:rPr>
      </w:pPr>
      <w:r w:rsidRPr="00BA0BBB">
        <w:rPr>
          <w:lang w:val="nl-NL"/>
        </w:rPr>
        <w:t xml:space="preserve">Ja. er is een tweede mogelijkheid, waarbij </w:t>
      </w:r>
      <w:r w:rsidRPr="00BA0BBB">
        <w:rPr>
          <w:i/>
          <w:iCs/>
          <w:lang w:val="nl-NL"/>
        </w:rPr>
        <w:t xml:space="preserve">één </w:t>
      </w:r>
      <w:r w:rsidRPr="00BA0BBB">
        <w:rPr>
          <w:lang w:val="nl-NL"/>
        </w:rPr>
        <w:t>der ringen omgekeerd vast zit aan het Pt</w:t>
      </w:r>
      <w:r w:rsidRPr="00BA0BBB">
        <w:rPr>
          <w:vertAlign w:val="superscript"/>
          <w:lang w:val="nl-NL"/>
        </w:rPr>
        <w:t>2+</w:t>
      </w:r>
      <w:r w:rsidRPr="00BA0BBB">
        <w:rPr>
          <w:lang w:val="nl-NL"/>
        </w:rPr>
        <w:t>-ion.</w:t>
      </w:r>
    </w:p>
    <w:p w:rsidR="00BA0BBB" w:rsidRPr="00682149" w:rsidRDefault="00BA0BBB" w:rsidP="00BA0BBB">
      <w:r w:rsidRPr="00682149">
        <w:rPr>
          <w:noProof/>
        </w:rPr>
        <w:drawing>
          <wp:inline distT="0" distB="0" distL="0" distR="0" wp14:anchorId="4B51894B" wp14:editId="120CD319">
            <wp:extent cx="2548890" cy="1537335"/>
            <wp:effectExtent l="19050" t="0" r="3810" b="0"/>
            <wp:docPr id="109" name="Afbeelding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90" cy="153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8B7" w:rsidRPr="00BA0BBB" w:rsidRDefault="00BA0BBB" w:rsidP="00BA0BBB">
      <w:pPr>
        <w:pStyle w:val="CSElijst"/>
        <w:numPr>
          <w:ilvl w:val="0"/>
          <w:numId w:val="7"/>
        </w:numPr>
        <w:ind w:left="0" w:hanging="567"/>
        <w:rPr>
          <w:lang w:val="nl-NL"/>
        </w:rPr>
      </w:pPr>
      <w:r w:rsidRPr="00BA0BBB">
        <w:rPr>
          <w:lang w:val="nl-NL"/>
        </w:rPr>
        <w:t>De structuren B</w:t>
      </w:r>
      <w:r w:rsidRPr="00BA0BBB">
        <w:rPr>
          <w:vertAlign w:val="subscript"/>
          <w:lang w:val="nl-NL"/>
        </w:rPr>
        <w:t>1</w:t>
      </w:r>
      <w:r w:rsidRPr="00BA0BBB">
        <w:rPr>
          <w:lang w:val="nl-NL"/>
        </w:rPr>
        <w:t xml:space="preserve"> en B</w:t>
      </w:r>
      <w:r w:rsidRPr="00BA0BBB">
        <w:rPr>
          <w:vertAlign w:val="subscript"/>
          <w:lang w:val="nl-NL"/>
        </w:rPr>
        <w:t>2</w:t>
      </w:r>
      <w:r w:rsidRPr="00BA0BBB">
        <w:rPr>
          <w:lang w:val="nl-NL"/>
        </w:rPr>
        <w:t xml:space="preserve"> bezitten geen inwendig spiegelvlak en zullen dus optische activiteit vertonen. A</w:t>
      </w:r>
      <w:r w:rsidRPr="00BA0BBB">
        <w:rPr>
          <w:vertAlign w:val="subscript"/>
          <w:lang w:val="nl-NL"/>
        </w:rPr>
        <w:t>1</w:t>
      </w:r>
      <w:r w:rsidRPr="00BA0BBB">
        <w:rPr>
          <w:lang w:val="nl-NL"/>
        </w:rPr>
        <w:t xml:space="preserve"> en A</w:t>
      </w:r>
      <w:r w:rsidRPr="00BA0BBB">
        <w:rPr>
          <w:vertAlign w:val="subscript"/>
          <w:lang w:val="nl-NL"/>
        </w:rPr>
        <w:t>2</w:t>
      </w:r>
      <w:r w:rsidRPr="00BA0BBB">
        <w:rPr>
          <w:lang w:val="nl-NL"/>
        </w:rPr>
        <w:t xml:space="preserve"> bezitten beide een inwendig spiegelvlak loodrecht op het vlak van tekening (in het vlak van de ringen). A</w:t>
      </w:r>
      <w:r w:rsidRPr="00BA0BBB">
        <w:rPr>
          <w:vertAlign w:val="subscript"/>
          <w:lang w:val="nl-NL"/>
        </w:rPr>
        <w:t>1</w:t>
      </w:r>
      <w:r w:rsidRPr="00BA0BBB">
        <w:rPr>
          <w:lang w:val="nl-NL"/>
        </w:rPr>
        <w:t xml:space="preserve"> en A</w:t>
      </w:r>
      <w:r w:rsidRPr="00BA0BBB">
        <w:rPr>
          <w:vertAlign w:val="subscript"/>
          <w:lang w:val="nl-NL"/>
        </w:rPr>
        <w:t>2</w:t>
      </w:r>
      <w:r w:rsidRPr="00BA0BBB">
        <w:rPr>
          <w:lang w:val="nl-NL"/>
        </w:rPr>
        <w:t xml:space="preserve"> komen dus voor in de bedoelde (niet optisch actieve) zouten </w:t>
      </w:r>
      <w:r w:rsidRPr="00682149">
        <w:sym w:font="Symbol" w:char="F0DE"/>
      </w:r>
      <w:r w:rsidRPr="00BA0BBB">
        <w:rPr>
          <w:lang w:val="nl-NL"/>
        </w:rPr>
        <w:t xml:space="preserve"> </w:t>
      </w:r>
      <w:r w:rsidRPr="00BA0BBB">
        <w:rPr>
          <w:u w:val="single"/>
          <w:lang w:val="nl-NL"/>
        </w:rPr>
        <w:t xml:space="preserve">model </w:t>
      </w:r>
      <w:r w:rsidRPr="00BA0BBB">
        <w:rPr>
          <w:lang w:val="nl-NL"/>
        </w:rPr>
        <w:t>I is juist.</w:t>
      </w:r>
    </w:p>
    <w:sectPr w:rsidR="00BC18B7" w:rsidRPr="00BA0BBB" w:rsidSect="00C35005">
      <w:headerReference w:type="even" r:id="rId42"/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pgSz w:w="11904" w:h="16843"/>
      <w:pgMar w:top="1418" w:right="1418" w:bottom="1418" w:left="1416" w:header="709" w:footer="709" w:gutter="0"/>
      <w:pgNumType w:start="1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746" w:rsidRDefault="00677746">
      <w:r>
        <w:separator/>
      </w:r>
    </w:p>
  </w:endnote>
  <w:endnote w:type="continuationSeparator" w:id="0">
    <w:p w:rsidR="00677746" w:rsidRDefault="0067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FAD" w:rsidRDefault="009B1FA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17811"/>
      <w:docPartObj>
        <w:docPartGallery w:val="Page Numbers (Bottom of Page)"/>
        <w:docPartUnique/>
      </w:docPartObj>
    </w:sdtPr>
    <w:sdtEndPr/>
    <w:sdtContent>
      <w:p w:rsidR="00C35005" w:rsidRPr="00E71B80" w:rsidRDefault="00C35005">
        <w:pPr>
          <w:pStyle w:val="Voettekst"/>
        </w:pPr>
        <w:r w:rsidRPr="00E71B80">
          <w:t>Sk-VWO 1978-I</w:t>
        </w:r>
        <w:r w:rsidRPr="00D076A7">
          <w:t> </w:t>
        </w:r>
        <w:r w:rsidRPr="00E71B80">
          <w:t>uitwerkingen_PdG, juli 2017</w:t>
        </w:r>
        <w:r w:rsidRPr="00E71B80">
          <w:tab/>
        </w:r>
        <w:r>
          <w:fldChar w:fldCharType="begin"/>
        </w:r>
        <w:r w:rsidRPr="00E71B80">
          <w:instrText>PAGE   \* MERGEFORMAT</w:instrText>
        </w:r>
        <w:r>
          <w:fldChar w:fldCharType="separate"/>
        </w:r>
        <w:r w:rsidRPr="00E71B80">
          <w:rPr>
            <w:noProof/>
          </w:rPr>
          <w:t>5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FAD" w:rsidRDefault="009B1FA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746" w:rsidRDefault="00677746">
      <w:r>
        <w:separator/>
      </w:r>
    </w:p>
  </w:footnote>
  <w:footnote w:type="continuationSeparator" w:id="0">
    <w:p w:rsidR="00677746" w:rsidRDefault="00677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FAD" w:rsidRDefault="009B1FA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FAD" w:rsidRDefault="009B1FAD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FAD" w:rsidRDefault="009B1FA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4979"/>
    <w:multiLevelType w:val="hybridMultilevel"/>
    <w:tmpl w:val="29088B6C"/>
    <w:lvl w:ilvl="0" w:tplc="477CDCF6">
      <w:start w:val="1"/>
      <w:numFmt w:val="bullet"/>
      <w:pStyle w:val="Stip"/>
      <w:lvlText w:val=""/>
      <w:lvlJc w:val="left"/>
      <w:pPr>
        <w:ind w:left="9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 w15:restartNumberingAfterBreak="0">
    <w:nsid w:val="02E22499"/>
    <w:multiLevelType w:val="singleLevel"/>
    <w:tmpl w:val="4BC08E7C"/>
    <w:lvl w:ilvl="0">
      <w:numFmt w:val="bullet"/>
      <w:lvlText w:val=""/>
      <w:lvlJc w:val="left"/>
      <w:pPr>
        <w:tabs>
          <w:tab w:val="num" w:pos="1584"/>
        </w:tabs>
        <w:ind w:left="1584" w:hanging="360"/>
      </w:pPr>
      <w:rPr>
        <w:rFonts w:ascii="Symbol" w:hAnsi="Symbol" w:cs="Symbol" w:hint="default"/>
        <w:snapToGrid/>
        <w:sz w:val="24"/>
        <w:szCs w:val="24"/>
      </w:rPr>
    </w:lvl>
  </w:abstractNum>
  <w:abstractNum w:abstractNumId="2" w15:restartNumberingAfterBreak="0">
    <w:nsid w:val="03FF7098"/>
    <w:multiLevelType w:val="hybridMultilevel"/>
    <w:tmpl w:val="24FE87AA"/>
    <w:lvl w:ilvl="0" w:tplc="F1C48E4E">
      <w:start w:val="1"/>
      <w:numFmt w:val="bullet"/>
      <w:pStyle w:val="Opsomming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06FEF"/>
    <w:multiLevelType w:val="hybridMultilevel"/>
    <w:tmpl w:val="AB960528"/>
    <w:lvl w:ilvl="0" w:tplc="7054A31C">
      <w:start w:val="1"/>
      <w:numFmt w:val="decimal"/>
      <w:lvlText w:val="%1  "/>
      <w:lvlJc w:val="left"/>
      <w:pPr>
        <w:ind w:left="-349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873" w:hanging="360"/>
      </w:pPr>
    </w:lvl>
    <w:lvl w:ilvl="2" w:tplc="0413001B" w:tentative="1">
      <w:start w:val="1"/>
      <w:numFmt w:val="lowerRoman"/>
      <w:lvlText w:val="%3."/>
      <w:lvlJc w:val="right"/>
      <w:pPr>
        <w:ind w:left="1593" w:hanging="180"/>
      </w:pPr>
    </w:lvl>
    <w:lvl w:ilvl="3" w:tplc="0413000F" w:tentative="1">
      <w:start w:val="1"/>
      <w:numFmt w:val="decimal"/>
      <w:lvlText w:val="%4."/>
      <w:lvlJc w:val="left"/>
      <w:pPr>
        <w:ind w:left="2313" w:hanging="360"/>
      </w:pPr>
    </w:lvl>
    <w:lvl w:ilvl="4" w:tplc="04130019" w:tentative="1">
      <w:start w:val="1"/>
      <w:numFmt w:val="lowerLetter"/>
      <w:lvlText w:val="%5."/>
      <w:lvlJc w:val="left"/>
      <w:pPr>
        <w:ind w:left="3033" w:hanging="360"/>
      </w:pPr>
    </w:lvl>
    <w:lvl w:ilvl="5" w:tplc="0413001B" w:tentative="1">
      <w:start w:val="1"/>
      <w:numFmt w:val="lowerRoman"/>
      <w:lvlText w:val="%6."/>
      <w:lvlJc w:val="right"/>
      <w:pPr>
        <w:ind w:left="3753" w:hanging="180"/>
      </w:pPr>
    </w:lvl>
    <w:lvl w:ilvl="6" w:tplc="0413000F" w:tentative="1">
      <w:start w:val="1"/>
      <w:numFmt w:val="decimal"/>
      <w:lvlText w:val="%7."/>
      <w:lvlJc w:val="left"/>
      <w:pPr>
        <w:ind w:left="4473" w:hanging="360"/>
      </w:pPr>
    </w:lvl>
    <w:lvl w:ilvl="7" w:tplc="04130019" w:tentative="1">
      <w:start w:val="1"/>
      <w:numFmt w:val="lowerLetter"/>
      <w:lvlText w:val="%8."/>
      <w:lvlJc w:val="left"/>
      <w:pPr>
        <w:ind w:left="5193" w:hanging="360"/>
      </w:pPr>
    </w:lvl>
    <w:lvl w:ilvl="8" w:tplc="0413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28D35698"/>
    <w:multiLevelType w:val="hybridMultilevel"/>
    <w:tmpl w:val="E31C3FBA"/>
    <w:lvl w:ilvl="0" w:tplc="3C5C2854">
      <w:start w:val="1"/>
      <w:numFmt w:val="decimal"/>
      <w:lvlText w:val="%1 "/>
      <w:lvlJc w:val="left"/>
      <w:pPr>
        <w:ind w:left="-349" w:hanging="360"/>
      </w:pPr>
      <w:rPr>
        <w:rFonts w:ascii="Times New Roman" w:hAnsi="Times New Roman" w:hint="default"/>
        <w:b/>
        <w:i w:val="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42AC5"/>
    <w:multiLevelType w:val="hybridMultilevel"/>
    <w:tmpl w:val="03122D6C"/>
    <w:lvl w:ilvl="0" w:tplc="0436DB4A">
      <w:start w:val="1"/>
      <w:numFmt w:val="decimal"/>
      <w:pStyle w:val="Maximumscore"/>
      <w:lvlText w:val="%1"/>
      <w:lvlJc w:val="left"/>
      <w:pPr>
        <w:ind w:left="153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06619"/>
    <w:multiLevelType w:val="singleLevel"/>
    <w:tmpl w:val="6F92CA6A"/>
    <w:lvl w:ilvl="0">
      <w:start w:val="1"/>
      <w:numFmt w:val="decimal"/>
      <w:lvlText w:val="█ Opgave %1"/>
      <w:lvlJc w:val="center"/>
      <w:pPr>
        <w:tabs>
          <w:tab w:val="num" w:pos="903"/>
        </w:tabs>
        <w:ind w:left="903" w:hanging="903"/>
      </w:pPr>
      <w:rPr>
        <w:rFonts w:ascii="Times New Roman" w:hAnsi="Times New Roman" w:hint="default"/>
        <w:b/>
        <w:i w:val="0"/>
        <w:sz w:val="28"/>
      </w:rPr>
    </w:lvl>
  </w:abstractNum>
  <w:abstractNum w:abstractNumId="7" w15:restartNumberingAfterBreak="0">
    <w:nsid w:val="461C6FA5"/>
    <w:multiLevelType w:val="hybridMultilevel"/>
    <w:tmpl w:val="D24E7762"/>
    <w:lvl w:ilvl="0" w:tplc="546AD13C">
      <w:start w:val="1"/>
      <w:numFmt w:val="decimal"/>
      <w:pStyle w:val="VrgPnt"/>
      <w:lvlText w:val="%1 "/>
      <w:lvlJc w:val="left"/>
      <w:pPr>
        <w:ind w:left="-131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30019" w:tentative="1">
      <w:start w:val="1"/>
      <w:numFmt w:val="lowerLetter"/>
      <w:lvlText w:val="%2."/>
      <w:lvlJc w:val="left"/>
      <w:pPr>
        <w:ind w:left="589" w:hanging="360"/>
      </w:pPr>
    </w:lvl>
    <w:lvl w:ilvl="2" w:tplc="0413001B" w:tentative="1">
      <w:start w:val="1"/>
      <w:numFmt w:val="lowerRoman"/>
      <w:lvlText w:val="%3."/>
      <w:lvlJc w:val="right"/>
      <w:pPr>
        <w:ind w:left="1309" w:hanging="180"/>
      </w:pPr>
    </w:lvl>
    <w:lvl w:ilvl="3" w:tplc="0413000F" w:tentative="1">
      <w:start w:val="1"/>
      <w:numFmt w:val="decimal"/>
      <w:lvlText w:val="%4."/>
      <w:lvlJc w:val="left"/>
      <w:pPr>
        <w:ind w:left="2029" w:hanging="360"/>
      </w:pPr>
    </w:lvl>
    <w:lvl w:ilvl="4" w:tplc="04130019" w:tentative="1">
      <w:start w:val="1"/>
      <w:numFmt w:val="lowerLetter"/>
      <w:lvlText w:val="%5."/>
      <w:lvlJc w:val="left"/>
      <w:pPr>
        <w:ind w:left="2749" w:hanging="360"/>
      </w:pPr>
    </w:lvl>
    <w:lvl w:ilvl="5" w:tplc="0413001B" w:tentative="1">
      <w:start w:val="1"/>
      <w:numFmt w:val="lowerRoman"/>
      <w:lvlText w:val="%6."/>
      <w:lvlJc w:val="right"/>
      <w:pPr>
        <w:ind w:left="3469" w:hanging="180"/>
      </w:pPr>
    </w:lvl>
    <w:lvl w:ilvl="6" w:tplc="0413000F" w:tentative="1">
      <w:start w:val="1"/>
      <w:numFmt w:val="decimal"/>
      <w:lvlText w:val="%7."/>
      <w:lvlJc w:val="left"/>
      <w:pPr>
        <w:ind w:left="4189" w:hanging="360"/>
      </w:pPr>
    </w:lvl>
    <w:lvl w:ilvl="7" w:tplc="04130019" w:tentative="1">
      <w:start w:val="1"/>
      <w:numFmt w:val="lowerLetter"/>
      <w:lvlText w:val="%8."/>
      <w:lvlJc w:val="left"/>
      <w:pPr>
        <w:ind w:left="4909" w:hanging="360"/>
      </w:pPr>
    </w:lvl>
    <w:lvl w:ilvl="8" w:tplc="0413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8" w15:restartNumberingAfterBreak="0">
    <w:nsid w:val="62F6330B"/>
    <w:multiLevelType w:val="hybridMultilevel"/>
    <w:tmpl w:val="C8283BDC"/>
    <w:lvl w:ilvl="0" w:tplc="B5B8D89A">
      <w:start w:val="1"/>
      <w:numFmt w:val="bullet"/>
      <w:pStyle w:val="OpsomCurs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561A12"/>
    <w:multiLevelType w:val="hybridMultilevel"/>
    <w:tmpl w:val="956271EE"/>
    <w:lvl w:ilvl="0" w:tplc="2CEEEBF8">
      <w:start w:val="1"/>
      <w:numFmt w:val="decimal"/>
      <w:pStyle w:val="CSElijst"/>
      <w:lvlText w:val="%1 "/>
      <w:lvlJc w:val="left"/>
      <w:pPr>
        <w:ind w:left="-207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139BB"/>
    <w:multiLevelType w:val="hybridMultilevel"/>
    <w:tmpl w:val="51CC99D2"/>
    <w:lvl w:ilvl="0" w:tplc="B2A4DC94">
      <w:start w:val="1"/>
      <w:numFmt w:val="decimal"/>
      <w:pStyle w:val="Genummerd"/>
      <w:lvlText w:val="%1"/>
      <w:lvlJc w:val="left"/>
      <w:pPr>
        <w:ind w:left="1950" w:hanging="159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4"/>
  </w:num>
  <w:num w:numId="5">
    <w:abstractNumId w:val="4"/>
  </w:num>
  <w:num w:numId="6">
    <w:abstractNumId w:val="4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3"/>
  </w:num>
  <w:num w:numId="13">
    <w:abstractNumId w:val="8"/>
  </w:num>
  <w:num w:numId="14">
    <w:abstractNumId w:val="3"/>
  </w:num>
  <w:num w:numId="15">
    <w:abstractNumId w:val="0"/>
  </w:num>
  <w:num w:numId="16">
    <w:abstractNumId w:val="7"/>
  </w:num>
  <w:num w:numId="17">
    <w:abstractNumId w:val="5"/>
  </w:num>
  <w:num w:numId="18">
    <w:abstractNumId w:val="9"/>
    <w:lvlOverride w:ilvl="0">
      <w:startOverride w:val="1"/>
    </w:lvlOverride>
  </w:num>
  <w:num w:numId="19">
    <w:abstractNumId w:val="6"/>
  </w:num>
  <w:num w:numId="20">
    <w:abstractNumId w:val="9"/>
    <w:lvlOverride w:ilvl="0">
      <w:startOverride w:val="1"/>
    </w:lvlOverride>
  </w:num>
  <w:num w:numId="21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BBB"/>
    <w:rsid w:val="000016CD"/>
    <w:rsid w:val="00095AFC"/>
    <w:rsid w:val="000C024B"/>
    <w:rsid w:val="002B24C5"/>
    <w:rsid w:val="00300992"/>
    <w:rsid w:val="00331832"/>
    <w:rsid w:val="0040277F"/>
    <w:rsid w:val="00407D6E"/>
    <w:rsid w:val="00443364"/>
    <w:rsid w:val="004A0569"/>
    <w:rsid w:val="005B4D14"/>
    <w:rsid w:val="00672ACD"/>
    <w:rsid w:val="00677746"/>
    <w:rsid w:val="007040CC"/>
    <w:rsid w:val="00710734"/>
    <w:rsid w:val="007D0E50"/>
    <w:rsid w:val="00826564"/>
    <w:rsid w:val="008337B7"/>
    <w:rsid w:val="0086759D"/>
    <w:rsid w:val="0089555E"/>
    <w:rsid w:val="008B602B"/>
    <w:rsid w:val="0094045F"/>
    <w:rsid w:val="009B1FAD"/>
    <w:rsid w:val="009C361C"/>
    <w:rsid w:val="009D50CF"/>
    <w:rsid w:val="00AA694C"/>
    <w:rsid w:val="00B26C89"/>
    <w:rsid w:val="00B415CC"/>
    <w:rsid w:val="00BA0BBB"/>
    <w:rsid w:val="00BA5F2B"/>
    <w:rsid w:val="00BC0577"/>
    <w:rsid w:val="00BC0CB8"/>
    <w:rsid w:val="00BC18B7"/>
    <w:rsid w:val="00BC7B1C"/>
    <w:rsid w:val="00C057EA"/>
    <w:rsid w:val="00C35005"/>
    <w:rsid w:val="00C72BB6"/>
    <w:rsid w:val="00CC42EC"/>
    <w:rsid w:val="00D03A11"/>
    <w:rsid w:val="00D25BCD"/>
    <w:rsid w:val="00DB311A"/>
    <w:rsid w:val="00DF3E7C"/>
    <w:rsid w:val="00E51928"/>
    <w:rsid w:val="00E71B80"/>
    <w:rsid w:val="00EC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8231F59"/>
  <w15:chartTrackingRefBased/>
  <w15:docId w15:val="{EDFC539C-B59F-4AA8-8EF7-B9D753536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A0BBB"/>
  </w:style>
  <w:style w:type="paragraph" w:styleId="Kop1">
    <w:name w:val="heading 1"/>
    <w:basedOn w:val="Standaard"/>
    <w:next w:val="Standaard"/>
    <w:link w:val="Kop1Char"/>
    <w:uiPriority w:val="9"/>
    <w:qFormat/>
    <w:rsid w:val="00BA0BBB"/>
    <w:pPr>
      <w:keepNext/>
      <w:keepLines/>
      <w:spacing w:before="240"/>
      <w:outlineLvl w:val="0"/>
    </w:pPr>
    <w:rPr>
      <w:rFonts w:eastAsiaTheme="majorEastAsia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qFormat/>
    <w:rsid w:val="00BA0BBB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gave">
    <w:name w:val="Opgave"/>
    <w:basedOn w:val="Standaard"/>
    <w:qFormat/>
    <w:rsid w:val="00D03A11"/>
    <w:pPr>
      <w:tabs>
        <w:tab w:val="left" w:pos="2835"/>
      </w:tabs>
      <w:kinsoku w:val="0"/>
      <w:overflowPunct w:val="0"/>
      <w:spacing w:before="240" w:after="240"/>
      <w:ind w:hanging="567"/>
      <w:textAlignment w:val="baseline"/>
    </w:pPr>
    <w:rPr>
      <w:noProof/>
      <w:sz w:val="28"/>
      <w:szCs w:val="28"/>
    </w:rPr>
  </w:style>
  <w:style w:type="paragraph" w:customStyle="1" w:styleId="Stip">
    <w:name w:val="Stip"/>
    <w:basedOn w:val="Standaard"/>
    <w:qFormat/>
    <w:rsid w:val="0040277F"/>
    <w:pPr>
      <w:widowControl w:val="0"/>
      <w:numPr>
        <w:numId w:val="15"/>
      </w:numPr>
      <w:tabs>
        <w:tab w:val="right" w:pos="9639"/>
      </w:tabs>
      <w:kinsoku w:val="0"/>
      <w:spacing w:before="60" w:after="60"/>
    </w:pPr>
  </w:style>
  <w:style w:type="paragraph" w:customStyle="1" w:styleId="Indien">
    <w:name w:val="Indien"/>
    <w:basedOn w:val="Stip"/>
    <w:qFormat/>
    <w:rsid w:val="00CC42EC"/>
    <w:pPr>
      <w:numPr>
        <w:numId w:val="0"/>
      </w:numPr>
      <w:tabs>
        <w:tab w:val="right" w:pos="9072"/>
      </w:tabs>
      <w:spacing w:before="120"/>
    </w:pPr>
  </w:style>
  <w:style w:type="paragraph" w:customStyle="1" w:styleId="OpmCurs">
    <w:name w:val="OpmCurs"/>
    <w:basedOn w:val="Standaard"/>
    <w:next w:val="Standaard"/>
    <w:qFormat/>
    <w:rsid w:val="00D25BCD"/>
    <w:pPr>
      <w:spacing w:before="120"/>
    </w:pPr>
    <w:rPr>
      <w:rFonts w:eastAsia="Times New Roman"/>
      <w:i/>
      <w:szCs w:val="24"/>
      <w:lang w:eastAsia="nl-NL"/>
    </w:rPr>
  </w:style>
  <w:style w:type="paragraph" w:customStyle="1" w:styleId="Vraag">
    <w:name w:val="Vraag"/>
    <w:basedOn w:val="Standaard"/>
    <w:qFormat/>
    <w:rsid w:val="00E51928"/>
    <w:pPr>
      <w:tabs>
        <w:tab w:val="left" w:pos="-426"/>
      </w:tabs>
      <w:kinsoku w:val="0"/>
      <w:overflowPunct w:val="0"/>
      <w:spacing w:before="120" w:after="120"/>
      <w:ind w:hanging="709"/>
      <w:textAlignment w:val="baseline"/>
    </w:pPr>
    <w:rPr>
      <w:spacing w:val="4"/>
    </w:rPr>
  </w:style>
  <w:style w:type="paragraph" w:customStyle="1" w:styleId="FigVgl">
    <w:name w:val="FigVgl"/>
    <w:basedOn w:val="Standaard"/>
    <w:qFormat/>
    <w:rsid w:val="00E51928"/>
    <w:pPr>
      <w:kinsoku w:val="0"/>
      <w:overflowPunct w:val="0"/>
      <w:spacing w:before="60" w:after="60"/>
      <w:textAlignment w:val="baseline"/>
    </w:pPr>
    <w:rPr>
      <w:noProof/>
      <w:spacing w:val="4"/>
      <w:lang w:eastAsia="nl-NL"/>
    </w:rPr>
  </w:style>
  <w:style w:type="paragraph" w:customStyle="1" w:styleId="Maximumscore">
    <w:name w:val="Maximumscore"/>
    <w:basedOn w:val="Standaard"/>
    <w:qFormat/>
    <w:rsid w:val="00DB311A"/>
    <w:pPr>
      <w:numPr>
        <w:numId w:val="17"/>
      </w:numPr>
      <w:tabs>
        <w:tab w:val="left" w:pos="-284"/>
      </w:tabs>
      <w:suppressAutoHyphens/>
      <w:kinsoku w:val="0"/>
      <w:overflowPunct w:val="0"/>
      <w:spacing w:before="120" w:after="60"/>
      <w:textAlignment w:val="baseline"/>
    </w:pPr>
    <w:rPr>
      <w:b/>
      <w:spacing w:val="4"/>
      <w:szCs w:val="20"/>
      <w:lang w:val="it-IT"/>
    </w:rPr>
  </w:style>
  <w:style w:type="paragraph" w:customStyle="1" w:styleId="Opsomming">
    <w:name w:val="Opsomming"/>
    <w:basedOn w:val="Lijstalinea"/>
    <w:qFormat/>
    <w:rsid w:val="00E51928"/>
    <w:pPr>
      <w:numPr>
        <w:numId w:val="2"/>
      </w:numPr>
      <w:kinsoku w:val="0"/>
      <w:overflowPunct w:val="0"/>
      <w:textAlignment w:val="baseline"/>
    </w:pPr>
    <w:rPr>
      <w:spacing w:val="4"/>
    </w:rPr>
  </w:style>
  <w:style w:type="paragraph" w:styleId="Lijstalinea">
    <w:name w:val="List Paragraph"/>
    <w:basedOn w:val="Standaard"/>
    <w:uiPriority w:val="34"/>
    <w:qFormat/>
    <w:rsid w:val="00E51928"/>
    <w:pPr>
      <w:ind w:left="720"/>
      <w:contextualSpacing/>
    </w:pPr>
  </w:style>
  <w:style w:type="paragraph" w:customStyle="1" w:styleId="Interlinie">
    <w:name w:val="Interlinie"/>
    <w:basedOn w:val="Standaard"/>
    <w:link w:val="InterlinieChar"/>
    <w:qFormat/>
    <w:rsid w:val="00C72BB6"/>
    <w:pPr>
      <w:kinsoku w:val="0"/>
      <w:overflowPunct w:val="0"/>
      <w:spacing w:before="120"/>
      <w:textAlignment w:val="baseline"/>
    </w:pPr>
  </w:style>
  <w:style w:type="paragraph" w:customStyle="1" w:styleId="Vergelijking">
    <w:name w:val="Vergelijking"/>
    <w:basedOn w:val="Standaard"/>
    <w:qFormat/>
    <w:rsid w:val="007D0E50"/>
    <w:pPr>
      <w:spacing w:before="60" w:after="60"/>
    </w:pPr>
    <w:rPr>
      <w:rFonts w:cstheme="minorBidi"/>
    </w:rPr>
  </w:style>
  <w:style w:type="paragraph" w:customStyle="1" w:styleId="Genummerd">
    <w:name w:val="Genummerd"/>
    <w:basedOn w:val="Lijstalinea"/>
    <w:qFormat/>
    <w:rsid w:val="00443364"/>
    <w:pPr>
      <w:numPr>
        <w:numId w:val="3"/>
      </w:numPr>
      <w:kinsoku w:val="0"/>
      <w:overflowPunct w:val="0"/>
      <w:textAlignment w:val="baseline"/>
    </w:pPr>
  </w:style>
  <w:style w:type="paragraph" w:customStyle="1" w:styleId="CSElijst">
    <w:name w:val="CSElijst"/>
    <w:basedOn w:val="Lijstalinea"/>
    <w:next w:val="Standaard"/>
    <w:uiPriority w:val="99"/>
    <w:qFormat/>
    <w:rsid w:val="007D0E50"/>
    <w:pPr>
      <w:widowControl w:val="0"/>
      <w:numPr>
        <w:numId w:val="11"/>
      </w:numPr>
      <w:kinsoku w:val="0"/>
      <w:overflowPunct w:val="0"/>
      <w:spacing w:before="120" w:after="120"/>
      <w:textAlignment w:val="baseline"/>
    </w:pPr>
    <w:rPr>
      <w:rFonts w:eastAsiaTheme="minorEastAsia"/>
      <w:bCs/>
      <w:szCs w:val="20"/>
      <w:lang w:val="it-IT" w:eastAsia="nl-NL"/>
    </w:rPr>
  </w:style>
  <w:style w:type="paragraph" w:customStyle="1" w:styleId="VraagScore">
    <w:name w:val="VraagScore"/>
    <w:basedOn w:val="Standaard"/>
    <w:qFormat/>
    <w:rsid w:val="00407D6E"/>
    <w:pPr>
      <w:widowControl w:val="0"/>
      <w:kinsoku w:val="0"/>
      <w:spacing w:before="120" w:after="120"/>
      <w:ind w:hanging="851"/>
    </w:pPr>
    <w:rPr>
      <w:rFonts w:eastAsiaTheme="minorEastAsia"/>
      <w:szCs w:val="24"/>
      <w:lang w:eastAsia="nl-NL"/>
    </w:rPr>
  </w:style>
  <w:style w:type="paragraph" w:customStyle="1" w:styleId="OpsomCurs">
    <w:name w:val="OpsomCurs"/>
    <w:basedOn w:val="Stip"/>
    <w:qFormat/>
    <w:rsid w:val="00BC7B1C"/>
    <w:pPr>
      <w:numPr>
        <w:numId w:val="13"/>
      </w:numPr>
      <w:kinsoku/>
      <w:autoSpaceDE w:val="0"/>
      <w:autoSpaceDN w:val="0"/>
      <w:contextualSpacing/>
    </w:pPr>
    <w:rPr>
      <w:rFonts w:eastAsia="Times New Roman"/>
      <w:i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B415CC"/>
    <w:pPr>
      <w:pBdr>
        <w:top w:val="single" w:sz="4" w:space="1" w:color="auto"/>
      </w:pBdr>
      <w:tabs>
        <w:tab w:val="left" w:pos="0"/>
        <w:tab w:val="center" w:pos="4536"/>
        <w:tab w:val="right" w:pos="9072"/>
      </w:tabs>
    </w:pPr>
    <w:rPr>
      <w:b/>
      <w:sz w:val="16"/>
      <w:szCs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B415CC"/>
    <w:rPr>
      <w:b/>
      <w:sz w:val="16"/>
      <w:szCs w:val="16"/>
    </w:rPr>
  </w:style>
  <w:style w:type="paragraph" w:customStyle="1" w:styleId="VrgPnt">
    <w:name w:val="VrgPnt"/>
    <w:basedOn w:val="Plattetekst"/>
    <w:qFormat/>
    <w:rsid w:val="00826564"/>
    <w:pPr>
      <w:numPr>
        <w:numId w:val="16"/>
      </w:numPr>
      <w:tabs>
        <w:tab w:val="left" w:pos="-284"/>
      </w:tabs>
    </w:pPr>
  </w:style>
  <w:style w:type="paragraph" w:styleId="Plattetekst">
    <w:name w:val="Body Text"/>
    <w:basedOn w:val="Standaard"/>
    <w:link w:val="PlattetekstChar"/>
    <w:uiPriority w:val="99"/>
    <w:semiHidden/>
    <w:unhideWhenUsed/>
    <w:rsid w:val="00826564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826564"/>
  </w:style>
  <w:style w:type="character" w:customStyle="1" w:styleId="Kop1Char">
    <w:name w:val="Kop 1 Char"/>
    <w:basedOn w:val="Standaardalinea-lettertype"/>
    <w:link w:val="Kop1"/>
    <w:uiPriority w:val="9"/>
    <w:rsid w:val="00BA0BBB"/>
    <w:rPr>
      <w:rFonts w:eastAsiaTheme="majorEastAsia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BA0BBB"/>
    <w:rPr>
      <w:rFonts w:ascii="Arial" w:eastAsia="Times New Roman" w:hAnsi="Arial" w:cs="Arial"/>
      <w:b/>
      <w:bCs/>
      <w:i/>
      <w:iCs/>
      <w:sz w:val="28"/>
      <w:szCs w:val="28"/>
      <w:lang w:eastAsia="nl-NL"/>
    </w:rPr>
  </w:style>
  <w:style w:type="character" w:customStyle="1" w:styleId="InterlinieChar">
    <w:name w:val="Interlinie Char"/>
    <w:basedOn w:val="Standaardalinea-lettertype"/>
    <w:link w:val="Interlinie"/>
    <w:rsid w:val="00BA0BBB"/>
  </w:style>
  <w:style w:type="paragraph" w:customStyle="1" w:styleId="OpmaakprofielVraagCursief">
    <w:name w:val="Opmaakprofiel Vraag + Cursief"/>
    <w:basedOn w:val="Standaard"/>
    <w:link w:val="OpmaakprofielVraagCursiefChar"/>
    <w:rsid w:val="00BA0BBB"/>
    <w:pPr>
      <w:tabs>
        <w:tab w:val="num" w:pos="-207"/>
      </w:tabs>
      <w:autoSpaceDE w:val="0"/>
      <w:autoSpaceDN w:val="0"/>
      <w:adjustRightInd w:val="0"/>
      <w:spacing w:before="120" w:after="120"/>
      <w:ind w:left="-207" w:hanging="360"/>
    </w:pPr>
    <w:rPr>
      <w:rFonts w:eastAsia="Times New Roman"/>
      <w:i/>
      <w:iCs/>
      <w:spacing w:val="4"/>
      <w:lang w:eastAsia="nl-NL"/>
    </w:rPr>
  </w:style>
  <w:style w:type="character" w:customStyle="1" w:styleId="OpmaakprofielVraagCursiefChar">
    <w:name w:val="Opmaakprofiel Vraag + Cursief Char"/>
    <w:basedOn w:val="Standaardalinea-lettertype"/>
    <w:link w:val="OpmaakprofielVraagCursief"/>
    <w:rsid w:val="00BA0BBB"/>
    <w:rPr>
      <w:rFonts w:eastAsia="Times New Roman"/>
      <w:i/>
      <w:iCs/>
      <w:spacing w:val="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C3500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35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7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42" Type="http://schemas.openxmlformats.org/officeDocument/2006/relationships/header" Target="header1.xml"/><Relationship Id="rId47" Type="http://schemas.openxmlformats.org/officeDocument/2006/relationships/footer" Target="footer3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6.wmf"/><Relationship Id="rId46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40" Type="http://schemas.openxmlformats.org/officeDocument/2006/relationships/image" Target="media/image17.png"/><Relationship Id="rId45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5.wmf"/><Relationship Id="rId49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header" Target="header2.xml"/><Relationship Id="rId48" Type="http://schemas.openxmlformats.org/officeDocument/2006/relationships/fontTable" Target="fontTable.xml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1609</Words>
  <Characters>8855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de Groot</dc:creator>
  <cp:keywords/>
  <dc:description/>
  <cp:lastModifiedBy>ad mooldijk</cp:lastModifiedBy>
  <cp:revision>2</cp:revision>
  <dcterms:created xsi:type="dcterms:W3CDTF">2017-10-23T19:34:00Z</dcterms:created>
  <dcterms:modified xsi:type="dcterms:W3CDTF">2017-10-23T19:34:00Z</dcterms:modified>
</cp:coreProperties>
</file>