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2F05" w:rsidRPr="00DB6A88" w:rsidRDefault="00FA2F05" w:rsidP="00FA2F05">
      <w:pPr>
        <w:kinsoku w:val="0"/>
        <w:overflowPunct w:val="0"/>
        <w:textAlignment w:val="baseline"/>
      </w:pPr>
      <w:bookmarkStart w:id="0" w:name="_Toc189575765"/>
      <w:bookmarkStart w:id="1" w:name="_Toc189575766"/>
      <w:r w:rsidRPr="00DB6A88">
        <w:t>EXAMEN SCHEIKUNDE</w:t>
      </w:r>
      <w:r>
        <w:t xml:space="preserve"> VWO</w:t>
      </w:r>
      <w:r w:rsidRPr="00DB6A88">
        <w:t xml:space="preserve"> 1979</w:t>
      </w:r>
      <w:r>
        <w:t xml:space="preserve">, </w:t>
      </w:r>
      <w:r w:rsidRPr="00DB6A88">
        <w:t>EERSTE TIJDVAK</w:t>
      </w:r>
      <w:r>
        <w:t>, opgaven</w:t>
      </w:r>
    </w:p>
    <w:bookmarkStart w:id="2" w:name="_Toc490827246"/>
    <w:p w:rsidR="00FA2F05" w:rsidRPr="00DB6A88" w:rsidRDefault="00FA2F05" w:rsidP="00FA2F05">
      <w:pPr>
        <w:pStyle w:val="Kop2"/>
      </w:pPr>
      <w:r w:rsidRPr="0018005E">
        <w:rPr>
          <w:noProof/>
        </w:rPr>
        <mc:AlternateContent>
          <mc:Choice Requires="wps">
            <w:drawing>
              <wp:anchor distT="0" distB="0" distL="0" distR="0" simplePos="0" relativeHeight="251663360" behindDoc="0" locked="0" layoutInCell="0" allowOverlap="1" wp14:anchorId="526728F3" wp14:editId="5A9ADE19">
                <wp:simplePos x="0" y="0"/>
                <wp:positionH relativeFrom="margin">
                  <wp:align>center</wp:align>
                </wp:positionH>
                <wp:positionV relativeFrom="paragraph">
                  <wp:posOffset>393747</wp:posOffset>
                </wp:positionV>
                <wp:extent cx="6172835" cy="0"/>
                <wp:effectExtent l="0" t="19050" r="56515" b="38100"/>
                <wp:wrapSquare wrapText="bothSides"/>
                <wp:docPr id="7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7CAD1" id="Line 2" o:spid="_x0000_s1026" style="position:absolute;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31pt" to="486.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" o:allowincell="f" strokecolor="silver" strokeweight="4.8pt">
                <w10:wrap type="square" anchorx="margin"/>
              </v:line>
            </w:pict>
          </mc:Fallback>
        </mc:AlternateContent>
      </w:r>
      <w:proofErr w:type="spellStart"/>
      <w:r>
        <w:t>Brønsted</w:t>
      </w:r>
      <w:proofErr w:type="spellEnd"/>
      <w:r>
        <w:tab/>
        <w:t>1979-I(I)</w:t>
      </w:r>
      <w:bookmarkEnd w:id="2"/>
    </w:p>
    <w:p w:rsidR="00FA2F05" w:rsidRPr="00FA6FD9" w:rsidRDefault="00FA2F05" w:rsidP="00FA2F05">
      <w:pPr>
        <w:kinsoku w:val="0"/>
        <w:overflowPunct w:val="0"/>
        <w:textAlignment w:val="baseline"/>
      </w:pPr>
      <w:r w:rsidRPr="00DB6A88">
        <w:t xml:space="preserve">Als men bij een temperatuur van </w:t>
      </w:r>
      <w:r>
        <w:sym w:font="Symbol" w:char="F02D"/>
      </w:r>
      <w:r w:rsidRPr="00DB6A88">
        <w:t>20</w:t>
      </w:r>
      <w:r>
        <w:t xml:space="preserve"> </w:t>
      </w:r>
      <w:r w:rsidRPr="00DB6A88">
        <w:rPr>
          <w:vertAlign w:val="superscript"/>
        </w:rPr>
        <w:t>°</w:t>
      </w:r>
      <w:r w:rsidRPr="00DB6A88">
        <w:t xml:space="preserve">C waterstofbromide leidt in </w:t>
      </w:r>
      <w:proofErr w:type="spellStart"/>
      <w:r w:rsidRPr="00DB6A88">
        <w:t>crotylalcohol</w:t>
      </w:r>
      <w:proofErr w:type="spellEnd"/>
      <w:r w:rsidRPr="00DB6A88">
        <w:t xml:space="preserve"> (</w:t>
      </w:r>
      <w:r w:rsidRPr="00FA6FD9">
        <w:t>but</w:t>
      </w:r>
      <w:r>
        <w:t>-2-</w:t>
      </w:r>
      <w:r w:rsidRPr="00FA6FD9">
        <w:t>een-l-ol),</w:t>
      </w:r>
      <w:r>
        <w:br/>
      </w:r>
      <w:r w:rsidRPr="00FA6FD9">
        <w:t>CH</w:t>
      </w:r>
      <w:r w:rsidRPr="00FA6FD9">
        <w:rPr>
          <w:vertAlign w:val="subscript"/>
        </w:rPr>
        <w:t>3</w:t>
      </w:r>
      <w:r>
        <w:sym w:font="Symbol" w:char="F02D"/>
      </w:r>
      <w:r w:rsidRPr="00FA6FD9">
        <w:t>CH</w:t>
      </w:r>
      <w:r>
        <w:t>=</w:t>
      </w:r>
      <w:r w:rsidRPr="00FA6FD9">
        <w:t>CH</w:t>
      </w:r>
      <w:r>
        <w:sym w:font="Symbol" w:char="F02D"/>
      </w:r>
      <w:r w:rsidRPr="00FA6FD9">
        <w:t>CH</w:t>
      </w:r>
      <w:r w:rsidRPr="00FA6FD9">
        <w:rPr>
          <w:vertAlign w:val="subscript"/>
        </w:rPr>
        <w:t>2</w:t>
      </w:r>
      <w:r w:rsidRPr="00FA6FD9">
        <w:t xml:space="preserve">OH, ontstaan naast water stoffen met formule </w:t>
      </w:r>
      <w:r w:rsidRPr="00FA6FD9">
        <w:rPr>
          <w:bCs/>
        </w:rPr>
        <w:t>C</w:t>
      </w:r>
      <w:r w:rsidRPr="00FA6FD9">
        <w:rPr>
          <w:bCs/>
          <w:vertAlign w:val="subscript"/>
        </w:rPr>
        <w:t>4</w:t>
      </w:r>
      <w:r>
        <w:rPr>
          <w:bCs/>
        </w:rPr>
        <w:t>H</w:t>
      </w:r>
      <w:r w:rsidRPr="00FA6FD9">
        <w:rPr>
          <w:bCs/>
          <w:vertAlign w:val="subscript"/>
        </w:rPr>
        <w:t>7</w:t>
      </w:r>
      <w:r w:rsidRPr="00FA6FD9">
        <w:t>Br.</w:t>
      </w:r>
    </w:p>
    <w:p w:rsidR="00FA2F05" w:rsidRPr="00DB6A88" w:rsidRDefault="00FA2F05" w:rsidP="00FA2F05">
      <w:pPr>
        <w:kinsoku w:val="0"/>
        <w:overflowPunct w:val="0"/>
        <w:textAlignment w:val="baseline"/>
      </w:pPr>
      <w:r w:rsidRPr="00FA6FD9">
        <w:t xml:space="preserve">Men kan de vorming van zo'n stof </w:t>
      </w:r>
      <w:r w:rsidRPr="00FA6FD9">
        <w:rPr>
          <w:bCs/>
        </w:rPr>
        <w:t>C</w:t>
      </w:r>
      <w:r w:rsidRPr="00FA6FD9">
        <w:rPr>
          <w:bCs/>
          <w:vertAlign w:val="subscript"/>
        </w:rPr>
        <w:t>4</w:t>
      </w:r>
      <w:r>
        <w:rPr>
          <w:bCs/>
        </w:rPr>
        <w:t>H</w:t>
      </w:r>
      <w:r w:rsidRPr="00FA6FD9">
        <w:rPr>
          <w:bCs/>
          <w:vertAlign w:val="subscript"/>
        </w:rPr>
        <w:t>7</w:t>
      </w:r>
      <w:r w:rsidRPr="00FA6FD9">
        <w:t>Br volgens verschillende mechanismen beschrijven. Twee</w:t>
      </w:r>
      <w:r w:rsidRPr="00DB6A88">
        <w:t xml:space="preserve"> van zulke beschrijvingen volgen hieronder.</w:t>
      </w:r>
    </w:p>
    <w:p w:rsidR="00FA2F05" w:rsidRPr="00F94EC6" w:rsidRDefault="00FA2F05" w:rsidP="00FA2F05">
      <w:pPr>
        <w:kinsoku w:val="0"/>
        <w:overflowPunct w:val="0"/>
        <w:spacing w:before="120"/>
        <w:textAlignment w:val="baseline"/>
        <w:rPr>
          <w:b/>
        </w:rPr>
      </w:pPr>
      <w:r w:rsidRPr="00F94EC6">
        <w:rPr>
          <w:b/>
        </w:rPr>
        <w:t>Eerste mechanisme:</w:t>
      </w:r>
    </w:p>
    <w:p w:rsidR="00FA2F05" w:rsidRPr="00DB6A88" w:rsidRDefault="00FA2F05" w:rsidP="00FA2F05">
      <w:pPr>
        <w:kinsoku w:val="0"/>
        <w:overflowPunct w:val="0"/>
        <w:textAlignment w:val="baseline"/>
      </w:pPr>
      <w:r w:rsidRPr="00DB6A88">
        <w:t xml:space="preserve">Er treedt een zuur-basereactie volgens </w:t>
      </w:r>
      <w:proofErr w:type="spellStart"/>
      <w:r w:rsidRPr="00DB6A88">
        <w:t>Br</w:t>
      </w:r>
      <w:r>
        <w:t>ø</w:t>
      </w:r>
      <w:r w:rsidRPr="00DB6A88">
        <w:t>nsted</w:t>
      </w:r>
      <w:proofErr w:type="spellEnd"/>
      <w:r w:rsidRPr="00DB6A88">
        <w:t xml:space="preserve"> op tussen een molecuul </w:t>
      </w:r>
      <w:proofErr w:type="spellStart"/>
      <w:r w:rsidRPr="00DB6A88">
        <w:t>crotylalcohol</w:t>
      </w:r>
      <w:proofErr w:type="spellEnd"/>
      <w:r w:rsidRPr="00DB6A88">
        <w:t xml:space="preserve"> en een molecuul waterstofbromide. Hierbij ontstaan een bromide-ion en een deeltje dat men </w:t>
      </w:r>
      <w:proofErr w:type="spellStart"/>
      <w:r w:rsidRPr="00DB6A88">
        <w:t>crotoniumion</w:t>
      </w:r>
      <w:proofErr w:type="spellEnd"/>
      <w:r w:rsidRPr="00DB6A88">
        <w:t xml:space="preserve"> kan noemen.</w:t>
      </w:r>
    </w:p>
    <w:p w:rsidR="00FA2F05" w:rsidRPr="00DB6A88" w:rsidRDefault="00FA2F05" w:rsidP="00FA2F05">
      <w:pPr>
        <w:kinsoku w:val="0"/>
        <w:overflowPunct w:val="0"/>
        <w:textAlignment w:val="baseline"/>
      </w:pPr>
      <w:r w:rsidRPr="00DB6A88">
        <w:t xml:space="preserve">Het </w:t>
      </w:r>
      <w:proofErr w:type="spellStart"/>
      <w:r w:rsidRPr="00DB6A88">
        <w:t>crotoniumion</w:t>
      </w:r>
      <w:proofErr w:type="spellEnd"/>
      <w:r>
        <w:t xml:space="preserve"> r</w:t>
      </w:r>
      <w:r w:rsidRPr="00DB6A88">
        <w:t>eageert nu met een bromide-ion, waarbij gelijktijdig aan hetzelfde koolstofatoom een bromide-ion gebonden en een watermolecuul afgesplitst wordt.</w:t>
      </w:r>
    </w:p>
    <w:p w:rsidR="00FA2F05" w:rsidRPr="00F94EC6" w:rsidRDefault="00FA2F05" w:rsidP="00FA2F05">
      <w:pPr>
        <w:kinsoku w:val="0"/>
        <w:overflowPunct w:val="0"/>
        <w:spacing w:before="120"/>
        <w:textAlignment w:val="baseline"/>
        <w:rPr>
          <w:b/>
        </w:rPr>
      </w:pPr>
      <w:r w:rsidRPr="00F94EC6">
        <w:rPr>
          <w:b/>
        </w:rPr>
        <w:t>Tweede mechanisme:</w:t>
      </w:r>
    </w:p>
    <w:p w:rsidR="00FA2F05" w:rsidRPr="00DB6A88" w:rsidRDefault="00FA2F05" w:rsidP="00FA2F05">
      <w:pPr>
        <w:kinsoku w:val="0"/>
        <w:overflowPunct w:val="0"/>
        <w:textAlignment w:val="baseline"/>
      </w:pPr>
      <w:r w:rsidRPr="00DB6A88">
        <w:t xml:space="preserve">Er vindt dezelfde zuur-basereactie plaats als bij het eerste mechanisme. Het </w:t>
      </w:r>
      <w:proofErr w:type="spellStart"/>
      <w:r w:rsidRPr="00DB6A88">
        <w:t>crotoniumion</w:t>
      </w:r>
      <w:proofErr w:type="spellEnd"/>
      <w:r w:rsidRPr="00DB6A88">
        <w:t xml:space="preserve"> splitst een molecuul water af onder vorming van een </w:t>
      </w:r>
      <w:proofErr w:type="spellStart"/>
      <w:r w:rsidRPr="00DB6A88">
        <w:t>crotylion</w:t>
      </w:r>
      <w:proofErr w:type="spellEnd"/>
      <w:r w:rsidRPr="00DB6A88">
        <w:t xml:space="preserve">. Tenslotte bindt dit </w:t>
      </w:r>
      <w:proofErr w:type="spellStart"/>
      <w:r w:rsidRPr="00DB6A88">
        <w:t>crotylion</w:t>
      </w:r>
      <w:proofErr w:type="spellEnd"/>
      <w:r w:rsidRPr="00DB6A88">
        <w:t xml:space="preserve"> een bromide-ion.</w:t>
      </w:r>
    </w:p>
    <w:p w:rsidR="00FA2F05" w:rsidRPr="00FA2F05" w:rsidRDefault="00FA2F05" w:rsidP="00FA2F05">
      <w:pPr>
        <w:pStyle w:val="CSElijst"/>
        <w:numPr>
          <w:ilvl w:val="0"/>
          <w:numId w:val="20"/>
        </w:numPr>
        <w:ind w:left="0" w:hanging="567"/>
        <w:rPr>
          <w:lang w:val="nl-NL"/>
        </w:rPr>
      </w:pPr>
      <w:r w:rsidRPr="00FA2F05">
        <w:rPr>
          <w:lang w:val="nl-NL"/>
        </w:rPr>
        <w:t>Geef voor de vorming van één stof C</w:t>
      </w:r>
      <w:r w:rsidRPr="00FA2F05">
        <w:rPr>
          <w:vertAlign w:val="subscript"/>
          <w:lang w:val="nl-NL"/>
        </w:rPr>
        <w:t>4</w:t>
      </w:r>
      <w:r w:rsidRPr="00FA2F05">
        <w:rPr>
          <w:lang w:val="nl-NL"/>
        </w:rPr>
        <w:t>H</w:t>
      </w:r>
      <w:r w:rsidRPr="00FA2F05">
        <w:rPr>
          <w:vertAlign w:val="subscript"/>
          <w:lang w:val="nl-NL"/>
        </w:rPr>
        <w:t>7</w:t>
      </w:r>
      <w:r w:rsidRPr="00FA2F05">
        <w:rPr>
          <w:lang w:val="nl-NL"/>
        </w:rPr>
        <w:t>Br beide mechanismen in vergelijkingen met structuurformules weer.</w:t>
      </w:r>
    </w:p>
    <w:p w:rsidR="00FA2F05" w:rsidRPr="00FA6FD9" w:rsidRDefault="00FA2F05" w:rsidP="00FA2F05">
      <w:pPr>
        <w:kinsoku w:val="0"/>
        <w:overflowPunct w:val="0"/>
        <w:textAlignment w:val="baseline"/>
      </w:pPr>
      <w:r w:rsidRPr="00FA6FD9">
        <w:t xml:space="preserve">Omstreeks 1938 voerden Young en Lane deze proef uit. Het product </w:t>
      </w:r>
      <w:r w:rsidRPr="00FA6FD9">
        <w:rPr>
          <w:bCs/>
        </w:rPr>
        <w:t>C</w:t>
      </w:r>
      <w:r w:rsidRPr="00FA6FD9">
        <w:rPr>
          <w:bCs/>
          <w:vertAlign w:val="subscript"/>
        </w:rPr>
        <w:t>4</w:t>
      </w:r>
      <w:r w:rsidRPr="00FA6FD9">
        <w:rPr>
          <w:bCs/>
        </w:rPr>
        <w:t>H</w:t>
      </w:r>
      <w:r w:rsidRPr="00FA6FD9">
        <w:rPr>
          <w:bCs/>
          <w:vertAlign w:val="subscript"/>
        </w:rPr>
        <w:t>7</w:t>
      </w:r>
      <w:r w:rsidRPr="00FA6FD9">
        <w:t>Br bestond voor 82,4% uit 1-broombut-2-een en voor 17,6% uit 3-broombut</w:t>
      </w:r>
      <w:r>
        <w:t>-1-</w:t>
      </w:r>
      <w:r w:rsidRPr="00FA6FD9">
        <w:t>een.</w:t>
      </w:r>
    </w:p>
    <w:p w:rsidR="00FA2F05" w:rsidRPr="00FA2F05" w:rsidRDefault="00FA2F05" w:rsidP="00FA2F05">
      <w:pPr>
        <w:pStyle w:val="CSElijst"/>
        <w:numPr>
          <w:ilvl w:val="0"/>
          <w:numId w:val="7"/>
        </w:numPr>
        <w:ind w:left="0" w:hanging="567"/>
        <w:rPr>
          <w:lang w:val="nl-NL"/>
        </w:rPr>
      </w:pPr>
      <w:r w:rsidRPr="00FA2F05">
        <w:rPr>
          <w:lang w:val="nl-NL"/>
        </w:rPr>
        <w:t>Laat zien dat het naast elkaar ontstaan van deze twee stoffen niet met het eerste mechanisme verklaard kan worden.</w:t>
      </w:r>
    </w:p>
    <w:p w:rsidR="00FA2F05" w:rsidRPr="00FA2F05" w:rsidRDefault="00FA2F05" w:rsidP="00FA2F05">
      <w:pPr>
        <w:pStyle w:val="CSElijst"/>
        <w:numPr>
          <w:ilvl w:val="0"/>
          <w:numId w:val="7"/>
        </w:numPr>
        <w:ind w:left="0" w:hanging="567"/>
        <w:rPr>
          <w:lang w:val="nl-NL"/>
        </w:rPr>
      </w:pPr>
      <w:r w:rsidRPr="00FA2F05">
        <w:rPr>
          <w:lang w:val="nl-NL"/>
        </w:rPr>
        <w:t xml:space="preserve">Laat zien hoe je bij het tweede mechanisme, uitgaande van het </w:t>
      </w:r>
      <w:proofErr w:type="spellStart"/>
      <w:r w:rsidRPr="00FA2F05">
        <w:rPr>
          <w:lang w:val="nl-NL"/>
        </w:rPr>
        <w:t>crotylion</w:t>
      </w:r>
      <w:proofErr w:type="spellEnd"/>
      <w:r w:rsidRPr="00FA2F05">
        <w:rPr>
          <w:lang w:val="nl-NL"/>
        </w:rPr>
        <w:t>, het ontstaan van deze twee stoffen kunt verklaren.</w:t>
      </w:r>
    </w:p>
    <w:p w:rsidR="00FA2F05" w:rsidRPr="00DB6A88" w:rsidRDefault="00FA2F05" w:rsidP="00FA2F05">
      <w:pPr>
        <w:kinsoku w:val="0"/>
        <w:overflowPunct w:val="0"/>
        <w:textAlignment w:val="baseline"/>
      </w:pPr>
      <w:r w:rsidRPr="00DB6A88">
        <w:t>Young en Lane lieten onder precies dezelfde omstandigheden (but</w:t>
      </w:r>
      <w:r>
        <w:t>-3-</w:t>
      </w:r>
      <w:r w:rsidRPr="00DB6A88">
        <w:t>een-</w:t>
      </w:r>
      <w:r>
        <w:t>1</w:t>
      </w:r>
      <w:r w:rsidRPr="00DB6A88">
        <w:t xml:space="preserve">-ol) met waterstofbromide reageren. Zij verwachtten dat het reactieproduct dezelfde samenstelling zou hebben als bij de na vraag </w:t>
      </w:r>
      <w:r w:rsidRPr="00DB6A88">
        <w:rPr>
          <w:i/>
          <w:iCs/>
        </w:rPr>
        <w:t xml:space="preserve">a </w:t>
      </w:r>
      <w:r w:rsidRPr="00DB6A88">
        <w:t>vermelde proef.</w:t>
      </w:r>
    </w:p>
    <w:p w:rsidR="00FA2F05" w:rsidRPr="00FA2F05" w:rsidRDefault="00FA2F05" w:rsidP="00FA2F05">
      <w:pPr>
        <w:pStyle w:val="CSElijst"/>
        <w:numPr>
          <w:ilvl w:val="0"/>
          <w:numId w:val="7"/>
        </w:numPr>
        <w:ind w:left="0" w:hanging="567"/>
        <w:rPr>
          <w:lang w:val="nl-NL"/>
        </w:rPr>
      </w:pPr>
      <w:r w:rsidRPr="00FA2F05">
        <w:rPr>
          <w:lang w:val="nl-NL"/>
        </w:rPr>
        <w:t>Leg uit dat dezelfde samenstelling verwacht mag worden.</w:t>
      </w:r>
    </w:p>
    <w:p w:rsidR="00FA2F05" w:rsidRPr="00DB6A88" w:rsidRDefault="00FA2F05" w:rsidP="00FA2F05">
      <w:pPr>
        <w:kinsoku w:val="0"/>
        <w:overflowPunct w:val="0"/>
        <w:textAlignment w:val="baseline"/>
      </w:pPr>
      <w:r w:rsidRPr="00DB6A88">
        <w:t>De samenstelling was echter duidelijk anders, namelijk 76,2% 1-broombut</w:t>
      </w:r>
      <w:r>
        <w:t>-2-</w:t>
      </w:r>
      <w:r w:rsidRPr="00DB6A88">
        <w:t>een en</w:t>
      </w:r>
      <w:r>
        <w:t xml:space="preserve"> 24,8%</w:t>
      </w:r>
      <w:r>
        <w:br/>
      </w:r>
      <w:r w:rsidRPr="00DB6A88">
        <w:t>3-broombut-l-een.</w:t>
      </w:r>
    </w:p>
    <w:p w:rsidR="00FA2F05" w:rsidRPr="00FA2F05" w:rsidRDefault="00FA2F05" w:rsidP="00FA2F05">
      <w:pPr>
        <w:pStyle w:val="CSElijst"/>
        <w:numPr>
          <w:ilvl w:val="0"/>
          <w:numId w:val="7"/>
        </w:numPr>
        <w:ind w:left="0" w:hanging="567"/>
        <w:rPr>
          <w:lang w:val="nl-NL"/>
        </w:rPr>
      </w:pPr>
      <w:r w:rsidRPr="00FA2F05">
        <w:rPr>
          <w:lang w:val="nl-NL"/>
        </w:rPr>
        <w:t>Leg uit dat het niet nodig is een nieuw mechanisme in te voeren om te verklaren dat de samenstelling van de reactieproducten verschillend is.</w:t>
      </w:r>
    </w:p>
    <w:bookmarkStart w:id="3" w:name="_Toc490827247"/>
    <w:p w:rsidR="00FA2F05" w:rsidRDefault="00FA2F05" w:rsidP="00FA2F05">
      <w:pPr>
        <w:pStyle w:val="Kop2"/>
      </w:pPr>
      <w:r w:rsidRPr="0018005E">
        <w:rPr>
          <w:noProof/>
        </w:rPr>
        <mc:AlternateContent>
          <mc:Choice Requires="wps">
            <w:drawing>
              <wp:anchor distT="0" distB="0" distL="0" distR="0" simplePos="0" relativeHeight="251664384" behindDoc="0" locked="0" layoutInCell="0" allowOverlap="1" wp14:anchorId="02474D89" wp14:editId="04763C31">
                <wp:simplePos x="0" y="0"/>
                <wp:positionH relativeFrom="margin">
                  <wp:align>center</wp:align>
                </wp:positionH>
                <wp:positionV relativeFrom="paragraph">
                  <wp:posOffset>333100</wp:posOffset>
                </wp:positionV>
                <wp:extent cx="6172835" cy="0"/>
                <wp:effectExtent l="0" t="19050" r="56515" b="38100"/>
                <wp:wrapSquare wrapText="bothSides"/>
                <wp:docPr id="7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0C3F1" id="Line 2" o:spid="_x0000_s1026" style="position:absolute;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6.25pt" to="486.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" o:allowincell="f" strokecolor="silver" strokeweight="4.8pt">
                <w10:wrap type="square" anchorx="margin"/>
              </v:line>
            </w:pict>
          </mc:Fallback>
        </mc:AlternateContent>
      </w:r>
      <w:r w:rsidRPr="00D62E83">
        <w:t>Ladingtransport</w:t>
      </w:r>
      <w:r>
        <w:tab/>
      </w:r>
      <w:r w:rsidRPr="00D62E83">
        <w:t>1979-I(II)</w:t>
      </w:r>
      <w:bookmarkEnd w:id="0"/>
      <w:bookmarkEnd w:id="3"/>
    </w:p>
    <w:p w:rsidR="00FA2F05" w:rsidRPr="00D62E83" w:rsidRDefault="00FA2F05" w:rsidP="00FA2F05">
      <w:r w:rsidRPr="00D62E83">
        <w:t xml:space="preserve">Bij elektrochemische processen in oplossingen in water kan men het </w:t>
      </w:r>
      <w:r w:rsidRPr="00D62E83">
        <w:rPr>
          <w:i/>
        </w:rPr>
        <w:t>trans</w:t>
      </w:r>
      <w:r w:rsidRPr="00D62E83">
        <w:t>port van lading door de oplossing toeschrijven aan gehydrateerde ionen. Door te bewegen onder invloed van het elektrische veld en door diffusie nivelleren deze ionen tekorten of overschotten aan lading die door de redoxreacties aan de elektroden ontstaan.</w:t>
      </w:r>
    </w:p>
    <w:p w:rsidR="00FA2F05" w:rsidRPr="00D62E83" w:rsidRDefault="00FA2F05" w:rsidP="00FA2F05">
      <w:r w:rsidRPr="00D62E83">
        <w:t xml:space="preserve">We zeggen dat de beweeglijkheid van een </w:t>
      </w:r>
      <w:proofErr w:type="spellStart"/>
      <w:r w:rsidRPr="00D62E83">
        <w:t>ionsoort</w:t>
      </w:r>
      <w:proofErr w:type="spellEnd"/>
      <w:r w:rsidRPr="00D62E83">
        <w:t xml:space="preserve"> groot is, als zij zich snel door een oplossing kan bewegen. Een </w:t>
      </w:r>
      <w:proofErr w:type="spellStart"/>
      <w:r w:rsidRPr="00D62E83">
        <w:t>ionsoort</w:t>
      </w:r>
      <w:proofErr w:type="spellEnd"/>
      <w:r w:rsidRPr="00D62E83">
        <w:t xml:space="preserve"> met een grote beweeglijkheid levert een grote bijdrage aan het ladingstransport.</w:t>
      </w:r>
    </w:p>
    <w:p w:rsidR="00FA2F05" w:rsidRDefault="00FA2F05" w:rsidP="00FA2F05">
      <w:r w:rsidRPr="00D62E83">
        <w:t xml:space="preserve">Een methode om deze beweeglijkheid te meten is de 'bewegende grens methode'. Het toestel weergegeven in </w:t>
      </w:r>
      <w:r w:rsidR="00045831">
        <w:fldChar w:fldCharType="begin"/>
      </w:r>
      <w:r w:rsidR="00045831">
        <w:instrText xml:space="preserve"> REF _Ref150425766  \* MERGEFORMAT </w:instrText>
      </w:r>
      <w:r w:rsidR="00045831">
        <w:fldChar w:fldCharType="separate"/>
      </w:r>
      <w:r>
        <w:t>figuur 3</w:t>
      </w:r>
      <w:r w:rsidR="00045831">
        <w:fldChar w:fldCharType="end"/>
      </w:r>
      <w:r w:rsidRPr="00D62E83">
        <w:t xml:space="preserve"> is gevuld met een 0,10 molair kaliumchlorideoplossing.</w:t>
      </w:r>
    </w:p>
    <w:p w:rsidR="00FA2F05" w:rsidRDefault="00FA2F05" w:rsidP="00FA2F05">
      <w:pPr>
        <w:spacing w:after="200" w:line="276" w:lineRule="auto"/>
      </w:pPr>
      <w:r>
        <w:br w:type="page"/>
      </w:r>
    </w:p>
    <w:p w:rsidR="00FA2F05" w:rsidRPr="00D62E83" w:rsidRDefault="00FA2F05" w:rsidP="00FA2F05"/>
    <w:p w:rsidR="00FA2F05" w:rsidRPr="00D62E83" w:rsidRDefault="00FA2F05" w:rsidP="00FA2F05">
      <w:r>
        <w:rPr>
          <w:noProof/>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16510</wp:posOffset>
                </wp:positionV>
                <wp:extent cx="2220595" cy="2059940"/>
                <wp:effectExtent l="3175" t="635" r="0" b="0"/>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2059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F05" w:rsidRDefault="00FA2F05" w:rsidP="00FA2F05">
                            <w:pPr>
                              <w:pStyle w:val="Bijschrift"/>
                            </w:pPr>
                            <w:r w:rsidRPr="006502EC">
                              <w:object w:dxaOrig="3360" w:dyaOrig="2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0.45pt;height:133.75pt" o:ole="">
                                  <v:imagedata r:id="rId7" o:title=""/>
                                </v:shape>
                                <o:OLEObject Type="Embed" ProgID="ACD.ChemSketch.20" ShapeID="_x0000_i1026" DrawAspect="Content" ObjectID="_1570301121" r:id="rId8"/>
                              </w:object>
                            </w:r>
                          </w:p>
                          <w:p w:rsidR="00FA2F05" w:rsidRPr="009D03B5" w:rsidRDefault="00FA2F05" w:rsidP="00FA2F05">
                            <w:bookmarkStart w:id="4" w:name="_Ref150425766"/>
                            <w:r>
                              <w:t xml:space="preserve">figuur </w:t>
                            </w:r>
                            <w:r w:rsidR="00045831">
                              <w:fldChar w:fldCharType="begin"/>
                            </w:r>
                            <w:r w:rsidR="00045831">
                              <w:instrText xml:space="preserve"> SEQ figuur \* ARABIC </w:instrText>
                            </w:r>
                            <w:r w:rsidR="00045831">
                              <w:fldChar w:fldCharType="separate"/>
                            </w:r>
                            <w:r>
                              <w:rPr>
                                <w:noProof/>
                              </w:rPr>
                              <w:t>3</w:t>
                            </w:r>
                            <w:r w:rsidR="00045831">
                              <w:rPr>
                                <w:noProof/>
                              </w:rPr>
                              <w:fldChar w:fldCharType="end"/>
                            </w:r>
                            <w:bookmarkEnd w:id="4"/>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14.15pt;margin-top:1.3pt;width:174.85pt;height:162.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" stroked="f">
                <v:textbox>
                  <w:txbxContent>
                    <w:p w:rsidR="00FA2F05" w:rsidRDefault="00FA2F05" w:rsidP="00FA2F05">
                      <w:pPr>
                        <w:pStyle w:val="Bijschrift"/>
                      </w:pPr>
                      <w:r w:rsidRPr="006502EC">
                        <w:object w:dxaOrig="3360" w:dyaOrig="2813">
                          <v:shape id="_x0000_i1026" type="#_x0000_t75" style="width:160.45pt;height:133.75pt" o:ole="">
                            <v:imagedata r:id="rId7" o:title=""/>
                          </v:shape>
                          <o:OLEObject Type="Embed" ProgID="ACD.ChemSketch.20" ShapeID="_x0000_i1026" DrawAspect="Content" ObjectID="_1570301121" r:id="rId9"/>
                        </w:object>
                      </w:r>
                    </w:p>
                    <w:p w:rsidR="00FA2F05" w:rsidRPr="009D03B5" w:rsidRDefault="00FA2F05" w:rsidP="00FA2F05">
                      <w:bookmarkStart w:id="5" w:name="_Ref150425766"/>
                      <w:r>
                        <w:t xml:space="preserve">figuur </w:t>
                      </w:r>
                      <w:r w:rsidR="00045831">
                        <w:fldChar w:fldCharType="begin"/>
                      </w:r>
                      <w:r w:rsidR="00045831">
                        <w:instrText xml:space="preserve"> SEQ figuur \* ARABIC </w:instrText>
                      </w:r>
                      <w:r w:rsidR="00045831">
                        <w:fldChar w:fldCharType="separate"/>
                      </w:r>
                      <w:r>
                        <w:rPr>
                          <w:noProof/>
                        </w:rPr>
                        <w:t>3</w:t>
                      </w:r>
                      <w:r w:rsidR="00045831">
                        <w:rPr>
                          <w:noProof/>
                        </w:rPr>
                        <w:fldChar w:fldCharType="end"/>
                      </w:r>
                      <w:bookmarkEnd w:id="5"/>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4637405</wp:posOffset>
                </wp:positionH>
                <wp:positionV relativeFrom="paragraph">
                  <wp:posOffset>16510</wp:posOffset>
                </wp:positionV>
                <wp:extent cx="1371600" cy="412750"/>
                <wp:effectExtent l="3175" t="635"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F05" w:rsidRDefault="00FA2F05" w:rsidP="00FA2F05">
                            <w:r>
                              <w:t>Detail van buis AB bij de tweede proef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2" o:spid="_x0000_s1027" type="#_x0000_t202" style="position:absolute;margin-left:365.15pt;margin-top:1.3pt;width:108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" stroked="f">
                <v:textbox style="mso-fit-shape-to-text:t">
                  <w:txbxContent>
                    <w:p w:rsidR="00FA2F05" w:rsidRDefault="00FA2F05" w:rsidP="00FA2F05">
                      <w:r>
                        <w:t>Detail van buis AB bij de tweede proef</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3265805</wp:posOffset>
                </wp:positionH>
                <wp:positionV relativeFrom="paragraph">
                  <wp:posOffset>16510</wp:posOffset>
                </wp:positionV>
                <wp:extent cx="1356360" cy="1304290"/>
                <wp:effectExtent l="3175" t="635" r="2540" b="0"/>
                <wp:wrapSquare wrapText="bothSides"/>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304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F05" w:rsidRDefault="00FA2F05" w:rsidP="00FA2F05">
                            <w:pPr>
                              <w:pStyle w:val="Bijschrift"/>
                            </w:pPr>
                            <w:r w:rsidRPr="006502EC">
                              <w:object w:dxaOrig="1853" w:dyaOrig="1454">
                                <v:shape id="_x0000_i1028" type="#_x0000_t75" style="width:92.35pt;height:73.15pt" o:ole="">
                                  <v:imagedata r:id="rId10" o:title=""/>
                                </v:shape>
                                <o:OLEObject Type="Embed" ProgID="ACD.ChemSketch.20" ShapeID="_x0000_i1028" DrawAspect="Content" ObjectID="_1570301122" r:id="rId11"/>
                              </w:object>
                            </w:r>
                          </w:p>
                          <w:p w:rsidR="00FA2F05" w:rsidRPr="00FC4D83" w:rsidRDefault="00FA2F05" w:rsidP="00FA2F05">
                            <w:pPr>
                              <w:pStyle w:val="Bijschrift"/>
                            </w:pPr>
                            <w:bookmarkStart w:id="6" w:name="_Ref150425812"/>
                            <w:r>
                              <w:t xml:space="preserve">figuur </w:t>
                            </w:r>
                            <w:r w:rsidR="00045831">
                              <w:fldChar w:fldCharType="begin"/>
                            </w:r>
                            <w:r w:rsidR="00045831">
                              <w:instrText xml:space="preserve"> SEQ figuur \* ARABIC </w:instrText>
                            </w:r>
                            <w:r w:rsidR="00045831">
                              <w:fldChar w:fldCharType="separate"/>
                            </w:r>
                            <w:r>
                              <w:rPr>
                                <w:noProof/>
                              </w:rPr>
                              <w:t>4</w:t>
                            </w:r>
                            <w:r w:rsidR="00045831">
                              <w:rPr>
                                <w:noProof/>
                              </w:rPr>
                              <w:fldChar w:fldCharType="end"/>
                            </w:r>
                            <w:bookmarkEnd w:id="6"/>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1" o:spid="_x0000_s1028" type="#_x0000_t202" style="position:absolute;margin-left:257.15pt;margin-top:1.3pt;width:106.8pt;height:102.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" stroked="f">
                <v:textbox style="mso-fit-shape-to-text:t">
                  <w:txbxContent>
                    <w:p w:rsidR="00FA2F05" w:rsidRDefault="00FA2F05" w:rsidP="00FA2F05">
                      <w:pPr>
                        <w:pStyle w:val="Bijschrift"/>
                      </w:pPr>
                      <w:r w:rsidRPr="006502EC">
                        <w:object w:dxaOrig="1853" w:dyaOrig="1454">
                          <v:shape id="_x0000_i1028" type="#_x0000_t75" style="width:92.35pt;height:73.15pt" o:ole="">
                            <v:imagedata r:id="rId10" o:title=""/>
                          </v:shape>
                          <o:OLEObject Type="Embed" ProgID="ACD.ChemSketch.20" ShapeID="_x0000_i1028" DrawAspect="Content" ObjectID="_1570301122" r:id="rId12"/>
                        </w:object>
                      </w:r>
                    </w:p>
                    <w:p w:rsidR="00FA2F05" w:rsidRPr="00FC4D83" w:rsidRDefault="00FA2F05" w:rsidP="00FA2F05">
                      <w:pPr>
                        <w:pStyle w:val="Bijschrift"/>
                      </w:pPr>
                      <w:bookmarkStart w:id="7" w:name="_Ref150425812"/>
                      <w:r>
                        <w:t xml:space="preserve">figuur </w:t>
                      </w:r>
                      <w:r w:rsidR="00045831">
                        <w:fldChar w:fldCharType="begin"/>
                      </w:r>
                      <w:r w:rsidR="00045831">
                        <w:instrText xml:space="preserve"> SEQ figuur \* ARABIC </w:instrText>
                      </w:r>
                      <w:r w:rsidR="00045831">
                        <w:fldChar w:fldCharType="separate"/>
                      </w:r>
                      <w:r>
                        <w:rPr>
                          <w:noProof/>
                        </w:rPr>
                        <w:t>4</w:t>
                      </w:r>
                      <w:r w:rsidR="00045831">
                        <w:rPr>
                          <w:noProof/>
                        </w:rPr>
                        <w:fldChar w:fldCharType="end"/>
                      </w:r>
                      <w:bookmarkEnd w:id="7"/>
                    </w:p>
                  </w:txbxContent>
                </v:textbox>
                <w10:wrap type="square"/>
              </v:shape>
            </w:pict>
          </mc:Fallback>
        </mc:AlternateContent>
      </w:r>
    </w:p>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 w:rsidR="00FA2F05" w:rsidRPr="00D62E83" w:rsidRDefault="00FA2F05" w:rsidP="00FA2F05">
      <w:pPr>
        <w:pStyle w:val="Interlinie"/>
      </w:pPr>
      <w:r w:rsidRPr="00D62E83">
        <w:t>De overal even wijde verticale buis AB is van onderen afgesloten door een cadmiumelektrode. De andere elektrode is van zilver dat bedekt is met een laagje zilverchloride. Met behulp van een spanningsbron handhaaft men een constant spanningsverschil tussen de elektroden.</w:t>
      </w:r>
    </w:p>
    <w:p w:rsidR="00FA2F05" w:rsidRPr="00D62E83" w:rsidRDefault="00FA2F05" w:rsidP="00FA2F05">
      <w:r w:rsidRPr="00D62E83">
        <w:t>De cadmiumelektrode is verbonden met de positieve pool van de spanningsbron, de andere elektrode met de negatieve pool.</w:t>
      </w:r>
    </w:p>
    <w:p w:rsidR="00FA2F05" w:rsidRPr="00FA2F05" w:rsidRDefault="00FA2F05" w:rsidP="00FA2F05">
      <w:pPr>
        <w:pStyle w:val="CSElijst"/>
        <w:numPr>
          <w:ilvl w:val="0"/>
          <w:numId w:val="7"/>
        </w:numPr>
        <w:ind w:left="0" w:hanging="567"/>
        <w:rPr>
          <w:lang w:val="nl-NL"/>
        </w:rPr>
      </w:pPr>
      <w:r w:rsidRPr="00FA2F05">
        <w:rPr>
          <w:lang w:val="nl-NL"/>
        </w:rPr>
        <w:t>1. Beschrijf wat er aan de cadmiumelektrode gebeurt.</w:t>
      </w:r>
      <w:r w:rsidRPr="00FA2F05">
        <w:rPr>
          <w:lang w:val="nl-NL"/>
        </w:rPr>
        <w:br/>
        <w:t xml:space="preserve">2. Beschrijf wat er aan de </w:t>
      </w:r>
      <w:proofErr w:type="spellStart"/>
      <w:r w:rsidRPr="00FA2F05">
        <w:rPr>
          <w:lang w:val="nl-NL"/>
        </w:rPr>
        <w:t>AgCl</w:t>
      </w:r>
      <w:proofErr w:type="spellEnd"/>
      <w:r w:rsidRPr="00FA2F05">
        <w:rPr>
          <w:lang w:val="nl-NL"/>
        </w:rPr>
        <w:t>/Ag-elektrode gebeurt.</w:t>
      </w:r>
    </w:p>
    <w:p w:rsidR="00FA2F05" w:rsidRPr="00D62E83" w:rsidRDefault="00FA2F05" w:rsidP="00FA2F05">
      <w:pPr>
        <w:pStyle w:val="Interlinie"/>
      </w:pPr>
      <w:r w:rsidRPr="00D62E83">
        <w:t>Als men de buis AB onder een bepaalde hoek belicht</w:t>
      </w:r>
      <w:r>
        <w:t xml:space="preserve"> </w:t>
      </w:r>
      <w:r w:rsidRPr="00D62E83">
        <w:t>wordt er in de vloeistof een grensvlak zichtbaar, dat langzaam vanaf A in de richting van B schuift.</w:t>
      </w:r>
    </w:p>
    <w:p w:rsidR="00FA2F05" w:rsidRPr="00D62E83" w:rsidRDefault="00FA2F05" w:rsidP="00FA2F05">
      <w:r w:rsidRPr="00D62E83">
        <w:t>Uit verdere metingen is gebleken dat zich boven dit grensvlak een oplossing van alleen kaliumchloride bevindt en eronder een oplossing van uitsluitend cadmiumchloride. Tevens blijkt, dat in de cadmium chlorideoplossing de concentratie beneden groter is dan boven en dat dit concentratieverschil toeneemt naarmate het grensvlak opschuift.</w:t>
      </w:r>
    </w:p>
    <w:p w:rsidR="00FA2F05" w:rsidRPr="00FA2F05" w:rsidRDefault="00FA2F05" w:rsidP="00FA2F05">
      <w:pPr>
        <w:pStyle w:val="CSElijst"/>
        <w:numPr>
          <w:ilvl w:val="0"/>
          <w:numId w:val="7"/>
        </w:numPr>
        <w:ind w:left="0" w:hanging="567"/>
        <w:rPr>
          <w:lang w:val="nl-NL"/>
        </w:rPr>
      </w:pPr>
      <w:r w:rsidRPr="00FA2F05">
        <w:rPr>
          <w:lang w:val="nl-NL"/>
        </w:rPr>
        <w:t>Leg uit dat hieruit moet worden afgeleid dat de beweeglijkheid van kaliumionen groter is dan die van cadmiumionen</w:t>
      </w:r>
      <w:r w:rsidRPr="00575E36">
        <w:rPr>
          <w:vertAlign w:val="superscript"/>
        </w:rPr>
        <w:footnoteReference w:id="1"/>
      </w:r>
      <w:r w:rsidRPr="00FA2F05">
        <w:rPr>
          <w:lang w:val="nl-NL"/>
        </w:rPr>
        <w:t>.</w:t>
      </w:r>
    </w:p>
    <w:p w:rsidR="00FA2F05" w:rsidRPr="00D62E83" w:rsidRDefault="00FA2F05" w:rsidP="00FA2F05">
      <w:r w:rsidRPr="00D62E83">
        <w:t xml:space="preserve">De beweeglijkheid van een </w:t>
      </w:r>
      <w:proofErr w:type="spellStart"/>
      <w:r w:rsidRPr="00D62E83">
        <w:t>ionsoort</w:t>
      </w:r>
      <w:proofErr w:type="spellEnd"/>
      <w:r w:rsidRPr="00D62E83">
        <w:t xml:space="preserve"> wordt berekend onder andere uit het ladingstransport door die </w:t>
      </w:r>
      <w:proofErr w:type="spellStart"/>
      <w:r w:rsidRPr="00D62E83">
        <w:t>ionsoort</w:t>
      </w:r>
      <w:proofErr w:type="spellEnd"/>
      <w:r w:rsidRPr="00D62E83">
        <w:t xml:space="preserve"> per tijdseenheid.</w:t>
      </w:r>
    </w:p>
    <w:p w:rsidR="00FA2F05" w:rsidRPr="00D62E83" w:rsidRDefault="00FA2F05" w:rsidP="00FA2F05">
      <w:pPr>
        <w:pStyle w:val="Interlinie"/>
      </w:pPr>
      <w:r w:rsidRPr="00D62E83">
        <w:t xml:space="preserve">De buis AB heeft een </w:t>
      </w:r>
      <w:proofErr w:type="spellStart"/>
      <w:r w:rsidRPr="00D62E83">
        <w:t>binnendoorsnede</w:t>
      </w:r>
      <w:proofErr w:type="spellEnd"/>
      <w:r w:rsidRPr="00D62E83">
        <w:t xml:space="preserve"> van 0,10 cm</w:t>
      </w:r>
      <w:r w:rsidRPr="00D62E83">
        <w:rPr>
          <w:vertAlign w:val="superscript"/>
        </w:rPr>
        <w:t>2</w:t>
      </w:r>
      <w:r w:rsidRPr="00D62E83">
        <w:t xml:space="preserve">; de afstand AC is </w:t>
      </w:r>
      <w:smartTag w:uri="urn:schemas-microsoft-com:office:smarttags" w:element="metricconverter">
        <w:smartTagPr>
          <w:attr w:name="ProductID" w:val="5,0 cm"/>
        </w:smartTagPr>
        <w:r w:rsidRPr="00D62E83">
          <w:t>5,0 cm</w:t>
        </w:r>
      </w:smartTag>
      <w:r w:rsidRPr="00D62E83">
        <w:t xml:space="preserve"> (zie </w:t>
      </w:r>
      <w:r w:rsidR="00045831">
        <w:fldChar w:fldCharType="begin"/>
      </w:r>
      <w:r w:rsidR="00045831">
        <w:instrText xml:space="preserve"> REF _Ref150425766  \* MERGEFORMAT </w:instrText>
      </w:r>
      <w:r w:rsidR="00045831">
        <w:fldChar w:fldCharType="separate"/>
      </w:r>
      <w:r>
        <w:t>figuur 3</w:t>
      </w:r>
      <w:r w:rsidR="00045831">
        <w:fldChar w:fldCharType="end"/>
      </w:r>
      <w:r w:rsidRPr="00D62E83">
        <w:t>).</w:t>
      </w:r>
    </w:p>
    <w:p w:rsidR="00FA2F05" w:rsidRPr="00FA2F05" w:rsidRDefault="00FA2F05" w:rsidP="00FA2F05">
      <w:pPr>
        <w:pStyle w:val="CSElijst"/>
        <w:numPr>
          <w:ilvl w:val="0"/>
          <w:numId w:val="7"/>
        </w:numPr>
        <w:ind w:left="0" w:hanging="567"/>
        <w:rPr>
          <w:lang w:val="nl-NL"/>
        </w:rPr>
      </w:pPr>
      <w:r w:rsidRPr="00FA2F05">
        <w:rPr>
          <w:lang w:val="nl-NL"/>
        </w:rPr>
        <w:t>Bereken hoeveel lading er door middel van kalium ionen bij C door de buis is gepasseerd, als het grensvlak bij C is aangekomen.</w:t>
      </w:r>
    </w:p>
    <w:p w:rsidR="00FA2F05" w:rsidRPr="00D62E83" w:rsidRDefault="00FA2F05" w:rsidP="00FA2F05">
      <w:r w:rsidRPr="00D62E83">
        <w:t xml:space="preserve">Het is ook mogelijk in het toestel van </w:t>
      </w:r>
      <w:r w:rsidR="00045831">
        <w:fldChar w:fldCharType="begin"/>
      </w:r>
      <w:r w:rsidR="00045831">
        <w:instrText xml:space="preserve"> REF _Ref150425766  \* MERGEFORMAT </w:instrText>
      </w:r>
      <w:r w:rsidR="00045831">
        <w:fldChar w:fldCharType="separate"/>
      </w:r>
      <w:r>
        <w:t>figuur 3</w:t>
      </w:r>
      <w:r w:rsidR="00045831">
        <w:fldChar w:fldCharType="end"/>
      </w:r>
      <w:r w:rsidRPr="00D62E83">
        <w:t xml:space="preserve"> verschillende oplossingen te brengen zodanig, dat reeds een scherp grensvlak aanwezig is. In </w:t>
      </w:r>
      <w:r w:rsidR="00045831">
        <w:fldChar w:fldCharType="begin"/>
      </w:r>
      <w:r w:rsidR="00045831">
        <w:instrText xml:space="preserve"> REF _Ref150425812  \* MERGEFORMAT </w:instrText>
      </w:r>
      <w:r w:rsidR="00045831">
        <w:fldChar w:fldCharType="separate"/>
      </w:r>
      <w:r>
        <w:t>figuur 4</w:t>
      </w:r>
      <w:r w:rsidR="00045831">
        <w:fldChar w:fldCharType="end"/>
      </w:r>
      <w:r w:rsidRPr="00D62E83">
        <w:t xml:space="preserve"> is dat aangegeven voor oplossingen van kaliumchloride en lithiumchloride.</w:t>
      </w:r>
    </w:p>
    <w:p w:rsidR="00FA2F05" w:rsidRPr="00D62E83" w:rsidRDefault="00FA2F05" w:rsidP="00FA2F05">
      <w:r w:rsidRPr="00D62E83">
        <w:t>Na het sluiten van de stroomkring blijft dit grensvlak scherp en verplaatst het zich in de richting van D.</w:t>
      </w:r>
    </w:p>
    <w:p w:rsidR="00FA2F05" w:rsidRPr="00C9100E" w:rsidRDefault="00FA2F05" w:rsidP="00FA2F05">
      <w:pPr>
        <w:pStyle w:val="CSElijst"/>
        <w:numPr>
          <w:ilvl w:val="0"/>
          <w:numId w:val="7"/>
        </w:numPr>
        <w:ind w:left="0" w:hanging="567"/>
      </w:pPr>
      <w:bookmarkStart w:id="8" w:name="_Ref150425873"/>
      <w:r w:rsidRPr="00FA2F05">
        <w:rPr>
          <w:lang w:val="nl-NL"/>
        </w:rPr>
        <w:t xml:space="preserve">Welke conclusie trek je hieruit over de beweeglijkheid van lithiumionen in vergelijking tot die van kaliumionen? </w:t>
      </w:r>
      <w:r w:rsidRPr="00C9100E">
        <w:t>Licht je antwoord toe.</w:t>
      </w:r>
      <w:bookmarkEnd w:id="8"/>
    </w:p>
    <w:p w:rsidR="00FA2F05" w:rsidRPr="00D62E83" w:rsidRDefault="00FA2F05" w:rsidP="00FA2F05">
      <w:r w:rsidRPr="00D62E83">
        <w:t>In een modelbeschouwing kan men verschillen in beweeglijkheid toeschrijven aan verschillen in massa, grootte en lading van de gehydrateerde deeltjes.</w:t>
      </w:r>
    </w:p>
    <w:p w:rsidR="00FA2F05" w:rsidRPr="00FA2F05" w:rsidRDefault="00FA2F05" w:rsidP="00FA2F05">
      <w:pPr>
        <w:pStyle w:val="CSElijst"/>
        <w:numPr>
          <w:ilvl w:val="0"/>
          <w:numId w:val="7"/>
        </w:numPr>
        <w:ind w:left="0" w:hanging="567"/>
        <w:rPr>
          <w:lang w:val="nl-NL"/>
        </w:rPr>
      </w:pPr>
      <w:r w:rsidRPr="00FA2F05">
        <w:rPr>
          <w:lang w:val="nl-NL"/>
        </w:rPr>
        <w:t xml:space="preserve">Geef een modelbeschouwing waarin je deze verschillen betrekt, en waarmee je je antwoord onder </w:t>
      </w:r>
      <w:r>
        <w:fldChar w:fldCharType="begin"/>
      </w:r>
      <w:r w:rsidRPr="00FA2F05">
        <w:rPr>
          <w:lang w:val="nl-NL"/>
        </w:rPr>
        <w:instrText xml:space="preserve"> REF _Ref150425873 \r  \* MERGEFORMAT </w:instrText>
      </w:r>
      <w:r>
        <w:fldChar w:fldCharType="separate"/>
      </w:r>
      <w:r w:rsidRPr="00FA2F05">
        <w:rPr>
          <w:lang w:val="nl-NL"/>
        </w:rPr>
        <w:t xml:space="preserve">9 </w:t>
      </w:r>
      <w:r>
        <w:t></w:t>
      </w:r>
      <w:r>
        <w:fldChar w:fldCharType="end"/>
      </w:r>
      <w:r w:rsidRPr="00FA2F05">
        <w:rPr>
          <w:lang w:val="nl-NL"/>
        </w:rPr>
        <w:t xml:space="preserve"> verklaart</w:t>
      </w:r>
      <w:r w:rsidRPr="00575E36">
        <w:rPr>
          <w:vertAlign w:val="superscript"/>
        </w:rPr>
        <w:footnoteReference w:id="2"/>
      </w:r>
      <w:r w:rsidRPr="00FA2F05">
        <w:rPr>
          <w:lang w:val="nl-NL"/>
        </w:rPr>
        <w:t>.</w:t>
      </w:r>
    </w:p>
    <w:bookmarkStart w:id="9" w:name="_Toc490827248"/>
    <w:p w:rsidR="00FA2F05" w:rsidRDefault="00FA2F05" w:rsidP="00FA2F05">
      <w:pPr>
        <w:pStyle w:val="Kop2"/>
      </w:pPr>
      <w:r w:rsidRPr="0018005E">
        <w:rPr>
          <w:noProof/>
        </w:rPr>
        <w:lastRenderedPageBreak/>
        <mc:AlternateContent>
          <mc:Choice Requires="wps">
            <w:drawing>
              <wp:anchor distT="0" distB="0" distL="0" distR="0" simplePos="0" relativeHeight="251665408" behindDoc="0" locked="0" layoutInCell="0" allowOverlap="1" wp14:anchorId="46EFD8DA" wp14:editId="7A5F04BD">
                <wp:simplePos x="0" y="0"/>
                <wp:positionH relativeFrom="margin">
                  <wp:posOffset>-313898</wp:posOffset>
                </wp:positionH>
                <wp:positionV relativeFrom="paragraph">
                  <wp:posOffset>236902</wp:posOffset>
                </wp:positionV>
                <wp:extent cx="6172835" cy="0"/>
                <wp:effectExtent l="0" t="19050" r="56515" b="38100"/>
                <wp:wrapSquare wrapText="bothSides"/>
                <wp:docPr id="7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AAFF1" id="Line 2" o:spid="_x0000_s1026" style="position:absolute;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4.7pt,18.65pt" to="461.3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TaFQ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" o:allowincell="f" strokecolor="silver" strokeweight="4.8pt">
                <w10:wrap type="square" anchorx="margin"/>
              </v:line>
            </w:pict>
          </mc:Fallback>
        </mc:AlternateContent>
      </w:r>
      <w:r w:rsidRPr="00D62E83">
        <w:t>Prik</w:t>
      </w:r>
      <w:r>
        <w:tab/>
      </w:r>
      <w:r w:rsidRPr="00D62E83">
        <w:t>1979-I(III)</w:t>
      </w:r>
      <w:bookmarkEnd w:id="1"/>
      <w:bookmarkEnd w:id="9"/>
    </w:p>
    <w:p w:rsidR="00FA2F05" w:rsidRPr="00D62E83" w:rsidRDefault="00FA2F05" w:rsidP="00FA2F05">
      <w:r w:rsidRPr="00D62E83">
        <w:t>Men neemt aan dat in oplossingen van koolstofdioxide in water zich het volgende evenwicht instelt:</w:t>
      </w:r>
    </w:p>
    <w:p w:rsidR="00FA2F05" w:rsidRPr="00FF162B" w:rsidRDefault="00FA2F05" w:rsidP="00FA2F05">
      <w:pPr>
        <w:rPr>
          <w:lang w:val="en-US"/>
        </w:rPr>
      </w:pPr>
      <w:r w:rsidRPr="00FF162B">
        <w:rPr>
          <w:lang w:val="en-US"/>
        </w:rPr>
        <w:t>CO</w:t>
      </w:r>
      <w:r w:rsidRPr="00FF162B">
        <w:rPr>
          <w:vertAlign w:val="subscript"/>
          <w:lang w:val="en-US"/>
        </w:rPr>
        <w:t>2</w:t>
      </w:r>
      <w:r w:rsidRPr="00FF162B">
        <w:rPr>
          <w:lang w:val="en-US"/>
        </w:rPr>
        <w:t>(</w:t>
      </w:r>
      <w:proofErr w:type="spellStart"/>
      <w:r w:rsidRPr="00FF162B">
        <w:rPr>
          <w:lang w:val="en-US"/>
        </w:rPr>
        <w:t>aq</w:t>
      </w:r>
      <w:proofErr w:type="spellEnd"/>
      <w:r w:rsidRPr="00FF162B">
        <w:rPr>
          <w:lang w:val="en-US"/>
        </w:rPr>
        <w:t>)+ H</w:t>
      </w:r>
      <w:r w:rsidRPr="00FF162B">
        <w:rPr>
          <w:vertAlign w:val="subscript"/>
          <w:lang w:val="en-US"/>
        </w:rPr>
        <w:t>2</w:t>
      </w:r>
      <w:r w:rsidRPr="00FF162B">
        <w:rPr>
          <w:lang w:val="en-US"/>
        </w:rPr>
        <w:t xml:space="preserve">O(l) </w:t>
      </w:r>
      <w:r w:rsidRPr="00F94EC6">
        <w:rPr>
          <w:rFonts w:ascii="Cambria Math" w:hAnsi="Cambria Math"/>
          <w:lang w:val="en-US"/>
        </w:rPr>
        <w:t>⇌</w:t>
      </w:r>
      <w:r w:rsidRPr="00F94EC6">
        <w:rPr>
          <w:lang w:val="en-US"/>
        </w:rPr>
        <w:t xml:space="preserve"> </w:t>
      </w:r>
      <w:r w:rsidRPr="00FF162B">
        <w:rPr>
          <w:lang w:val="en-US"/>
        </w:rPr>
        <w:t>H</w:t>
      </w:r>
      <w:r w:rsidRPr="00FF162B">
        <w:rPr>
          <w:vertAlign w:val="subscript"/>
          <w:lang w:val="en-US"/>
        </w:rPr>
        <w:t>2</w:t>
      </w:r>
      <w:r w:rsidRPr="00FF162B">
        <w:rPr>
          <w:lang w:val="en-US"/>
        </w:rPr>
        <w:t>CO</w:t>
      </w:r>
      <w:r w:rsidRPr="00FF162B">
        <w:rPr>
          <w:vertAlign w:val="subscript"/>
          <w:lang w:val="en-US"/>
        </w:rPr>
        <w:t>3</w:t>
      </w:r>
      <w:r w:rsidRPr="00FF162B">
        <w:rPr>
          <w:lang w:val="en-US"/>
        </w:rPr>
        <w:t>(</w:t>
      </w:r>
      <w:proofErr w:type="spellStart"/>
      <w:r w:rsidRPr="00FF162B">
        <w:rPr>
          <w:lang w:val="en-US"/>
        </w:rPr>
        <w:t>aq</w:t>
      </w:r>
      <w:proofErr w:type="spellEnd"/>
      <w:r w:rsidRPr="00FF162B">
        <w:rPr>
          <w:lang w:val="en-US"/>
        </w:rPr>
        <w:t>)</w:t>
      </w:r>
    </w:p>
    <w:p w:rsidR="00FA2F05" w:rsidRPr="00D62E83" w:rsidRDefault="00FA2F05" w:rsidP="00FA2F05">
      <w:pPr>
        <w:tabs>
          <w:tab w:val="left" w:pos="1843"/>
        </w:tabs>
      </w:pPr>
      <w:r w:rsidRPr="00FF162B">
        <w:rPr>
          <w:lang w:val="en-US"/>
        </w:rPr>
        <w:tab/>
      </w:r>
      <w:r w:rsidRPr="00D62E83">
        <w:t>koolzuur</w:t>
      </w:r>
    </w:p>
    <w:p w:rsidR="00FA2F05" w:rsidRPr="00D62E83" w:rsidRDefault="00FA2F05" w:rsidP="00FA2F05">
      <w:r w:rsidRPr="00D62E83">
        <w:t>en dat in de evenwichtstoestand veel meer koolstofdioxide dan koolzuur aanwezig is.</w:t>
      </w:r>
    </w:p>
    <w:p w:rsidR="00FA2F05" w:rsidRPr="00D62E83" w:rsidRDefault="00FA2F05" w:rsidP="00FA2F05">
      <w:pPr>
        <w:rPr>
          <w:iCs/>
        </w:rPr>
      </w:pPr>
      <w:r w:rsidRPr="00D62E83">
        <w:t xml:space="preserve">De evenwichtsvoorwaarde luidt: </w:t>
      </w:r>
      <w:r w:rsidRPr="00D62E83">
        <w:rPr>
          <w:position w:val="-28"/>
        </w:rPr>
        <w:object w:dxaOrig="920" w:dyaOrig="639">
          <v:shape id="_x0000_i1029" type="#_x0000_t75" style="width:45.9pt;height:30.6pt" o:ole="">
            <v:imagedata r:id="rId13" o:title=""/>
          </v:shape>
          <o:OLEObject Type="Embed" ProgID="Equation.3" ShapeID="_x0000_i1029" DrawAspect="Content" ObjectID="_1570301118" r:id="rId14"/>
        </w:object>
      </w:r>
      <w:r w:rsidRPr="00D62E83">
        <w:t xml:space="preserve"> = </w:t>
      </w:r>
      <w:r w:rsidRPr="00D62E83">
        <w:rPr>
          <w:i/>
          <w:iCs/>
        </w:rPr>
        <w:t>K</w:t>
      </w:r>
      <w:r w:rsidRPr="00D62E83">
        <w:rPr>
          <w:rStyle w:val="Voetnootmarkering"/>
        </w:rPr>
        <w:footnoteReference w:id="3"/>
      </w:r>
    </w:p>
    <w:p w:rsidR="00FA2F05" w:rsidRPr="00D62E83" w:rsidRDefault="00FA2F05" w:rsidP="00FA2F05">
      <w:r w:rsidRPr="00D62E83">
        <w:t>De waarde van deze evenwichtsconstante kan men bepalen met behulp van de formule</w:t>
      </w:r>
    </w:p>
    <w:p w:rsidR="00FA2F05" w:rsidRPr="00D62E83" w:rsidRDefault="00FA2F05" w:rsidP="00FA2F05">
      <w:pPr>
        <w:rPr>
          <w:i/>
          <w:iCs/>
        </w:rPr>
      </w:pPr>
      <w:r w:rsidRPr="00D62E83">
        <w:rPr>
          <w:i/>
          <w:iCs/>
        </w:rPr>
        <w:t xml:space="preserve">K </w:t>
      </w:r>
      <w:r w:rsidRPr="00D62E83">
        <w:t>=</w:t>
      </w:r>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2</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oMath>
      <w:r w:rsidRPr="00D62E83">
        <w:t>, waarbij</w:t>
      </w:r>
    </w:p>
    <w:p w:rsidR="00FA2F05" w:rsidRPr="00D62E83" w:rsidRDefault="00FA2F05" w:rsidP="00FA2F05">
      <w:r w:rsidRPr="00D62E83">
        <w:rPr>
          <w:i/>
          <w:iCs/>
        </w:rPr>
        <w:t>t</w:t>
      </w:r>
      <w:r w:rsidRPr="00D62E83">
        <w:rPr>
          <w:iCs/>
          <w:vertAlign w:val="subscript"/>
        </w:rPr>
        <w:t>1</w:t>
      </w:r>
      <w:r w:rsidRPr="00D62E83">
        <w:rPr>
          <w:i/>
          <w:iCs/>
        </w:rPr>
        <w:t xml:space="preserve"> </w:t>
      </w:r>
      <w:r w:rsidRPr="00D62E83">
        <w:t>de tijd is waarin de helft van een hoeveelheid opgelost koolstofdioxide met water heeft gereageerd.</w:t>
      </w:r>
      <w:r>
        <w:br/>
      </w:r>
      <w:r w:rsidRPr="00D62E83">
        <w:rPr>
          <w:iCs/>
        </w:rPr>
        <w:t>(</w:t>
      </w:r>
      <w:r w:rsidRPr="00D62E83">
        <w:rPr>
          <w:i/>
          <w:iCs/>
        </w:rPr>
        <w:t>t</w:t>
      </w:r>
      <w:r w:rsidRPr="00D62E83">
        <w:rPr>
          <w:iCs/>
          <w:vertAlign w:val="subscript"/>
        </w:rPr>
        <w:t>1</w:t>
      </w:r>
      <w:r w:rsidRPr="00D62E83">
        <w:rPr>
          <w:i/>
          <w:iCs/>
        </w:rPr>
        <w:t xml:space="preserve"> </w:t>
      </w:r>
      <w:r w:rsidRPr="00D62E83">
        <w:t>kan worden bepaald onder omstandigheden waarbij het gevormde koolzuur direct wordt weggenomen).</w:t>
      </w:r>
    </w:p>
    <w:p w:rsidR="00FA2F05" w:rsidRPr="00D62E83" w:rsidRDefault="00FA2F05" w:rsidP="00FA2F05">
      <w:r w:rsidRPr="00D62E83">
        <w:rPr>
          <w:i/>
          <w:iCs/>
        </w:rPr>
        <w:t>t</w:t>
      </w:r>
      <w:r w:rsidRPr="00D62E83">
        <w:rPr>
          <w:iCs/>
          <w:vertAlign w:val="subscript"/>
        </w:rPr>
        <w:t>1</w:t>
      </w:r>
      <w:r w:rsidRPr="00D62E83">
        <w:t xml:space="preserve"> de tijd is waarin de helft van een hoeveelheid koolzuur ontleedt.</w:t>
      </w:r>
    </w:p>
    <w:p w:rsidR="00FA2F05" w:rsidRPr="00FA2F05" w:rsidRDefault="00FA2F05" w:rsidP="00FA2F05">
      <w:pPr>
        <w:pStyle w:val="CSElijst"/>
        <w:numPr>
          <w:ilvl w:val="0"/>
          <w:numId w:val="7"/>
        </w:numPr>
        <w:ind w:left="0" w:hanging="567"/>
        <w:rPr>
          <w:lang w:val="nl-NL"/>
        </w:rPr>
      </w:pPr>
      <w:r w:rsidRPr="00FA2F05">
        <w:rPr>
          <w:lang w:val="nl-NL"/>
        </w:rPr>
        <w:t xml:space="preserve">Beredeneer op grond van het bovenstaande of </w:t>
      </w:r>
      <w:r w:rsidRPr="00FA2F05">
        <w:rPr>
          <w:i/>
          <w:lang w:val="nl-NL"/>
        </w:rPr>
        <w:t>t</w:t>
      </w:r>
      <w:r w:rsidRPr="00FA2F05">
        <w:rPr>
          <w:vertAlign w:val="subscript"/>
          <w:lang w:val="nl-NL"/>
        </w:rPr>
        <w:t>1</w:t>
      </w:r>
      <w:r w:rsidRPr="00FA2F05">
        <w:rPr>
          <w:lang w:val="nl-NL"/>
        </w:rPr>
        <w:t xml:space="preserve"> groter dan wel kleiner moet zijn dan </w:t>
      </w:r>
      <w:r w:rsidRPr="00FA2F05">
        <w:rPr>
          <w:i/>
          <w:lang w:val="nl-NL"/>
        </w:rPr>
        <w:t>t</w:t>
      </w:r>
      <w:r w:rsidRPr="00FA2F05">
        <w:rPr>
          <w:vertAlign w:val="subscript"/>
          <w:lang w:val="nl-NL"/>
        </w:rPr>
        <w:t>2</w:t>
      </w:r>
      <w:r w:rsidRPr="00FA2F05">
        <w:rPr>
          <w:lang w:val="nl-NL"/>
        </w:rPr>
        <w:t>.</w:t>
      </w:r>
    </w:p>
    <w:p w:rsidR="00FA2F05" w:rsidRPr="00D62E83" w:rsidRDefault="00FA2F05" w:rsidP="00FA2F05">
      <w:r w:rsidRPr="00D62E83">
        <w:t xml:space="preserve">De waarde van </w:t>
      </w:r>
      <w:r w:rsidRPr="00D62E83">
        <w:rPr>
          <w:i/>
          <w:iCs/>
        </w:rPr>
        <w:t>t</w:t>
      </w:r>
      <w:r w:rsidRPr="00D62E83">
        <w:rPr>
          <w:iCs/>
          <w:vertAlign w:val="subscript"/>
        </w:rPr>
        <w:t>2</w:t>
      </w:r>
      <w:r w:rsidRPr="00D62E83">
        <w:rPr>
          <w:i/>
          <w:iCs/>
        </w:rPr>
        <w:t xml:space="preserve"> </w:t>
      </w:r>
      <w:r w:rsidRPr="00D62E83">
        <w:t xml:space="preserve">volgt uit een proef van </w:t>
      </w:r>
      <w:proofErr w:type="spellStart"/>
      <w:r w:rsidRPr="00D62E83">
        <w:t>Roughton</w:t>
      </w:r>
      <w:proofErr w:type="spellEnd"/>
      <w:r w:rsidRPr="00D62E83">
        <w:t xml:space="preserve"> (1941):</w:t>
      </w:r>
    </w:p>
    <w:p w:rsidR="00FA2F05" w:rsidRPr="00D62E83" w:rsidRDefault="00FA2F05" w:rsidP="00FA2F05">
      <w:r w:rsidRPr="00D62E83">
        <w:rPr>
          <w:noProof/>
        </w:rPr>
        <w:drawing>
          <wp:inline distT="0" distB="0" distL="0" distR="0" wp14:anchorId="2A45CA9C" wp14:editId="527A9791">
            <wp:extent cx="4094480" cy="852805"/>
            <wp:effectExtent l="19050" t="0" r="127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4094480" cy="852805"/>
                    </a:xfrm>
                    <a:prstGeom prst="rect">
                      <a:avLst/>
                    </a:prstGeom>
                    <a:noFill/>
                    <a:ln w="9525">
                      <a:noFill/>
                      <a:miter lim="800000"/>
                      <a:headEnd/>
                      <a:tailEnd/>
                    </a:ln>
                  </pic:spPr>
                </pic:pic>
              </a:graphicData>
            </a:graphic>
          </wp:inline>
        </w:drawing>
      </w:r>
    </w:p>
    <w:p w:rsidR="00FA2F05" w:rsidRPr="00D62E83" w:rsidRDefault="00FA2F05" w:rsidP="00FA2F05">
      <w:pPr>
        <w:pStyle w:val="Bijschrift"/>
        <w:rPr>
          <w:szCs w:val="22"/>
        </w:rPr>
      </w:pPr>
      <w:r w:rsidRPr="00D62E83">
        <w:t xml:space="preserve">figuur </w:t>
      </w:r>
      <w:r w:rsidR="00045831">
        <w:fldChar w:fldCharType="begin"/>
      </w:r>
      <w:r w:rsidR="00045831">
        <w:instrText xml:space="preserve"> SEQ figuur \* ARABIC </w:instrText>
      </w:r>
      <w:r w:rsidR="00045831">
        <w:fldChar w:fldCharType="separate"/>
      </w:r>
      <w:r>
        <w:rPr>
          <w:noProof/>
        </w:rPr>
        <w:t>5</w:t>
      </w:r>
      <w:r w:rsidR="00045831">
        <w:rPr>
          <w:noProof/>
        </w:rPr>
        <w:fldChar w:fldCharType="end"/>
      </w:r>
    </w:p>
    <w:p w:rsidR="00FA2F05" w:rsidRPr="00D62E83" w:rsidRDefault="00FA2F05" w:rsidP="00FA2F05">
      <w:r w:rsidRPr="00D62E83">
        <w:t>Door buis A stroomde met constante snelheid een oplossing van natriumwaterstofcarbonaat, en door buis B met constante snelheid zoutzuur.</w:t>
      </w:r>
    </w:p>
    <w:p w:rsidR="00FA2F05" w:rsidRPr="00D62E83" w:rsidRDefault="00FA2F05" w:rsidP="00FA2F05">
      <w:r w:rsidRPr="00D62E83">
        <w:t>Van beide oplossingen was de concentratie bekend; de concentraties waren zo laag gekozen, dat het bij de reactie gevormde koolstofdioxide in oplossing bleef.</w:t>
      </w:r>
    </w:p>
    <w:p w:rsidR="00FA2F05" w:rsidRPr="00D62E83" w:rsidRDefault="00FA2F05" w:rsidP="00FA2F05">
      <w:r w:rsidRPr="00D62E83">
        <w:t>De oplossingen werden gemengd in een mengkamer; de menging was daar volledig, terwijl toch de verblijftijd veel korter was dan 0,01 seconde.</w:t>
      </w:r>
    </w:p>
    <w:p w:rsidR="00FA2F05" w:rsidRPr="00D62E83" w:rsidRDefault="00FA2F05" w:rsidP="00FA2F05">
      <w:r w:rsidRPr="00D62E83">
        <w:t>Na het mengen stroomde de oplossing door een buis naar een verzamelvat. Met zeer gevoelige thermokoppels (temperatuurmeters) werd de temperatuur bepaald van de oorspronkelijke oplossingen en bovendien op de in figuur 3 aangegeven plaatsen. In ieder meetpunt bleek de temperatuur tijdens de gehele proef constant te zijn.</w:t>
      </w:r>
    </w:p>
    <w:p w:rsidR="00FA2F05" w:rsidRPr="00D62E83" w:rsidRDefault="00FA2F05" w:rsidP="00FA2F05">
      <w:r w:rsidRPr="00D62E83">
        <w:t xml:space="preserve">De temperatuur in de buizen A en B was </w:t>
      </w:r>
      <w:smartTag w:uri="urn:schemas-microsoft-com:office:smarttags" w:element="metricconverter">
        <w:smartTagPr>
          <w:attr w:name="ProductID" w:val="18,142 ﾰC"/>
        </w:smartTagPr>
        <w:r w:rsidRPr="00D62E83">
          <w:t>18,142 °C</w:t>
        </w:r>
      </w:smartTag>
      <w:r w:rsidRPr="00D62E83">
        <w:t xml:space="preserve">; de temperatuur in het verzamelvat </w:t>
      </w:r>
      <w:smartTag w:uri="urn:schemas-microsoft-com:office:smarttags" w:element="metricconverter">
        <w:smartTagPr>
          <w:attr w:name="ProductID" w:val="18,193 ﾰC"/>
        </w:smartTagPr>
        <w:r w:rsidRPr="00D62E83">
          <w:t>18,193 °C</w:t>
        </w:r>
      </w:smartTag>
      <w:r w:rsidRPr="00D62E83">
        <w:t>.</w:t>
      </w:r>
    </w:p>
    <w:p w:rsidR="00FA2F05" w:rsidRPr="00D62E83" w:rsidRDefault="00FA2F05" w:rsidP="00FA2F05">
      <w:r w:rsidRPr="00D62E83">
        <w:t>In het diagram van figuur 4 is de temperatuur uitgezet tegen de tijd die de oplossing vanaf de mengkamer nodig had om de achtereenvolgende thermokoppels te bereiken. (Alle opgegeven temperaturen zijn gecorrigeerd voor wrijvingswarmte op grond van metingen met alleen water).</w:t>
      </w:r>
    </w:p>
    <w:p w:rsidR="00FA2F05" w:rsidRPr="00D62E83" w:rsidRDefault="00FA2F05" w:rsidP="00FA2F05">
      <w:r w:rsidRPr="00D62E83">
        <w:t>De snelle temperatuurstijging in de mengkamer (</w:t>
      </w:r>
      <w:smartTag w:uri="urn:schemas-microsoft-com:office:smarttags" w:element="metricconverter">
        <w:smartTagPr>
          <w:attr w:name="ProductID" w:val="0,023 ﾰC"/>
        </w:smartTagPr>
        <w:r w:rsidRPr="00D62E83">
          <w:t>0,023 °C</w:t>
        </w:r>
      </w:smartTag>
      <w:r w:rsidRPr="00D62E83">
        <w:t xml:space="preserve">) schreef </w:t>
      </w:r>
      <w:proofErr w:type="spellStart"/>
      <w:r w:rsidRPr="00D62E83">
        <w:t>Roughton</w:t>
      </w:r>
      <w:proofErr w:type="spellEnd"/>
      <w:r w:rsidRPr="00D62E83">
        <w:t xml:space="preserve"> toe aan de vorming van koolzuur volgens:</w:t>
      </w:r>
    </w:p>
    <w:p w:rsidR="00FA2F05" w:rsidRPr="00F94EC6" w:rsidRDefault="00FA2F05" w:rsidP="00FA2F05">
      <w:pPr>
        <w:pStyle w:val="Vergelijking"/>
        <w:rPr>
          <w:lang w:val="it-IT"/>
        </w:rPr>
      </w:pPr>
      <w:r w:rsidRPr="00F94EC6">
        <w:rPr>
          <w:lang w:val="it-IT"/>
        </w:rPr>
        <w:t>H</w:t>
      </w:r>
      <w:r w:rsidRPr="00F94EC6">
        <w:rPr>
          <w:vertAlign w:val="subscript"/>
          <w:lang w:val="it-IT"/>
        </w:rPr>
        <w:t>3</w:t>
      </w:r>
      <w:r w:rsidRPr="00F94EC6">
        <w:rPr>
          <w:lang w:val="it-IT"/>
        </w:rPr>
        <w:t>O</w:t>
      </w:r>
      <w:r w:rsidRPr="00F94EC6">
        <w:rPr>
          <w:vertAlign w:val="superscript"/>
          <w:lang w:val="it-IT"/>
        </w:rPr>
        <w:t>+</w:t>
      </w:r>
      <w:r w:rsidRPr="00F94EC6">
        <w:rPr>
          <w:lang w:val="it-IT"/>
        </w:rPr>
        <w:t>(aq) + HCO</w:t>
      </w:r>
      <w:r w:rsidRPr="00F94EC6">
        <w:rPr>
          <w:vertAlign w:val="subscript"/>
          <w:lang w:val="it-IT"/>
        </w:rPr>
        <w:t>3</w:t>
      </w:r>
      <w:r w:rsidRPr="00D62E83">
        <w:rPr>
          <w:vertAlign w:val="superscript"/>
        </w:rPr>
        <w:sym w:font="Symbol" w:char="F02D"/>
      </w:r>
      <w:r w:rsidRPr="00F94EC6">
        <w:rPr>
          <w:lang w:val="it-IT"/>
        </w:rPr>
        <w:t xml:space="preserve">(aq) </w:t>
      </w:r>
      <w:r w:rsidRPr="00D62E83">
        <w:sym w:font="Symbol" w:char="F0AE"/>
      </w:r>
      <w:r w:rsidRPr="00F94EC6">
        <w:rPr>
          <w:lang w:val="it-IT"/>
        </w:rPr>
        <w:t xml:space="preserve"> H</w:t>
      </w:r>
      <w:r w:rsidRPr="00F94EC6">
        <w:rPr>
          <w:vertAlign w:val="subscript"/>
          <w:lang w:val="it-IT"/>
        </w:rPr>
        <w:t>2</w:t>
      </w:r>
      <w:r w:rsidRPr="00F94EC6">
        <w:rPr>
          <w:lang w:val="it-IT"/>
        </w:rPr>
        <w:t>O(l)+ H</w:t>
      </w:r>
      <w:r w:rsidRPr="00F94EC6">
        <w:rPr>
          <w:vertAlign w:val="subscript"/>
          <w:lang w:val="it-IT"/>
        </w:rPr>
        <w:t>2</w:t>
      </w:r>
      <w:r w:rsidRPr="00F94EC6">
        <w:rPr>
          <w:lang w:val="it-IT"/>
        </w:rPr>
        <w:t>CO</w:t>
      </w:r>
      <w:r w:rsidRPr="00F94EC6">
        <w:rPr>
          <w:vertAlign w:val="subscript"/>
          <w:lang w:val="it-IT"/>
        </w:rPr>
        <w:t>3</w:t>
      </w:r>
      <w:r w:rsidRPr="00F94EC6">
        <w:rPr>
          <w:lang w:val="it-IT"/>
        </w:rPr>
        <w:t>(aq)</w:t>
      </w:r>
    </w:p>
    <w:p w:rsidR="00FA2F05" w:rsidRPr="00D62E83" w:rsidRDefault="00FA2F05" w:rsidP="00FA2F05">
      <w:r w:rsidRPr="00D62E83">
        <w:t>De verdere temperatuurstijging schreef hij toe aan de ontleding van koolzuur in water en koolstofdioxide.</w:t>
      </w:r>
    </w:p>
    <w:p w:rsidR="00FA2F05" w:rsidRPr="00FA2F05" w:rsidRDefault="00FA2F05" w:rsidP="00FA2F05">
      <w:pPr>
        <w:pStyle w:val="CSElijst"/>
        <w:numPr>
          <w:ilvl w:val="0"/>
          <w:numId w:val="7"/>
        </w:numPr>
        <w:ind w:left="0" w:hanging="567"/>
        <w:rPr>
          <w:lang w:val="nl-NL"/>
        </w:rPr>
      </w:pPr>
      <w:r w:rsidRPr="00FA2F05">
        <w:rPr>
          <w:lang w:val="nl-NL"/>
        </w:rPr>
        <w:t>Leg uit dat op een willekeurige plaats in de buis de concentratie van koolzuur tijdens de gehele proef constant is.</w:t>
      </w:r>
    </w:p>
    <w:p w:rsidR="00FA2F05" w:rsidRPr="00FA2F05" w:rsidRDefault="00FA2F05" w:rsidP="00FA2F05">
      <w:pPr>
        <w:pStyle w:val="CSElijst"/>
        <w:numPr>
          <w:ilvl w:val="0"/>
          <w:numId w:val="7"/>
        </w:numPr>
        <w:ind w:left="0" w:hanging="567"/>
        <w:rPr>
          <w:lang w:val="nl-NL"/>
        </w:rPr>
      </w:pPr>
      <w:r w:rsidRPr="00FA2F05">
        <w:rPr>
          <w:lang w:val="nl-NL"/>
        </w:rPr>
        <w:t xml:space="preserve">Welke waarde van </w:t>
      </w:r>
      <w:r w:rsidRPr="00FA2F05">
        <w:rPr>
          <w:i/>
          <w:lang w:val="nl-NL"/>
        </w:rPr>
        <w:t>t</w:t>
      </w:r>
      <w:r w:rsidRPr="00FA2F05">
        <w:rPr>
          <w:vertAlign w:val="subscript"/>
          <w:lang w:val="nl-NL"/>
        </w:rPr>
        <w:t>2</w:t>
      </w:r>
      <w:r w:rsidRPr="00FA2F05">
        <w:rPr>
          <w:lang w:val="nl-NL"/>
        </w:rPr>
        <w:t xml:space="preserve"> vind je uit het diagram?</w:t>
      </w:r>
      <w:r w:rsidRPr="00575E36">
        <w:rPr>
          <w:vertAlign w:val="superscript"/>
        </w:rPr>
        <w:footnoteReference w:id="4"/>
      </w:r>
    </w:p>
    <w:p w:rsidR="00FA2F05" w:rsidRPr="00D62E83" w:rsidRDefault="00FA2F05" w:rsidP="00FA2F05">
      <w:r w:rsidRPr="00D62E83">
        <w:rPr>
          <w:noProof/>
        </w:rPr>
        <w:lastRenderedPageBreak/>
        <w:drawing>
          <wp:inline distT="0" distB="0" distL="0" distR="0" wp14:anchorId="441567CC" wp14:editId="043BD9F3">
            <wp:extent cx="4067175" cy="3841750"/>
            <wp:effectExtent l="19050" t="0" r="9525"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4067175" cy="3841750"/>
                    </a:xfrm>
                    <a:prstGeom prst="rect">
                      <a:avLst/>
                    </a:prstGeom>
                    <a:noFill/>
                    <a:ln w="9525">
                      <a:noFill/>
                      <a:miter lim="800000"/>
                      <a:headEnd/>
                      <a:tailEnd/>
                    </a:ln>
                  </pic:spPr>
                </pic:pic>
              </a:graphicData>
            </a:graphic>
          </wp:inline>
        </w:drawing>
      </w:r>
    </w:p>
    <w:p w:rsidR="00FA2F05" w:rsidRPr="00D62E83" w:rsidRDefault="00FA2F05" w:rsidP="00FA2F05">
      <w:pPr>
        <w:pStyle w:val="Interlinie"/>
      </w:pPr>
      <w:r w:rsidRPr="00D62E83">
        <w:t xml:space="preserve">De waarde van </w:t>
      </w:r>
      <w:r w:rsidRPr="00D62E83">
        <w:rPr>
          <w:i/>
          <w:iCs/>
        </w:rPr>
        <w:t>t</w:t>
      </w:r>
      <w:r w:rsidRPr="00D62E83">
        <w:rPr>
          <w:iCs/>
          <w:vertAlign w:val="subscript"/>
        </w:rPr>
        <w:t>1</w:t>
      </w:r>
      <w:r w:rsidRPr="00D62E83">
        <w:rPr>
          <w:i/>
          <w:iCs/>
        </w:rPr>
        <w:t xml:space="preserve"> </w:t>
      </w:r>
      <w:r w:rsidRPr="00D62E83">
        <w:t xml:space="preserve">bij 18° C volgt uit een proef van </w:t>
      </w:r>
      <w:proofErr w:type="spellStart"/>
      <w:r w:rsidRPr="00D62E83">
        <w:t>Welch</w:t>
      </w:r>
      <w:proofErr w:type="spellEnd"/>
      <w:r w:rsidRPr="00D62E83">
        <w:t xml:space="preserve"> e.a. (1969) met een oplossing van een radioactief koolstofdioxide. Dit koolstofdioxide, CO</w:t>
      </w:r>
      <w:r w:rsidRPr="00D62E83">
        <w:rPr>
          <w:vertAlign w:val="superscript"/>
        </w:rPr>
        <w:t>18</w:t>
      </w:r>
      <w:r w:rsidRPr="00D62E83">
        <w:t xml:space="preserve">O, bevatte per molecuul één atoom van de radioactieve isotoop </w:t>
      </w:r>
      <w:r w:rsidRPr="00D62E83">
        <w:rPr>
          <w:vertAlign w:val="superscript"/>
        </w:rPr>
        <w:t>18</w:t>
      </w:r>
      <w:r w:rsidRPr="00D62E83">
        <w:t>O.</w:t>
      </w:r>
    </w:p>
    <w:p w:rsidR="00FA2F05" w:rsidRPr="00D62E83" w:rsidRDefault="00FA2F05" w:rsidP="00FA2F05">
      <w:r w:rsidRPr="00D62E83">
        <w:t xml:space="preserve">Van deze oplossing voegden zij kort na het bereiden met tussenpozen kleine hoeveelheden toe aan telkens een overmaat van een reagens dat zowel met koolstofdioxide als met koolzuur een neerslag vormt. De neerslagen werden </w:t>
      </w:r>
      <w:proofErr w:type="spellStart"/>
      <w:r w:rsidRPr="00D62E83">
        <w:t>afgefiltreerd</w:t>
      </w:r>
      <w:proofErr w:type="spellEnd"/>
      <w:r w:rsidRPr="00D62E83">
        <w:t xml:space="preserve">; zowel van het neerslag als van het filtraat werd de radioactiviteit bepaald. Het bleek dat naarmate het neerslag later was gevormd, een kleiner deel van de radioactiviteit in het neerslag en een groter deel in het filtraat werd aangetroffen. </w:t>
      </w:r>
      <w:proofErr w:type="spellStart"/>
      <w:r w:rsidRPr="00D62E83">
        <w:t>Welch</w:t>
      </w:r>
      <w:proofErr w:type="spellEnd"/>
      <w:r w:rsidRPr="00D62E83">
        <w:t xml:space="preserve"> en medewerkers veronderstelden daarom dat er </w:t>
      </w:r>
      <w:r w:rsidRPr="00D62E83">
        <w:rPr>
          <w:vertAlign w:val="superscript"/>
        </w:rPr>
        <w:t>15</w:t>
      </w:r>
      <w:r w:rsidRPr="00D62E83">
        <w:t>O wordt overgedragen aan water volgens:</w:t>
      </w:r>
    </w:p>
    <w:p w:rsidR="00FA2F05" w:rsidRPr="005349CD" w:rsidRDefault="00FA2F05" w:rsidP="00FA2F05">
      <w:pPr>
        <w:pStyle w:val="Vergelijking"/>
        <w:rPr>
          <w:vertAlign w:val="subscript"/>
          <w:lang w:val="it-IT"/>
        </w:rPr>
      </w:pPr>
      <w:r w:rsidRPr="005349CD">
        <w:rPr>
          <w:lang w:val="it-IT"/>
        </w:rPr>
        <w:t>H</w:t>
      </w:r>
      <w:r w:rsidRPr="005349CD">
        <w:rPr>
          <w:vertAlign w:val="subscript"/>
          <w:lang w:val="it-IT"/>
        </w:rPr>
        <w:t>2</w:t>
      </w:r>
      <w:r w:rsidRPr="005349CD">
        <w:rPr>
          <w:lang w:val="it-IT"/>
        </w:rPr>
        <w:t>O + CO</w:t>
      </w:r>
      <w:r w:rsidRPr="005349CD">
        <w:rPr>
          <w:vertAlign w:val="superscript"/>
          <w:lang w:val="it-IT"/>
        </w:rPr>
        <w:t>15</w:t>
      </w:r>
      <w:r w:rsidRPr="005349CD">
        <w:rPr>
          <w:lang w:val="it-IT"/>
        </w:rPr>
        <w:t xml:space="preserve">O </w:t>
      </w:r>
      <w:r w:rsidRPr="00D62E83">
        <w:rPr>
          <w:position w:val="-22"/>
        </w:rPr>
        <w:object w:dxaOrig="1200" w:dyaOrig="380">
          <v:shape id="_x0000_i1030" type="#_x0000_t75" style="width:60.1pt;height:18.7pt" o:ole="">
            <v:imagedata r:id="rId17" o:title=""/>
          </v:shape>
          <o:OLEObject Type="Embed" ProgID="Equation.3" ShapeID="_x0000_i1030" DrawAspect="Content" ObjectID="_1570301119" r:id="rId18"/>
        </w:object>
      </w:r>
      <w:r w:rsidRPr="005349CD">
        <w:rPr>
          <w:lang w:val="it-IT"/>
        </w:rPr>
        <w:t xml:space="preserve"> H</w:t>
      </w:r>
      <w:r w:rsidRPr="005349CD">
        <w:rPr>
          <w:vertAlign w:val="subscript"/>
          <w:lang w:val="it-IT"/>
        </w:rPr>
        <w:t>2</w:t>
      </w:r>
      <w:r w:rsidRPr="005349CD">
        <w:rPr>
          <w:lang w:val="it-IT"/>
        </w:rPr>
        <w:t>CO</w:t>
      </w:r>
      <w:r w:rsidRPr="005349CD">
        <w:rPr>
          <w:vertAlign w:val="subscript"/>
          <w:lang w:val="it-IT"/>
        </w:rPr>
        <w:t>2</w:t>
      </w:r>
      <w:r w:rsidRPr="005349CD">
        <w:rPr>
          <w:vertAlign w:val="superscript"/>
          <w:lang w:val="it-IT"/>
        </w:rPr>
        <w:t>15</w:t>
      </w:r>
      <w:r w:rsidRPr="005349CD">
        <w:rPr>
          <w:lang w:val="it-IT"/>
        </w:rPr>
        <w:t xml:space="preserve">O </w:t>
      </w:r>
      <w:r w:rsidRPr="00D62E83">
        <w:rPr>
          <w:b/>
          <w:bCs/>
          <w:position w:val="-18"/>
        </w:rPr>
        <w:object w:dxaOrig="800" w:dyaOrig="340">
          <v:shape id="_x0000_i1031" type="#_x0000_t75" style="width:39.7pt;height:16.45pt" o:ole="">
            <v:imagedata r:id="rId19" o:title=""/>
          </v:shape>
          <o:OLEObject Type="Embed" ProgID="Equation.3" ShapeID="_x0000_i1031" DrawAspect="Content" ObjectID="_1570301120" r:id="rId20"/>
        </w:object>
      </w:r>
      <w:r w:rsidRPr="005349CD">
        <w:rPr>
          <w:lang w:val="it-IT"/>
        </w:rPr>
        <w:t xml:space="preserve"> H</w:t>
      </w:r>
      <w:r w:rsidRPr="005349CD">
        <w:rPr>
          <w:vertAlign w:val="subscript"/>
          <w:lang w:val="it-IT"/>
        </w:rPr>
        <w:t>2</w:t>
      </w:r>
      <w:r w:rsidRPr="005349CD">
        <w:rPr>
          <w:vertAlign w:val="superscript"/>
          <w:lang w:val="it-IT"/>
        </w:rPr>
        <w:t>15</w:t>
      </w:r>
      <w:r w:rsidRPr="005349CD">
        <w:rPr>
          <w:lang w:val="it-IT"/>
        </w:rPr>
        <w:t>O + CO</w:t>
      </w:r>
      <w:r w:rsidRPr="005349CD">
        <w:rPr>
          <w:vertAlign w:val="subscript"/>
          <w:lang w:val="it-IT"/>
        </w:rPr>
        <w:t>2</w:t>
      </w:r>
    </w:p>
    <w:p w:rsidR="00FA2F05" w:rsidRPr="00FA2F05" w:rsidRDefault="00FA2F05" w:rsidP="00FA2F05">
      <w:pPr>
        <w:pStyle w:val="CSElijst"/>
        <w:numPr>
          <w:ilvl w:val="0"/>
          <w:numId w:val="7"/>
        </w:numPr>
        <w:ind w:left="0" w:hanging="567"/>
        <w:rPr>
          <w:lang w:val="nl-NL"/>
        </w:rPr>
      </w:pPr>
      <w:r w:rsidRPr="00FA2F05">
        <w:rPr>
          <w:lang w:val="nl-NL"/>
        </w:rPr>
        <w:t>Leg uit dat op grond van deze veronderstelling de radioactiviteit van het filtraat slechts een maat is voor de hoeveelheid CO</w:t>
      </w:r>
      <w:r w:rsidRPr="00FA2F05">
        <w:rPr>
          <w:vertAlign w:val="superscript"/>
          <w:lang w:val="nl-NL"/>
        </w:rPr>
        <w:t>15</w:t>
      </w:r>
      <w:r w:rsidRPr="00FA2F05">
        <w:rPr>
          <w:lang w:val="nl-NL"/>
        </w:rPr>
        <w:t>O die heeft gereageerd, indien er steeds maar zeer weinig H</w:t>
      </w:r>
      <w:r w:rsidRPr="00FA2F05">
        <w:rPr>
          <w:vertAlign w:val="subscript"/>
          <w:lang w:val="nl-NL"/>
        </w:rPr>
        <w:t>2</w:t>
      </w:r>
      <w:r w:rsidRPr="00FA2F05">
        <w:rPr>
          <w:lang w:val="nl-NL"/>
        </w:rPr>
        <w:t>CO</w:t>
      </w:r>
      <w:r w:rsidRPr="00FA2F05">
        <w:rPr>
          <w:vertAlign w:val="subscript"/>
          <w:lang w:val="nl-NL"/>
        </w:rPr>
        <w:t>2</w:t>
      </w:r>
      <w:r w:rsidRPr="00FA2F05">
        <w:rPr>
          <w:vertAlign w:val="superscript"/>
          <w:lang w:val="nl-NL"/>
        </w:rPr>
        <w:t>15</w:t>
      </w:r>
      <w:r w:rsidRPr="00FA2F05">
        <w:rPr>
          <w:lang w:val="nl-NL"/>
        </w:rPr>
        <w:t>O aanwezig is.</w:t>
      </w:r>
    </w:p>
    <w:p w:rsidR="00FA2F05" w:rsidRPr="00FA2F05" w:rsidRDefault="00FA2F05" w:rsidP="00FA2F05">
      <w:pPr>
        <w:pStyle w:val="CSElijst"/>
        <w:numPr>
          <w:ilvl w:val="0"/>
          <w:numId w:val="7"/>
        </w:numPr>
        <w:ind w:left="0" w:hanging="567"/>
        <w:rPr>
          <w:lang w:val="nl-NL"/>
        </w:rPr>
      </w:pPr>
      <w:r w:rsidRPr="00FA2F05">
        <w:rPr>
          <w:lang w:val="nl-NL"/>
        </w:rPr>
        <w:t>Waarom heeft de vorming van H</w:t>
      </w:r>
      <w:r w:rsidRPr="00FA2F05">
        <w:rPr>
          <w:vertAlign w:val="subscript"/>
          <w:lang w:val="nl-NL"/>
        </w:rPr>
        <w:t>2</w:t>
      </w:r>
      <w:r w:rsidRPr="00FA2F05">
        <w:rPr>
          <w:lang w:val="nl-NL"/>
        </w:rPr>
        <w:t>CO</w:t>
      </w:r>
      <w:r w:rsidRPr="00FA2F05">
        <w:rPr>
          <w:vertAlign w:val="subscript"/>
          <w:lang w:val="nl-NL"/>
        </w:rPr>
        <w:t>2</w:t>
      </w:r>
      <w:r w:rsidRPr="00FA2F05">
        <w:rPr>
          <w:vertAlign w:val="superscript"/>
          <w:lang w:val="nl-NL"/>
        </w:rPr>
        <w:t>15</w:t>
      </w:r>
      <w:r w:rsidRPr="00FA2F05">
        <w:rPr>
          <w:lang w:val="nl-NL"/>
        </w:rPr>
        <w:t>O uit H</w:t>
      </w:r>
      <w:r w:rsidRPr="00FA2F05">
        <w:rPr>
          <w:vertAlign w:val="subscript"/>
          <w:lang w:val="nl-NL"/>
        </w:rPr>
        <w:t>2</w:t>
      </w:r>
      <w:r w:rsidRPr="00FA2F05">
        <w:rPr>
          <w:vertAlign w:val="superscript"/>
          <w:lang w:val="nl-NL"/>
        </w:rPr>
        <w:t>15</w:t>
      </w:r>
      <w:r w:rsidRPr="00FA2F05">
        <w:rPr>
          <w:lang w:val="nl-NL"/>
        </w:rPr>
        <w:t>O en CO</w:t>
      </w:r>
      <w:r w:rsidRPr="00FA2F05">
        <w:rPr>
          <w:vertAlign w:val="subscript"/>
          <w:lang w:val="nl-NL"/>
        </w:rPr>
        <w:t>2</w:t>
      </w:r>
      <w:r w:rsidRPr="00FA2F05">
        <w:rPr>
          <w:lang w:val="nl-NL"/>
        </w:rPr>
        <w:t xml:space="preserve"> een verwaarloosbaar kleine invloed op de radioactiviteit van het filtraat?</w:t>
      </w:r>
    </w:p>
    <w:p w:rsidR="00FA2F05" w:rsidRPr="00D62E83" w:rsidRDefault="00FA2F05" w:rsidP="00FA2F05">
      <w:r w:rsidRPr="00D62E83">
        <w:t>Uit de proef werd afgeleid dat 35 seconden na het oplossen de helft van het radioactieve koolstofdioxide met water had gereageerd.</w:t>
      </w:r>
    </w:p>
    <w:p w:rsidR="00FA2F05" w:rsidRPr="00FA2F05" w:rsidRDefault="00FA2F05" w:rsidP="00FA2F05">
      <w:pPr>
        <w:pStyle w:val="CSElijst"/>
        <w:numPr>
          <w:ilvl w:val="0"/>
          <w:numId w:val="7"/>
        </w:numPr>
        <w:ind w:left="0" w:hanging="567"/>
        <w:rPr>
          <w:lang w:val="nl-NL"/>
        </w:rPr>
      </w:pPr>
      <w:r w:rsidRPr="00FA2F05">
        <w:rPr>
          <w:lang w:val="nl-NL"/>
        </w:rPr>
        <w:t>Leg uit dat nu de evenwichtsconstante K kan worden berekend.</w:t>
      </w:r>
    </w:p>
    <w:bookmarkStart w:id="10" w:name="_Toc189575767"/>
    <w:bookmarkStart w:id="11" w:name="_Toc490827249"/>
    <w:p w:rsidR="00FA2F05" w:rsidRDefault="00FA2F05" w:rsidP="00FA2F05">
      <w:pPr>
        <w:pStyle w:val="Kop2"/>
      </w:pPr>
      <w:r w:rsidRPr="0018005E">
        <w:rPr>
          <w:noProof/>
        </w:rPr>
        <mc:AlternateContent>
          <mc:Choice Requires="wps">
            <w:drawing>
              <wp:anchor distT="0" distB="0" distL="0" distR="0" simplePos="0" relativeHeight="251666432" behindDoc="0" locked="0" layoutInCell="0" allowOverlap="1" wp14:anchorId="0724F4C8" wp14:editId="2FCF444B">
                <wp:simplePos x="0" y="0"/>
                <wp:positionH relativeFrom="margin">
                  <wp:align>center</wp:align>
                </wp:positionH>
                <wp:positionV relativeFrom="paragraph">
                  <wp:posOffset>332939</wp:posOffset>
                </wp:positionV>
                <wp:extent cx="6172835" cy="0"/>
                <wp:effectExtent l="0" t="19050" r="56515" b="38100"/>
                <wp:wrapSquare wrapText="bothSides"/>
                <wp:docPr id="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6096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F2A4C" id="Line 2" o:spid="_x0000_s1026" style="position:absolute;z-index:251666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26.2pt" to="486.0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kcFgIAACo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" o:allowincell="f" strokecolor="silver" strokeweight="4.8pt">
                <w10:wrap type="square" anchorx="margin"/>
              </v:line>
            </w:pict>
          </mc:Fallback>
        </mc:AlternateContent>
      </w:r>
      <w:proofErr w:type="spellStart"/>
      <w:r w:rsidRPr="00D62E83">
        <w:t>Trijodide</w:t>
      </w:r>
      <w:proofErr w:type="spellEnd"/>
      <w:r>
        <w:tab/>
      </w:r>
      <w:r w:rsidRPr="00D62E83">
        <w:t>1979-I(IV)</w:t>
      </w:r>
      <w:bookmarkEnd w:id="10"/>
      <w:bookmarkEnd w:id="11"/>
    </w:p>
    <w:p w:rsidR="00FA2F05" w:rsidRPr="00D62E83" w:rsidRDefault="00FA2F05" w:rsidP="00FA2F05">
      <w:r w:rsidRPr="00D62E83">
        <w:t xml:space="preserve">Jood is in water nauwelijks oplosbaar, maar lost goed op in een </w:t>
      </w:r>
      <w:proofErr w:type="spellStart"/>
      <w:r w:rsidRPr="00D62E83">
        <w:t>kaliumjodideoplossing</w:t>
      </w:r>
      <w:proofErr w:type="spellEnd"/>
      <w:r>
        <w:t xml:space="preserve"> </w:t>
      </w:r>
      <w:r w:rsidRPr="00D62E83">
        <w:t xml:space="preserve">onder vorming van een bruine vloeistof. Men heeft dit oplossen van jood toegeschreven aan de vorming van complexen van jodide-ionen en </w:t>
      </w:r>
      <w:proofErr w:type="spellStart"/>
      <w:r w:rsidRPr="00D62E83">
        <w:t>joodmoleculen</w:t>
      </w:r>
      <w:proofErr w:type="spellEnd"/>
      <w:r w:rsidRPr="00D62E83">
        <w:t xml:space="preserve">, bijvoorbeeld </w:t>
      </w:r>
      <w:proofErr w:type="spellStart"/>
      <w:r w:rsidRPr="00D62E83">
        <w:t>trijodide</w:t>
      </w:r>
      <w:proofErr w:type="spellEnd"/>
      <w:r w:rsidRPr="00D62E83">
        <w:t>-ionen. De reactie kan als volgt beschreven worden:</w:t>
      </w:r>
    </w:p>
    <w:p w:rsidR="00FA2F05" w:rsidRPr="00D62E83" w:rsidRDefault="00FA2F05" w:rsidP="00FA2F05">
      <w:pPr>
        <w:pStyle w:val="Vergelijking"/>
      </w:pPr>
      <w:r w:rsidRPr="00D62E83">
        <w:t>I</w:t>
      </w:r>
      <w:r w:rsidRPr="00D62E83">
        <w:rPr>
          <w:vertAlign w:val="subscript"/>
        </w:rPr>
        <w:t>2</w:t>
      </w:r>
      <w:r w:rsidRPr="00D62E83">
        <w:t xml:space="preserve"> + I</w:t>
      </w:r>
      <w:r w:rsidRPr="00D62E83">
        <w:rPr>
          <w:vertAlign w:val="superscript"/>
        </w:rPr>
        <w:sym w:font="Symbol" w:char="F02D"/>
      </w:r>
      <w:r w:rsidRPr="00D62E83">
        <w:t xml:space="preserve"> </w:t>
      </w:r>
      <w:r w:rsidRPr="00D62E83">
        <w:sym w:font="Symbol" w:char="F0AE"/>
      </w:r>
      <w:r w:rsidRPr="00D62E83">
        <w:t xml:space="preserve"> I</w:t>
      </w:r>
      <w:r w:rsidRPr="00D62E83">
        <w:rPr>
          <w:vertAlign w:val="subscript"/>
        </w:rPr>
        <w:t>3</w:t>
      </w:r>
      <w:r w:rsidRPr="00D62E83">
        <w:rPr>
          <w:vertAlign w:val="superscript"/>
        </w:rPr>
        <w:sym w:font="Symbol" w:char="F02D"/>
      </w:r>
    </w:p>
    <w:p w:rsidR="00FA2F05" w:rsidRPr="00D62E83" w:rsidRDefault="00FA2F05" w:rsidP="00FA2F05">
      <w:proofErr w:type="spellStart"/>
      <w:r w:rsidRPr="00D62E83">
        <w:t>Abbeg</w:t>
      </w:r>
      <w:proofErr w:type="spellEnd"/>
      <w:r w:rsidRPr="00D62E83">
        <w:t xml:space="preserve"> en Hamburger publiceerden in 1906 resultaten van een onderzoek naar de oplosbaarheid van jood in oplossingen van kaliumjodide van verschillende concentraties. Bij dit onderzoek werden </w:t>
      </w:r>
      <w:r w:rsidRPr="00D62E83">
        <w:lastRenderedPageBreak/>
        <w:t xml:space="preserve">oplossingen van kaliumjodide geschud met overmaat jood tot er geen jood meer oploste. Om nauwkeurige gegevens te verkrijgen, werd van elk van de gevormde oplossingen 1,0 </w:t>
      </w:r>
      <w:proofErr w:type="spellStart"/>
      <w:r w:rsidRPr="00D62E83">
        <w:t>mL</w:t>
      </w:r>
      <w:proofErr w:type="spellEnd"/>
      <w:r w:rsidRPr="00D62E83">
        <w:t xml:space="preserve"> getitreerd met een oplossing van natriumthiosulfaat om vast te stellen hoeveel jood er was opgelost. Na afloop van deze titratie werd aan de oplossing overmaat zilvernitraat toegevoegd, waarna het neergeslagen zilverjodide werd </w:t>
      </w:r>
      <w:proofErr w:type="spellStart"/>
      <w:r w:rsidRPr="00D62E83">
        <w:t>afgefiltreerd</w:t>
      </w:r>
      <w:proofErr w:type="spellEnd"/>
      <w:r w:rsidRPr="00D62E83">
        <w:t xml:space="preserve"> en gewogen.</w:t>
      </w:r>
    </w:p>
    <w:p w:rsidR="00FA2F05" w:rsidRPr="00D62E83" w:rsidRDefault="00FA2F05" w:rsidP="00FA2F05">
      <w:r w:rsidRPr="00D62E83">
        <w:t xml:space="preserve">Bij één van deze proeven kon 1,0 </w:t>
      </w:r>
      <w:proofErr w:type="spellStart"/>
      <w:r w:rsidRPr="00D62E83">
        <w:t>mL</w:t>
      </w:r>
      <w:proofErr w:type="spellEnd"/>
      <w:r w:rsidRPr="00D62E83">
        <w:t xml:space="preserve"> van de bruine oplossing worden getitreerd met 7,0 </w:t>
      </w:r>
      <w:proofErr w:type="spellStart"/>
      <w:r w:rsidRPr="00D62E83">
        <w:t>mL</w:t>
      </w:r>
      <w:proofErr w:type="spellEnd"/>
      <w:r w:rsidRPr="00D62E83">
        <w:t xml:space="preserve"> 0,10 molair thiosulfaatoplossing, waarna door toevoeging van overmaat zilvernitraat 305 mg zilverjodide werd verkregen.</w:t>
      </w:r>
    </w:p>
    <w:p w:rsidR="00FA2F05" w:rsidRPr="00FA2F05" w:rsidRDefault="00FA2F05" w:rsidP="00FA2F05">
      <w:pPr>
        <w:pStyle w:val="CSElijst"/>
        <w:numPr>
          <w:ilvl w:val="0"/>
          <w:numId w:val="7"/>
        </w:numPr>
        <w:ind w:left="0" w:hanging="567"/>
        <w:rPr>
          <w:lang w:val="nl-NL"/>
        </w:rPr>
      </w:pPr>
      <w:r w:rsidRPr="00FA2F05">
        <w:rPr>
          <w:lang w:val="nl-NL"/>
        </w:rPr>
        <w:t>Bereken hoeveel mol jood er in dit geval per liter opgelost was.</w:t>
      </w:r>
    </w:p>
    <w:p w:rsidR="00FA2F05" w:rsidRPr="00FA2F05" w:rsidRDefault="00FA2F05" w:rsidP="00FA2F05">
      <w:pPr>
        <w:pStyle w:val="CSElijst"/>
        <w:numPr>
          <w:ilvl w:val="0"/>
          <w:numId w:val="7"/>
        </w:numPr>
        <w:ind w:left="0" w:hanging="567"/>
        <w:rPr>
          <w:lang w:val="nl-NL"/>
        </w:rPr>
      </w:pPr>
      <w:r w:rsidRPr="00C9100E">
        <w:rPr>
          <w:noProof/>
        </w:rPr>
        <w:drawing>
          <wp:anchor distT="0" distB="0" distL="114300" distR="114300" simplePos="0" relativeHeight="251659264" behindDoc="1" locked="0" layoutInCell="1" allowOverlap="1" wp14:anchorId="3D7BCE75" wp14:editId="51AC36D8">
            <wp:simplePos x="0" y="0"/>
            <wp:positionH relativeFrom="column">
              <wp:posOffset>3321685</wp:posOffset>
            </wp:positionH>
            <wp:positionV relativeFrom="paragraph">
              <wp:posOffset>186055</wp:posOffset>
            </wp:positionV>
            <wp:extent cx="2484755" cy="2708910"/>
            <wp:effectExtent l="19050" t="0" r="0" b="0"/>
            <wp:wrapTight wrapText="bothSides">
              <wp:wrapPolygon edited="0">
                <wp:start x="-166" y="0"/>
                <wp:lineTo x="-166" y="21418"/>
                <wp:lineTo x="21528" y="21418"/>
                <wp:lineTo x="21528" y="0"/>
                <wp:lineTo x="-166"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484755" cy="2708910"/>
                    </a:xfrm>
                    <a:prstGeom prst="rect">
                      <a:avLst/>
                    </a:prstGeom>
                    <a:noFill/>
                    <a:ln w="9525">
                      <a:noFill/>
                      <a:miter lim="800000"/>
                      <a:headEnd/>
                      <a:tailEnd/>
                    </a:ln>
                  </pic:spPr>
                </pic:pic>
              </a:graphicData>
            </a:graphic>
          </wp:anchor>
        </w:drawing>
      </w:r>
      <w:r w:rsidRPr="00FA2F05">
        <w:rPr>
          <w:lang w:val="nl-NL"/>
        </w:rPr>
        <w:t>Bereken ook hoeveel mol kaliumjodide werd gebruikt bij de bereiding van een liter van deze bruine oplossing.</w:t>
      </w:r>
    </w:p>
    <w:p w:rsidR="00FA2F05" w:rsidRPr="00D62E83" w:rsidRDefault="00FA2F05" w:rsidP="00FA2F05">
      <w:r w:rsidRPr="00D62E83">
        <w:t>Resultaten van het onderzoek zijn vermeld in onderstaande tabel en in nevenstaand diagram.</w:t>
      </w:r>
    </w:p>
    <w:tbl>
      <w:tblPr>
        <w:tblpPr w:leftFromText="141" w:rightFromText="141" w:vertAnchor="text" w:tblpY="1"/>
        <w:tblOverlap w:val="never"/>
        <w:tblW w:w="0" w:type="auto"/>
        <w:tblCellMar>
          <w:left w:w="0" w:type="dxa"/>
          <w:right w:w="0" w:type="dxa"/>
        </w:tblCellMar>
        <w:tblLook w:val="0000" w:firstRow="0" w:lastRow="0" w:firstColumn="0" w:lastColumn="0" w:noHBand="0" w:noVBand="0"/>
      </w:tblPr>
      <w:tblGrid>
        <w:gridCol w:w="758"/>
        <w:gridCol w:w="1993"/>
        <w:gridCol w:w="1904"/>
      </w:tblGrid>
      <w:tr w:rsidR="00FA2F05" w:rsidRPr="00D62E83" w:rsidTr="00F52AE9">
        <w:tc>
          <w:tcPr>
            <w:tcW w:w="0" w:type="auto"/>
            <w:vAlign w:val="center"/>
          </w:tcPr>
          <w:p w:rsidR="00FA2F05" w:rsidRPr="00D62E83" w:rsidRDefault="00FA2F05" w:rsidP="00F52AE9">
            <w:r w:rsidRPr="00D62E83">
              <w:t>proef nr.</w:t>
            </w:r>
          </w:p>
        </w:tc>
        <w:tc>
          <w:tcPr>
            <w:tcW w:w="0" w:type="auto"/>
            <w:vAlign w:val="center"/>
          </w:tcPr>
          <w:p w:rsidR="00FA2F05" w:rsidRPr="00D62E83" w:rsidRDefault="00FA2F05" w:rsidP="00F52AE9">
            <w:r w:rsidRPr="00D62E83">
              <w:t>opgelost KI in mol L</w:t>
            </w:r>
            <w:r w:rsidRPr="00D62E83">
              <w:rPr>
                <w:vertAlign w:val="superscript"/>
              </w:rPr>
              <w:sym w:font="Symbol" w:char="F02D"/>
            </w:r>
            <w:r w:rsidRPr="00D62E83">
              <w:rPr>
                <w:vertAlign w:val="superscript"/>
              </w:rPr>
              <w:t>1</w:t>
            </w:r>
          </w:p>
        </w:tc>
        <w:tc>
          <w:tcPr>
            <w:tcW w:w="0" w:type="auto"/>
            <w:vAlign w:val="center"/>
          </w:tcPr>
          <w:p w:rsidR="00FA2F05" w:rsidRPr="00D62E83" w:rsidRDefault="00FA2F05" w:rsidP="00F52AE9">
            <w:r w:rsidRPr="00D62E83">
              <w:t>opgelost I</w:t>
            </w:r>
            <w:r w:rsidRPr="00D62E83">
              <w:rPr>
                <w:vertAlign w:val="subscript"/>
              </w:rPr>
              <w:t>2</w:t>
            </w:r>
            <w:r w:rsidRPr="00D62E83">
              <w:t xml:space="preserve"> in mol L</w:t>
            </w:r>
            <w:r w:rsidRPr="00D62E83">
              <w:rPr>
                <w:vertAlign w:val="superscript"/>
              </w:rPr>
              <w:sym w:font="Symbol" w:char="F02D"/>
            </w:r>
            <w:r w:rsidRPr="00D62E83">
              <w:rPr>
                <w:vertAlign w:val="superscript"/>
              </w:rPr>
              <w:t>1</w:t>
            </w:r>
          </w:p>
        </w:tc>
      </w:tr>
      <w:tr w:rsidR="00FA2F05" w:rsidRPr="00D62E83" w:rsidTr="00F52AE9">
        <w:trPr>
          <w:trHeight w:val="216"/>
        </w:trPr>
        <w:tc>
          <w:tcPr>
            <w:tcW w:w="0" w:type="auto"/>
            <w:vAlign w:val="center"/>
          </w:tcPr>
          <w:p w:rsidR="00FA2F05" w:rsidRPr="00D62E83" w:rsidRDefault="00FA2F05" w:rsidP="00F52AE9"/>
        </w:tc>
        <w:tc>
          <w:tcPr>
            <w:tcW w:w="0" w:type="auto"/>
            <w:vAlign w:val="center"/>
          </w:tcPr>
          <w:p w:rsidR="00FA2F05" w:rsidRPr="00D62E83" w:rsidRDefault="00FA2F05" w:rsidP="00F52AE9">
            <w:r w:rsidRPr="00D62E83">
              <w:t>0,06</w:t>
            </w:r>
          </w:p>
        </w:tc>
        <w:tc>
          <w:tcPr>
            <w:tcW w:w="0" w:type="auto"/>
            <w:vAlign w:val="center"/>
          </w:tcPr>
          <w:p w:rsidR="00FA2F05" w:rsidRPr="00D62E83" w:rsidRDefault="00FA2F05" w:rsidP="00F52AE9">
            <w:r w:rsidRPr="00D62E83">
              <w:t>0,03</w:t>
            </w:r>
          </w:p>
        </w:tc>
      </w:tr>
      <w:tr w:rsidR="00FA2F05" w:rsidRPr="00D62E83" w:rsidTr="00F52AE9">
        <w:trPr>
          <w:trHeight w:val="177"/>
        </w:trPr>
        <w:tc>
          <w:tcPr>
            <w:tcW w:w="0" w:type="auto"/>
            <w:vAlign w:val="center"/>
          </w:tcPr>
          <w:p w:rsidR="00FA2F05" w:rsidRPr="00D62E83" w:rsidRDefault="00FA2F05" w:rsidP="00F52AE9">
            <w:r w:rsidRPr="00D62E83">
              <w:t>2</w:t>
            </w:r>
          </w:p>
        </w:tc>
        <w:tc>
          <w:tcPr>
            <w:tcW w:w="0" w:type="auto"/>
            <w:vAlign w:val="center"/>
          </w:tcPr>
          <w:p w:rsidR="00FA2F05" w:rsidRPr="00D62E83" w:rsidRDefault="00FA2F05" w:rsidP="00F52AE9">
            <w:r w:rsidRPr="00D62E83">
              <w:t>0,48</w:t>
            </w:r>
          </w:p>
        </w:tc>
        <w:tc>
          <w:tcPr>
            <w:tcW w:w="0" w:type="auto"/>
            <w:vAlign w:val="center"/>
          </w:tcPr>
          <w:p w:rsidR="00FA2F05" w:rsidRPr="00D62E83" w:rsidRDefault="00FA2F05" w:rsidP="00F52AE9">
            <w:r w:rsidRPr="00D62E83">
              <w:t>0,27</w:t>
            </w:r>
          </w:p>
        </w:tc>
      </w:tr>
      <w:tr w:rsidR="00FA2F05" w:rsidRPr="00D62E83" w:rsidTr="00F52AE9">
        <w:trPr>
          <w:trHeight w:val="172"/>
        </w:trPr>
        <w:tc>
          <w:tcPr>
            <w:tcW w:w="0" w:type="auto"/>
            <w:vAlign w:val="center"/>
          </w:tcPr>
          <w:p w:rsidR="00FA2F05" w:rsidRPr="00D62E83" w:rsidRDefault="00FA2F05" w:rsidP="00F52AE9">
            <w:r w:rsidRPr="00D62E83">
              <w:t>3</w:t>
            </w:r>
          </w:p>
        </w:tc>
        <w:tc>
          <w:tcPr>
            <w:tcW w:w="0" w:type="auto"/>
            <w:vAlign w:val="center"/>
          </w:tcPr>
          <w:p w:rsidR="00FA2F05" w:rsidRPr="00D62E83" w:rsidRDefault="00FA2F05" w:rsidP="00F52AE9">
            <w:r w:rsidRPr="00D62E83">
              <w:t>0,60</w:t>
            </w:r>
          </w:p>
        </w:tc>
        <w:tc>
          <w:tcPr>
            <w:tcW w:w="0" w:type="auto"/>
            <w:vAlign w:val="center"/>
          </w:tcPr>
          <w:p w:rsidR="00FA2F05" w:rsidRPr="00D62E83" w:rsidRDefault="00FA2F05" w:rsidP="00F52AE9">
            <w:r w:rsidRPr="00D62E83">
              <w:t>0,35</w:t>
            </w:r>
          </w:p>
        </w:tc>
      </w:tr>
      <w:tr w:rsidR="00FA2F05" w:rsidRPr="00D62E83" w:rsidTr="00F52AE9">
        <w:trPr>
          <w:trHeight w:val="182"/>
        </w:trPr>
        <w:tc>
          <w:tcPr>
            <w:tcW w:w="0" w:type="auto"/>
            <w:vAlign w:val="center"/>
          </w:tcPr>
          <w:p w:rsidR="00FA2F05" w:rsidRPr="00D62E83" w:rsidRDefault="00FA2F05" w:rsidP="00F52AE9">
            <w:r w:rsidRPr="00D62E83">
              <w:t>4</w:t>
            </w:r>
          </w:p>
        </w:tc>
        <w:tc>
          <w:tcPr>
            <w:tcW w:w="0" w:type="auto"/>
            <w:vAlign w:val="center"/>
          </w:tcPr>
          <w:p w:rsidR="00FA2F05" w:rsidRPr="00D62E83" w:rsidRDefault="00FA2F05" w:rsidP="00F52AE9">
            <w:r w:rsidRPr="00D62E83">
              <w:t>0,72</w:t>
            </w:r>
          </w:p>
        </w:tc>
        <w:tc>
          <w:tcPr>
            <w:tcW w:w="0" w:type="auto"/>
            <w:vAlign w:val="center"/>
          </w:tcPr>
          <w:p w:rsidR="00FA2F05" w:rsidRPr="00D62E83" w:rsidRDefault="00FA2F05" w:rsidP="00F52AE9">
            <w:r w:rsidRPr="00D62E83">
              <w:t>0,44</w:t>
            </w:r>
          </w:p>
        </w:tc>
      </w:tr>
      <w:tr w:rsidR="00FA2F05" w:rsidRPr="00D62E83" w:rsidTr="00F52AE9">
        <w:trPr>
          <w:trHeight w:val="177"/>
        </w:trPr>
        <w:tc>
          <w:tcPr>
            <w:tcW w:w="0" w:type="auto"/>
            <w:vAlign w:val="center"/>
          </w:tcPr>
          <w:p w:rsidR="00FA2F05" w:rsidRPr="00D62E83" w:rsidRDefault="00FA2F05" w:rsidP="00F52AE9">
            <w:r w:rsidRPr="00D62E83">
              <w:t>5</w:t>
            </w:r>
          </w:p>
        </w:tc>
        <w:tc>
          <w:tcPr>
            <w:tcW w:w="0" w:type="auto"/>
            <w:vAlign w:val="center"/>
          </w:tcPr>
          <w:p w:rsidR="00FA2F05" w:rsidRPr="00D62E83" w:rsidRDefault="00FA2F05" w:rsidP="00F52AE9">
            <w:r w:rsidRPr="00D62E83">
              <w:t>1,91</w:t>
            </w:r>
          </w:p>
        </w:tc>
        <w:tc>
          <w:tcPr>
            <w:tcW w:w="0" w:type="auto"/>
            <w:vAlign w:val="center"/>
          </w:tcPr>
          <w:p w:rsidR="00FA2F05" w:rsidRPr="00D62E83" w:rsidRDefault="00FA2F05" w:rsidP="00F52AE9">
            <w:r w:rsidRPr="00D62E83">
              <w:t>1,65</w:t>
            </w:r>
          </w:p>
        </w:tc>
      </w:tr>
      <w:tr w:rsidR="00FA2F05" w:rsidRPr="00D62E83" w:rsidTr="00F52AE9">
        <w:trPr>
          <w:trHeight w:val="177"/>
        </w:trPr>
        <w:tc>
          <w:tcPr>
            <w:tcW w:w="0" w:type="auto"/>
            <w:vAlign w:val="center"/>
          </w:tcPr>
          <w:p w:rsidR="00FA2F05" w:rsidRPr="00D62E83" w:rsidRDefault="00FA2F05" w:rsidP="00F52AE9">
            <w:r w:rsidRPr="00D62E83">
              <w:t>6</w:t>
            </w:r>
          </w:p>
        </w:tc>
        <w:tc>
          <w:tcPr>
            <w:tcW w:w="0" w:type="auto"/>
            <w:vAlign w:val="center"/>
          </w:tcPr>
          <w:p w:rsidR="00FA2F05" w:rsidRPr="00D62E83" w:rsidRDefault="00FA2F05" w:rsidP="00F52AE9">
            <w:r w:rsidRPr="00D62E83">
              <w:t>2,85</w:t>
            </w:r>
          </w:p>
        </w:tc>
        <w:tc>
          <w:tcPr>
            <w:tcW w:w="0" w:type="auto"/>
            <w:vAlign w:val="center"/>
          </w:tcPr>
          <w:p w:rsidR="00FA2F05" w:rsidRPr="00D62E83" w:rsidRDefault="00FA2F05" w:rsidP="00F52AE9">
            <w:r w:rsidRPr="00D62E83">
              <w:t>2,72</w:t>
            </w:r>
          </w:p>
        </w:tc>
      </w:tr>
      <w:tr w:rsidR="00FA2F05" w:rsidRPr="00D62E83" w:rsidTr="00F52AE9">
        <w:trPr>
          <w:trHeight w:val="177"/>
        </w:trPr>
        <w:tc>
          <w:tcPr>
            <w:tcW w:w="0" w:type="auto"/>
            <w:vAlign w:val="center"/>
          </w:tcPr>
          <w:p w:rsidR="00FA2F05" w:rsidRPr="00D62E83" w:rsidRDefault="00FA2F05" w:rsidP="00F52AE9">
            <w:r w:rsidRPr="00D62E83">
              <w:t>7</w:t>
            </w:r>
          </w:p>
        </w:tc>
        <w:tc>
          <w:tcPr>
            <w:tcW w:w="0" w:type="auto"/>
            <w:vAlign w:val="center"/>
          </w:tcPr>
          <w:p w:rsidR="00FA2F05" w:rsidRPr="00D62E83" w:rsidRDefault="00FA2F05" w:rsidP="00F52AE9">
            <w:r w:rsidRPr="00D62E83">
              <w:t>4,51</w:t>
            </w:r>
          </w:p>
        </w:tc>
        <w:tc>
          <w:tcPr>
            <w:tcW w:w="0" w:type="auto"/>
            <w:vAlign w:val="center"/>
          </w:tcPr>
          <w:p w:rsidR="00FA2F05" w:rsidRPr="00D62E83" w:rsidRDefault="00FA2F05" w:rsidP="00F52AE9">
            <w:r w:rsidRPr="00D62E83">
              <w:t>5,76</w:t>
            </w:r>
          </w:p>
        </w:tc>
      </w:tr>
      <w:tr w:rsidR="00FA2F05" w:rsidRPr="00D62E83" w:rsidTr="00F52AE9">
        <w:trPr>
          <w:trHeight w:val="168"/>
        </w:trPr>
        <w:tc>
          <w:tcPr>
            <w:tcW w:w="0" w:type="auto"/>
            <w:vAlign w:val="center"/>
          </w:tcPr>
          <w:p w:rsidR="00FA2F05" w:rsidRPr="00D62E83" w:rsidRDefault="00FA2F05" w:rsidP="00F52AE9">
            <w:r w:rsidRPr="00D62E83">
              <w:t>8</w:t>
            </w:r>
          </w:p>
        </w:tc>
        <w:tc>
          <w:tcPr>
            <w:tcW w:w="0" w:type="auto"/>
            <w:vAlign w:val="center"/>
          </w:tcPr>
          <w:p w:rsidR="00FA2F05" w:rsidRPr="00D62E83" w:rsidRDefault="00FA2F05" w:rsidP="00F52AE9">
            <w:r w:rsidRPr="00D62E83">
              <w:t>5,55</w:t>
            </w:r>
          </w:p>
        </w:tc>
        <w:tc>
          <w:tcPr>
            <w:tcW w:w="0" w:type="auto"/>
            <w:vAlign w:val="center"/>
          </w:tcPr>
          <w:p w:rsidR="00FA2F05" w:rsidRPr="00D62E83" w:rsidRDefault="00FA2F05" w:rsidP="00F52AE9">
            <w:r w:rsidRPr="00D62E83">
              <w:t>8,58</w:t>
            </w:r>
          </w:p>
        </w:tc>
      </w:tr>
    </w:tbl>
    <w:p w:rsidR="00FA2F05" w:rsidRPr="00D62E83" w:rsidRDefault="00FA2F05" w:rsidP="00FA2F05"/>
    <w:p w:rsidR="00FA2F05" w:rsidRPr="00FA2F05" w:rsidRDefault="00FA2F05" w:rsidP="00FA2F05">
      <w:pPr>
        <w:pStyle w:val="CSElijst"/>
        <w:numPr>
          <w:ilvl w:val="0"/>
          <w:numId w:val="7"/>
        </w:numPr>
        <w:ind w:left="0" w:hanging="567"/>
        <w:rPr>
          <w:lang w:val="nl-NL"/>
        </w:rPr>
      </w:pPr>
      <w:r w:rsidRPr="00FA2F05">
        <w:rPr>
          <w:lang w:val="nl-NL"/>
        </w:rPr>
        <w:t>Teken in het diagram op de bijlage bij deze opgave de grafiek voor het geval dat steeds alle I</w:t>
      </w:r>
      <w:r w:rsidRPr="00575E36">
        <w:rPr>
          <w:vertAlign w:val="superscript"/>
        </w:rPr>
        <w:sym w:font="Symbol" w:char="F02D"/>
      </w:r>
      <w:r w:rsidRPr="00FA2F05">
        <w:rPr>
          <w:lang w:val="nl-NL"/>
        </w:rPr>
        <w:t xml:space="preserve"> gebruikt zou worden om I</w:t>
      </w:r>
      <w:r w:rsidRPr="00FA2F05">
        <w:rPr>
          <w:vertAlign w:val="subscript"/>
          <w:lang w:val="nl-NL"/>
        </w:rPr>
        <w:t>2</w:t>
      </w:r>
      <w:r w:rsidRPr="00FA2F05">
        <w:rPr>
          <w:lang w:val="nl-NL"/>
        </w:rPr>
        <w:t xml:space="preserve"> te binden tot I</w:t>
      </w:r>
      <w:r w:rsidRPr="00FA2F05">
        <w:rPr>
          <w:vertAlign w:val="subscript"/>
          <w:lang w:val="nl-NL"/>
        </w:rPr>
        <w:t>3</w:t>
      </w:r>
      <w:r w:rsidRPr="00575E36">
        <w:rPr>
          <w:vertAlign w:val="superscript"/>
        </w:rPr>
        <w:sym w:font="Symbol" w:char="F02D"/>
      </w:r>
      <w:r w:rsidRPr="00FA2F05">
        <w:rPr>
          <w:lang w:val="nl-NL"/>
        </w:rPr>
        <w:t>.</w:t>
      </w:r>
      <w:r w:rsidRPr="00575E36">
        <w:rPr>
          <w:vertAlign w:val="superscript"/>
        </w:rPr>
        <w:footnoteReference w:id="5"/>
      </w:r>
    </w:p>
    <w:p w:rsidR="00FA2F05" w:rsidRPr="00FA2F05" w:rsidRDefault="00FA2F05" w:rsidP="00FA2F05">
      <w:pPr>
        <w:pStyle w:val="CSElijst"/>
        <w:numPr>
          <w:ilvl w:val="0"/>
          <w:numId w:val="7"/>
        </w:numPr>
        <w:ind w:left="0" w:hanging="567"/>
        <w:rPr>
          <w:lang w:val="nl-NL"/>
        </w:rPr>
      </w:pPr>
      <w:r w:rsidRPr="00FA2F05">
        <w:rPr>
          <w:lang w:val="nl-NL"/>
        </w:rPr>
        <w:t xml:space="preserve">Hoe kun je, gebruik makend van de veronderstelling dat </w:t>
      </w:r>
      <w:proofErr w:type="spellStart"/>
      <w:r w:rsidRPr="00FA2F05">
        <w:rPr>
          <w:lang w:val="nl-NL"/>
        </w:rPr>
        <w:t>trijodide</w:t>
      </w:r>
      <w:proofErr w:type="spellEnd"/>
      <w:r w:rsidRPr="00FA2F05">
        <w:rPr>
          <w:lang w:val="nl-NL"/>
        </w:rPr>
        <w:t>-ionen ontstaan, verklaren dat bijvoorbeeld bij de proeven 2 en 3 per liter minder mol I</w:t>
      </w:r>
      <w:r w:rsidRPr="00FA2F05">
        <w:rPr>
          <w:vertAlign w:val="subscript"/>
          <w:lang w:val="nl-NL"/>
        </w:rPr>
        <w:t>2</w:t>
      </w:r>
      <w:r w:rsidRPr="00FA2F05">
        <w:rPr>
          <w:lang w:val="nl-NL"/>
        </w:rPr>
        <w:t xml:space="preserve"> opgelost was dan er mol KI aanwezig was?</w:t>
      </w:r>
    </w:p>
    <w:p w:rsidR="00FA2F05" w:rsidRPr="00D62E83" w:rsidRDefault="00FA2F05" w:rsidP="00FA2F05">
      <w:r w:rsidRPr="00D62E83">
        <w:t>In de oplossing van proef 8 (zie de tabel) was meer jood opgelost dan op grond van het bestaan van een complex I</w:t>
      </w:r>
      <w:r w:rsidRPr="00D62E83">
        <w:rPr>
          <w:vertAlign w:val="subscript"/>
        </w:rPr>
        <w:t>3</w:t>
      </w:r>
      <w:r w:rsidRPr="00D62E83">
        <w:rPr>
          <w:vertAlign w:val="superscript"/>
        </w:rPr>
        <w:sym w:font="Symbol" w:char="F02D"/>
      </w:r>
      <w:r w:rsidRPr="00D62E83">
        <w:t>-ion verwacht kan worden.</w:t>
      </w:r>
    </w:p>
    <w:p w:rsidR="00FA2F05" w:rsidRPr="00FA2F05" w:rsidRDefault="00FA2F05" w:rsidP="00FA2F05">
      <w:pPr>
        <w:pStyle w:val="CSElijst"/>
        <w:numPr>
          <w:ilvl w:val="0"/>
          <w:numId w:val="7"/>
        </w:numPr>
        <w:ind w:left="0" w:hanging="567"/>
        <w:rPr>
          <w:lang w:val="nl-NL"/>
        </w:rPr>
      </w:pPr>
      <w:r w:rsidRPr="00FA2F05">
        <w:rPr>
          <w:lang w:val="nl-NL"/>
        </w:rPr>
        <w:t>Geef met behulp van de veronderstelling uit het begin van deze opgave een verklaring hiervoor.</w:t>
      </w:r>
    </w:p>
    <w:p w:rsidR="00BC18B7" w:rsidRPr="00FA2F05" w:rsidRDefault="00BC18B7" w:rsidP="00045831"/>
    <w:sectPr w:rsidR="00BC18B7" w:rsidRPr="00FA2F05" w:rsidSect="005C693F">
      <w:headerReference w:type="even" r:id="rId22"/>
      <w:headerReference w:type="default" r:id="rId23"/>
      <w:footerReference w:type="even" r:id="rId24"/>
      <w:footerReference w:type="default" r:id="rId25"/>
      <w:headerReference w:type="first" r:id="rId26"/>
      <w:footerReference w:type="first" r:id="rId27"/>
      <w:pgSz w:w="11904" w:h="16843"/>
      <w:pgMar w:top="1418" w:right="1418" w:bottom="1418" w:left="1416" w:header="709" w:footer="709" w:gutter="0"/>
      <w:pgNumType w:start="1"/>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59E2" w:rsidRDefault="00D559E2" w:rsidP="00FA2F05">
      <w:r>
        <w:separator/>
      </w:r>
    </w:p>
  </w:endnote>
  <w:endnote w:type="continuationSeparator" w:id="0">
    <w:p w:rsidR="00D559E2" w:rsidRDefault="00D559E2" w:rsidP="00FA2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831" w:rsidRDefault="000458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708170"/>
      <w:docPartObj>
        <w:docPartGallery w:val="Page Numbers (Bottom of Page)"/>
        <w:docPartUnique/>
      </w:docPartObj>
    </w:sdtPr>
    <w:sdtEndPr/>
    <w:sdtContent>
      <w:p w:rsidR="005C693F" w:rsidRPr="007C63A3" w:rsidRDefault="005C693F">
        <w:pPr>
          <w:pStyle w:val="Voettekst"/>
          <w:rPr>
            <w:lang w:val="en-US"/>
          </w:rPr>
        </w:pPr>
        <w:proofErr w:type="spellStart"/>
        <w:r w:rsidRPr="003C6A6E">
          <w:rPr>
            <w:lang w:val="en-US"/>
          </w:rPr>
          <w:t>Sk</w:t>
        </w:r>
        <w:proofErr w:type="spellEnd"/>
        <w:r w:rsidRPr="003C6A6E">
          <w:rPr>
            <w:lang w:val="en-US"/>
          </w:rPr>
          <w:t>-VWO 19</w:t>
        </w:r>
        <w:r>
          <w:rPr>
            <w:lang w:val="en-US"/>
          </w:rPr>
          <w:t>79</w:t>
        </w:r>
        <w:r w:rsidRPr="003C6A6E">
          <w:rPr>
            <w:lang w:val="en-US"/>
          </w:rPr>
          <w:t>-I</w:t>
        </w:r>
        <w:r w:rsidRPr="00D076A7">
          <w:t> </w:t>
        </w:r>
        <w:proofErr w:type="spellStart"/>
        <w:r w:rsidR="00045831">
          <w:rPr>
            <w:lang w:val="en-US"/>
          </w:rPr>
          <w:t>opgaven</w:t>
        </w:r>
        <w:bookmarkStart w:id="12" w:name="_GoBack"/>
        <w:bookmarkEnd w:id="12"/>
        <w:r w:rsidRPr="003C6A6E">
          <w:rPr>
            <w:lang w:val="en-US"/>
          </w:rPr>
          <w:t>_PdG</w:t>
        </w:r>
        <w:proofErr w:type="spellEnd"/>
        <w:r w:rsidRPr="003C6A6E">
          <w:rPr>
            <w:lang w:val="en-US"/>
          </w:rPr>
          <w:t xml:space="preserve">, </w:t>
        </w:r>
        <w:proofErr w:type="spellStart"/>
        <w:r w:rsidRPr="003C6A6E">
          <w:rPr>
            <w:lang w:val="en-US"/>
          </w:rPr>
          <w:t>juli</w:t>
        </w:r>
        <w:proofErr w:type="spellEnd"/>
        <w:r w:rsidRPr="003C6A6E">
          <w:rPr>
            <w:lang w:val="en-US"/>
          </w:rPr>
          <w:t xml:space="preserve"> 2017</w:t>
        </w:r>
        <w:r>
          <w:rPr>
            <w:lang w:val="en-US"/>
          </w:rPr>
          <w:tab/>
        </w:r>
        <w:r>
          <w:fldChar w:fldCharType="begin"/>
        </w:r>
        <w:r w:rsidRPr="002953DD">
          <w:rPr>
            <w:lang w:val="en-US"/>
          </w:rPr>
          <w:instrText>PAGE   \* MERGEFORMAT</w:instrText>
        </w:r>
        <w:r>
          <w:fldChar w:fldCharType="separate"/>
        </w:r>
        <w:r>
          <w:rPr>
            <w:noProof/>
            <w:lang w:val="en-US"/>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831" w:rsidRDefault="000458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59E2" w:rsidRDefault="00D559E2" w:rsidP="00FA2F05">
      <w:r>
        <w:separator/>
      </w:r>
    </w:p>
  </w:footnote>
  <w:footnote w:type="continuationSeparator" w:id="0">
    <w:p w:rsidR="00D559E2" w:rsidRDefault="00D559E2" w:rsidP="00FA2F05">
      <w:r>
        <w:continuationSeparator/>
      </w:r>
    </w:p>
  </w:footnote>
  <w:footnote w:id="1">
    <w:p w:rsidR="00FA2F05" w:rsidRPr="003E611C" w:rsidRDefault="00FA2F05" w:rsidP="00FA2F05">
      <w:pPr>
        <w:pStyle w:val="Voetnoottekst"/>
      </w:pPr>
      <w:r w:rsidRPr="00E91128">
        <w:rPr>
          <w:rStyle w:val="Voetnootmarkering"/>
        </w:rPr>
        <w:footnoteRef/>
      </w:r>
      <w:r w:rsidRPr="003E611C">
        <w:t xml:space="preserve"> Verwaarloos de bijdrage van het </w:t>
      </w:r>
      <w:r w:rsidRPr="007F0D47">
        <w:t>transport</w:t>
      </w:r>
      <w:r w:rsidRPr="003E611C">
        <w:t xml:space="preserve"> door Cl</w:t>
      </w:r>
      <w:r w:rsidRPr="003E611C">
        <w:rPr>
          <w:vertAlign w:val="superscript"/>
        </w:rPr>
        <w:sym w:font="Symbol" w:char="F02D"/>
      </w:r>
      <w:r w:rsidRPr="003E611C">
        <w:t>-ionen.</w:t>
      </w:r>
    </w:p>
  </w:footnote>
  <w:footnote w:id="2">
    <w:p w:rsidR="00FA2F05" w:rsidRPr="003E611C" w:rsidRDefault="00FA2F05" w:rsidP="00FA2F05">
      <w:pPr>
        <w:pStyle w:val="Voetnoottekst"/>
      </w:pPr>
      <w:r w:rsidRPr="00E91128">
        <w:rPr>
          <w:rStyle w:val="Voetnootmarkering"/>
        </w:rPr>
        <w:footnoteRef/>
      </w:r>
      <w:r w:rsidRPr="003E611C">
        <w:t xml:space="preserve"> Vergeet daarbij de rol van het oplosmiddel niet.</w:t>
      </w:r>
    </w:p>
  </w:footnote>
  <w:footnote w:id="3">
    <w:p w:rsidR="00FA2F05" w:rsidRPr="00DA4AB9" w:rsidRDefault="00FA2F05" w:rsidP="00FA2F05">
      <w:r w:rsidRPr="00E91128">
        <w:rPr>
          <w:rStyle w:val="Voetnootmarkering"/>
        </w:rPr>
        <w:footnoteRef/>
      </w:r>
      <w:r w:rsidRPr="00DA4AB9">
        <w:t xml:space="preserve"> Lees: </w:t>
      </w:r>
      <w:r w:rsidRPr="00DA4AB9">
        <w:rPr>
          <w:i/>
          <w:iCs/>
        </w:rPr>
        <w:t xml:space="preserve">Een </w:t>
      </w:r>
      <w:r w:rsidRPr="00DA4AB9">
        <w:t>evenwichtsvoorwaarde</w:t>
      </w:r>
    </w:p>
  </w:footnote>
  <w:footnote w:id="4">
    <w:p w:rsidR="00FA2F05" w:rsidRPr="00DA4AB9" w:rsidRDefault="00FA2F05" w:rsidP="00FA2F05">
      <w:pPr>
        <w:pStyle w:val="Voetnoottekst"/>
      </w:pPr>
      <w:r w:rsidRPr="00E91128">
        <w:rPr>
          <w:rStyle w:val="Voetnootmarkering"/>
        </w:rPr>
        <w:footnoteRef/>
      </w:r>
      <w:r w:rsidRPr="00DA4AB9">
        <w:t xml:space="preserve"> Neem aan dat de vorming van koolzuur een aflopende reactie is.</w:t>
      </w:r>
    </w:p>
  </w:footnote>
  <w:footnote w:id="5">
    <w:p w:rsidR="00FA2F05" w:rsidRDefault="00FA2F05" w:rsidP="00FA2F05">
      <w:pPr>
        <w:pStyle w:val="Voetnoottekst"/>
      </w:pPr>
      <w:r w:rsidRPr="00E91128">
        <w:rPr>
          <w:rStyle w:val="Voetnootmarkering"/>
        </w:rPr>
        <w:footnoteRef/>
      </w:r>
      <w:r>
        <w:t xml:space="preserve"> </w:t>
      </w:r>
      <w:r w:rsidRPr="00E446F2">
        <w:t>Gebruik als bijlage figuur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831" w:rsidRDefault="0004583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831" w:rsidRDefault="0004583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5831" w:rsidRDefault="0004583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4979"/>
    <w:multiLevelType w:val="hybridMultilevel"/>
    <w:tmpl w:val="29088B6C"/>
    <w:lvl w:ilvl="0" w:tplc="477CDCF6">
      <w:start w:val="1"/>
      <w:numFmt w:val="bullet"/>
      <w:pStyle w:val="Stip"/>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1" w15:restartNumberingAfterBreak="0">
    <w:nsid w:val="02E22499"/>
    <w:multiLevelType w:val="singleLevel"/>
    <w:tmpl w:val="4BC08E7C"/>
    <w:lvl w:ilvl="0">
      <w:numFmt w:val="bullet"/>
      <w:lvlText w:val=""/>
      <w:lvlJc w:val="left"/>
      <w:pPr>
        <w:tabs>
          <w:tab w:val="num" w:pos="1584"/>
        </w:tabs>
        <w:ind w:left="1584" w:hanging="360"/>
      </w:pPr>
      <w:rPr>
        <w:rFonts w:ascii="Symbol" w:hAnsi="Symbol" w:cs="Symbol" w:hint="default"/>
        <w:snapToGrid/>
        <w:sz w:val="24"/>
        <w:szCs w:val="24"/>
      </w:rPr>
    </w:lvl>
  </w:abstractNum>
  <w:abstractNum w:abstractNumId="2" w15:restartNumberingAfterBreak="0">
    <w:nsid w:val="03FF7098"/>
    <w:multiLevelType w:val="hybridMultilevel"/>
    <w:tmpl w:val="24FE87AA"/>
    <w:lvl w:ilvl="0" w:tplc="F1C48E4E">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F06FEF"/>
    <w:multiLevelType w:val="hybridMultilevel"/>
    <w:tmpl w:val="AB960528"/>
    <w:lvl w:ilvl="0" w:tplc="7054A31C">
      <w:start w:val="1"/>
      <w:numFmt w:val="decimal"/>
      <w:lvlText w:val="%1  "/>
      <w:lvlJc w:val="left"/>
      <w:pPr>
        <w:ind w:left="-349" w:hanging="360"/>
      </w:pPr>
      <w:rPr>
        <w:rFonts w:hint="default"/>
      </w:rPr>
    </w:lvl>
    <w:lvl w:ilvl="1" w:tplc="04130019" w:tentative="1">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4" w15:restartNumberingAfterBreak="0">
    <w:nsid w:val="28D35698"/>
    <w:multiLevelType w:val="hybridMultilevel"/>
    <w:tmpl w:val="E31C3FBA"/>
    <w:lvl w:ilvl="0" w:tplc="3C5C2854">
      <w:start w:val="1"/>
      <w:numFmt w:val="decimal"/>
      <w:lvlText w:val="%1 "/>
      <w:lvlJc w:val="left"/>
      <w:pPr>
        <w:ind w:left="-349" w:hanging="360"/>
      </w:pPr>
      <w:rPr>
        <w:rFonts w:ascii="Times New Roman" w:hAnsi="Times New Roman" w:hint="default"/>
        <w:b/>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9B42AC5"/>
    <w:multiLevelType w:val="hybridMultilevel"/>
    <w:tmpl w:val="03122D6C"/>
    <w:lvl w:ilvl="0" w:tplc="0436DB4A">
      <w:start w:val="1"/>
      <w:numFmt w:val="decimal"/>
      <w:pStyle w:val="Maximumscore"/>
      <w:lvlText w:val="%1"/>
      <w:lvlJc w:val="left"/>
      <w:pPr>
        <w:ind w:left="153"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9006619"/>
    <w:multiLevelType w:val="singleLevel"/>
    <w:tmpl w:val="6F92CA6A"/>
    <w:lvl w:ilvl="0">
      <w:start w:val="1"/>
      <w:numFmt w:val="decimal"/>
      <w:lvlText w:val="█ Opgave %1"/>
      <w:lvlJc w:val="center"/>
      <w:pPr>
        <w:tabs>
          <w:tab w:val="num" w:pos="903"/>
        </w:tabs>
        <w:ind w:left="903" w:hanging="903"/>
      </w:pPr>
      <w:rPr>
        <w:rFonts w:ascii="Times New Roman" w:hAnsi="Times New Roman" w:hint="default"/>
        <w:b/>
        <w:i w:val="0"/>
        <w:sz w:val="28"/>
      </w:rPr>
    </w:lvl>
  </w:abstractNum>
  <w:abstractNum w:abstractNumId="7" w15:restartNumberingAfterBreak="0">
    <w:nsid w:val="461C6FA5"/>
    <w:multiLevelType w:val="hybridMultilevel"/>
    <w:tmpl w:val="D24E7762"/>
    <w:lvl w:ilvl="0" w:tplc="546AD13C">
      <w:start w:val="1"/>
      <w:numFmt w:val="decimal"/>
      <w:pStyle w:val="VrgPnt"/>
      <w:lvlText w:val="%1 "/>
      <w:lvlJc w:val="left"/>
      <w:pPr>
        <w:ind w:left="-131"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130019" w:tentative="1">
      <w:start w:val="1"/>
      <w:numFmt w:val="lowerLetter"/>
      <w:lvlText w:val="%2."/>
      <w:lvlJc w:val="left"/>
      <w:pPr>
        <w:ind w:left="589" w:hanging="360"/>
      </w:pPr>
    </w:lvl>
    <w:lvl w:ilvl="2" w:tplc="0413001B" w:tentative="1">
      <w:start w:val="1"/>
      <w:numFmt w:val="lowerRoman"/>
      <w:lvlText w:val="%3."/>
      <w:lvlJc w:val="right"/>
      <w:pPr>
        <w:ind w:left="1309" w:hanging="180"/>
      </w:pPr>
    </w:lvl>
    <w:lvl w:ilvl="3" w:tplc="0413000F" w:tentative="1">
      <w:start w:val="1"/>
      <w:numFmt w:val="decimal"/>
      <w:lvlText w:val="%4."/>
      <w:lvlJc w:val="left"/>
      <w:pPr>
        <w:ind w:left="2029" w:hanging="360"/>
      </w:pPr>
    </w:lvl>
    <w:lvl w:ilvl="4" w:tplc="04130019" w:tentative="1">
      <w:start w:val="1"/>
      <w:numFmt w:val="lowerLetter"/>
      <w:lvlText w:val="%5."/>
      <w:lvlJc w:val="left"/>
      <w:pPr>
        <w:ind w:left="2749" w:hanging="360"/>
      </w:pPr>
    </w:lvl>
    <w:lvl w:ilvl="5" w:tplc="0413001B" w:tentative="1">
      <w:start w:val="1"/>
      <w:numFmt w:val="lowerRoman"/>
      <w:lvlText w:val="%6."/>
      <w:lvlJc w:val="right"/>
      <w:pPr>
        <w:ind w:left="3469" w:hanging="180"/>
      </w:pPr>
    </w:lvl>
    <w:lvl w:ilvl="6" w:tplc="0413000F" w:tentative="1">
      <w:start w:val="1"/>
      <w:numFmt w:val="decimal"/>
      <w:lvlText w:val="%7."/>
      <w:lvlJc w:val="left"/>
      <w:pPr>
        <w:ind w:left="4189" w:hanging="360"/>
      </w:pPr>
    </w:lvl>
    <w:lvl w:ilvl="7" w:tplc="04130019" w:tentative="1">
      <w:start w:val="1"/>
      <w:numFmt w:val="lowerLetter"/>
      <w:lvlText w:val="%8."/>
      <w:lvlJc w:val="left"/>
      <w:pPr>
        <w:ind w:left="4909" w:hanging="360"/>
      </w:pPr>
    </w:lvl>
    <w:lvl w:ilvl="8" w:tplc="0413001B" w:tentative="1">
      <w:start w:val="1"/>
      <w:numFmt w:val="lowerRoman"/>
      <w:lvlText w:val="%9."/>
      <w:lvlJc w:val="right"/>
      <w:pPr>
        <w:ind w:left="5629" w:hanging="180"/>
      </w:pPr>
    </w:lvl>
  </w:abstractNum>
  <w:abstractNum w:abstractNumId="8" w15:restartNumberingAfterBreak="0">
    <w:nsid w:val="62F6330B"/>
    <w:multiLevelType w:val="hybridMultilevel"/>
    <w:tmpl w:val="C8283BDC"/>
    <w:lvl w:ilvl="0" w:tplc="B5B8D89A">
      <w:start w:val="1"/>
      <w:numFmt w:val="bullet"/>
      <w:pStyle w:val="OpsomCurs"/>
      <w:lvlText w:val="-"/>
      <w:lvlJc w:val="left"/>
      <w:pPr>
        <w:tabs>
          <w:tab w:val="num" w:pos="113"/>
        </w:tabs>
        <w:ind w:left="113" w:hanging="113"/>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561A12"/>
    <w:multiLevelType w:val="hybridMultilevel"/>
    <w:tmpl w:val="956271EE"/>
    <w:lvl w:ilvl="0" w:tplc="2CEEEBF8">
      <w:start w:val="1"/>
      <w:numFmt w:val="decimal"/>
      <w:pStyle w:val="CSElijst"/>
      <w:lvlText w:val="%1 "/>
      <w:lvlJc w:val="left"/>
      <w:pPr>
        <w:ind w:left="-20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EA139BB"/>
    <w:multiLevelType w:val="hybridMultilevel"/>
    <w:tmpl w:val="51CC99D2"/>
    <w:lvl w:ilvl="0" w:tplc="B2A4DC94">
      <w:start w:val="1"/>
      <w:numFmt w:val="decimal"/>
      <w:pStyle w:val="Genummerd"/>
      <w:lvlText w:val="%1"/>
      <w:lvlJc w:val="left"/>
      <w:pPr>
        <w:ind w:left="1950" w:hanging="15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4"/>
  </w:num>
  <w:num w:numId="5">
    <w:abstractNumId w:val="4"/>
  </w:num>
  <w:num w:numId="6">
    <w:abstractNumId w:val="4"/>
  </w:num>
  <w:num w:numId="7">
    <w:abstractNumId w:val="9"/>
  </w:num>
  <w:num w:numId="8">
    <w:abstractNumId w:val="9"/>
  </w:num>
  <w:num w:numId="9">
    <w:abstractNumId w:val="9"/>
  </w:num>
  <w:num w:numId="10">
    <w:abstractNumId w:val="9"/>
  </w:num>
  <w:num w:numId="11">
    <w:abstractNumId w:val="9"/>
  </w:num>
  <w:num w:numId="12">
    <w:abstractNumId w:val="3"/>
  </w:num>
  <w:num w:numId="13">
    <w:abstractNumId w:val="8"/>
  </w:num>
  <w:num w:numId="14">
    <w:abstractNumId w:val="3"/>
  </w:num>
  <w:num w:numId="15">
    <w:abstractNumId w:val="0"/>
  </w:num>
  <w:num w:numId="16">
    <w:abstractNumId w:val="7"/>
  </w:num>
  <w:num w:numId="17">
    <w:abstractNumId w:val="5"/>
  </w:num>
  <w:num w:numId="18">
    <w:abstractNumId w:val="9"/>
    <w:lvlOverride w:ilvl="0">
      <w:startOverride w:val="1"/>
    </w:lvlOverride>
  </w:num>
  <w:num w:numId="19">
    <w:abstractNumId w:val="6"/>
  </w:num>
  <w:num w:numId="20">
    <w:abstractNumId w:val="9"/>
    <w:lvlOverride w:ilvl="0">
      <w:startOverride w:val="1"/>
    </w:lvlOverride>
  </w:num>
  <w:num w:numId="2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F05"/>
    <w:rsid w:val="000016CD"/>
    <w:rsid w:val="00045831"/>
    <w:rsid w:val="00095AFC"/>
    <w:rsid w:val="000C024B"/>
    <w:rsid w:val="002B24C5"/>
    <w:rsid w:val="00300992"/>
    <w:rsid w:val="00331832"/>
    <w:rsid w:val="0040277F"/>
    <w:rsid w:val="00407D6E"/>
    <w:rsid w:val="00443364"/>
    <w:rsid w:val="004A0569"/>
    <w:rsid w:val="0053660B"/>
    <w:rsid w:val="005B4D14"/>
    <w:rsid w:val="005C693F"/>
    <w:rsid w:val="00672ACD"/>
    <w:rsid w:val="007040CC"/>
    <w:rsid w:val="00710734"/>
    <w:rsid w:val="007D0E50"/>
    <w:rsid w:val="00826564"/>
    <w:rsid w:val="008337B7"/>
    <w:rsid w:val="0086759D"/>
    <w:rsid w:val="0089555E"/>
    <w:rsid w:val="008B602B"/>
    <w:rsid w:val="0094045F"/>
    <w:rsid w:val="009C361C"/>
    <w:rsid w:val="009D50CF"/>
    <w:rsid w:val="00AA694C"/>
    <w:rsid w:val="00B26C89"/>
    <w:rsid w:val="00B415CC"/>
    <w:rsid w:val="00BA5F2B"/>
    <w:rsid w:val="00BC0577"/>
    <w:rsid w:val="00BC0CB8"/>
    <w:rsid w:val="00BC18B7"/>
    <w:rsid w:val="00BC7B1C"/>
    <w:rsid w:val="00C057EA"/>
    <w:rsid w:val="00C72BB6"/>
    <w:rsid w:val="00CC42EC"/>
    <w:rsid w:val="00D03A11"/>
    <w:rsid w:val="00D25BCD"/>
    <w:rsid w:val="00D559E2"/>
    <w:rsid w:val="00DB311A"/>
    <w:rsid w:val="00DF3E7C"/>
    <w:rsid w:val="00E51928"/>
    <w:rsid w:val="00EC42C6"/>
    <w:rsid w:val="00FA2F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4:docId w14:val="299F3B66"/>
  <w15:chartTrackingRefBased/>
  <w15:docId w15:val="{7859B4DB-557D-4F6A-B710-B0294793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A2F05"/>
  </w:style>
  <w:style w:type="paragraph" w:styleId="Kop1">
    <w:name w:val="heading 1"/>
    <w:basedOn w:val="Standaard"/>
    <w:next w:val="Standaard"/>
    <w:link w:val="Kop1Char"/>
    <w:uiPriority w:val="9"/>
    <w:qFormat/>
    <w:rsid w:val="00FA2F05"/>
    <w:pPr>
      <w:keepNext/>
      <w:keepLines/>
      <w:spacing w:before="240"/>
      <w:outlineLvl w:val="0"/>
    </w:pPr>
    <w:rPr>
      <w:rFonts w:eastAsiaTheme="majorEastAsia"/>
      <w:sz w:val="32"/>
      <w:szCs w:val="32"/>
    </w:rPr>
  </w:style>
  <w:style w:type="paragraph" w:styleId="Kop2">
    <w:name w:val="heading 2"/>
    <w:basedOn w:val="Standaard"/>
    <w:next w:val="Standaard"/>
    <w:link w:val="Kop2Char"/>
    <w:uiPriority w:val="9"/>
    <w:qFormat/>
    <w:rsid w:val="00FA2F05"/>
    <w:pPr>
      <w:keepNext/>
      <w:spacing w:before="240" w:after="60"/>
      <w:outlineLvl w:val="1"/>
    </w:pPr>
    <w:rPr>
      <w:rFonts w:ascii="Arial" w:eastAsia="Times New Roman" w:hAnsi="Arial" w:cs="Arial"/>
      <w:b/>
      <w:bCs/>
      <w:i/>
      <w:iCs/>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gave">
    <w:name w:val="Opgave"/>
    <w:basedOn w:val="Standaard"/>
    <w:qFormat/>
    <w:rsid w:val="00D03A11"/>
    <w:pPr>
      <w:tabs>
        <w:tab w:val="left" w:pos="2835"/>
      </w:tabs>
      <w:kinsoku w:val="0"/>
      <w:overflowPunct w:val="0"/>
      <w:spacing w:before="240" w:after="240"/>
      <w:ind w:hanging="567"/>
      <w:textAlignment w:val="baseline"/>
    </w:pPr>
    <w:rPr>
      <w:noProof/>
      <w:sz w:val="28"/>
      <w:szCs w:val="28"/>
    </w:rPr>
  </w:style>
  <w:style w:type="paragraph" w:customStyle="1" w:styleId="Stip">
    <w:name w:val="Stip"/>
    <w:basedOn w:val="Standaard"/>
    <w:qFormat/>
    <w:rsid w:val="0040277F"/>
    <w:pPr>
      <w:widowControl w:val="0"/>
      <w:numPr>
        <w:numId w:val="15"/>
      </w:numPr>
      <w:tabs>
        <w:tab w:val="right" w:pos="9639"/>
      </w:tabs>
      <w:kinsoku w:val="0"/>
      <w:spacing w:before="60" w:after="60"/>
    </w:pPr>
  </w:style>
  <w:style w:type="paragraph" w:customStyle="1" w:styleId="Indien">
    <w:name w:val="Indien"/>
    <w:basedOn w:val="Stip"/>
    <w:qFormat/>
    <w:rsid w:val="00CC42EC"/>
    <w:pPr>
      <w:numPr>
        <w:numId w:val="0"/>
      </w:numPr>
      <w:tabs>
        <w:tab w:val="right" w:pos="9072"/>
      </w:tabs>
      <w:spacing w:before="120"/>
    </w:pPr>
  </w:style>
  <w:style w:type="paragraph" w:customStyle="1" w:styleId="OpmCurs">
    <w:name w:val="OpmCurs"/>
    <w:basedOn w:val="Standaard"/>
    <w:next w:val="Standaard"/>
    <w:qFormat/>
    <w:rsid w:val="00D25BCD"/>
    <w:pPr>
      <w:spacing w:before="120"/>
    </w:pPr>
    <w:rPr>
      <w:rFonts w:eastAsia="Times New Roman"/>
      <w:i/>
      <w:szCs w:val="24"/>
      <w:lang w:eastAsia="nl-NL"/>
    </w:rPr>
  </w:style>
  <w:style w:type="paragraph" w:customStyle="1" w:styleId="Vraag">
    <w:name w:val="Vraag"/>
    <w:basedOn w:val="Standaard"/>
    <w:qFormat/>
    <w:rsid w:val="00E51928"/>
    <w:pPr>
      <w:tabs>
        <w:tab w:val="left" w:pos="-426"/>
      </w:tabs>
      <w:kinsoku w:val="0"/>
      <w:overflowPunct w:val="0"/>
      <w:spacing w:before="120" w:after="120"/>
      <w:ind w:hanging="709"/>
      <w:textAlignment w:val="baseline"/>
    </w:pPr>
    <w:rPr>
      <w:spacing w:val="4"/>
    </w:rPr>
  </w:style>
  <w:style w:type="paragraph" w:customStyle="1" w:styleId="FigVgl">
    <w:name w:val="FigVgl"/>
    <w:basedOn w:val="Standaard"/>
    <w:qFormat/>
    <w:rsid w:val="00E51928"/>
    <w:pPr>
      <w:kinsoku w:val="0"/>
      <w:overflowPunct w:val="0"/>
      <w:spacing w:before="60" w:after="60"/>
      <w:textAlignment w:val="baseline"/>
    </w:pPr>
    <w:rPr>
      <w:noProof/>
      <w:spacing w:val="4"/>
      <w:lang w:eastAsia="nl-NL"/>
    </w:rPr>
  </w:style>
  <w:style w:type="paragraph" w:customStyle="1" w:styleId="Maximumscore">
    <w:name w:val="Maximumscore"/>
    <w:basedOn w:val="Standaard"/>
    <w:qFormat/>
    <w:rsid w:val="00DB311A"/>
    <w:pPr>
      <w:numPr>
        <w:numId w:val="17"/>
      </w:numPr>
      <w:tabs>
        <w:tab w:val="left" w:pos="-284"/>
      </w:tabs>
      <w:suppressAutoHyphens/>
      <w:kinsoku w:val="0"/>
      <w:overflowPunct w:val="0"/>
      <w:spacing w:before="120" w:after="60"/>
      <w:textAlignment w:val="baseline"/>
    </w:pPr>
    <w:rPr>
      <w:b/>
      <w:spacing w:val="4"/>
      <w:szCs w:val="20"/>
      <w:lang w:val="it-IT"/>
    </w:rPr>
  </w:style>
  <w:style w:type="paragraph" w:customStyle="1" w:styleId="Opsomming">
    <w:name w:val="Opsomming"/>
    <w:basedOn w:val="Lijstalinea"/>
    <w:qFormat/>
    <w:rsid w:val="00E51928"/>
    <w:pPr>
      <w:numPr>
        <w:numId w:val="2"/>
      </w:numPr>
      <w:kinsoku w:val="0"/>
      <w:overflowPunct w:val="0"/>
      <w:textAlignment w:val="baseline"/>
    </w:pPr>
    <w:rPr>
      <w:spacing w:val="4"/>
    </w:rPr>
  </w:style>
  <w:style w:type="paragraph" w:styleId="Lijstalinea">
    <w:name w:val="List Paragraph"/>
    <w:basedOn w:val="Standaard"/>
    <w:uiPriority w:val="34"/>
    <w:qFormat/>
    <w:rsid w:val="00E51928"/>
    <w:pPr>
      <w:ind w:left="720"/>
      <w:contextualSpacing/>
    </w:pPr>
  </w:style>
  <w:style w:type="paragraph" w:customStyle="1" w:styleId="Interlinie">
    <w:name w:val="Interlinie"/>
    <w:basedOn w:val="Standaard"/>
    <w:link w:val="InterlinieChar"/>
    <w:qFormat/>
    <w:rsid w:val="00C72BB6"/>
    <w:pPr>
      <w:kinsoku w:val="0"/>
      <w:overflowPunct w:val="0"/>
      <w:spacing w:before="120"/>
      <w:textAlignment w:val="baseline"/>
    </w:pPr>
  </w:style>
  <w:style w:type="paragraph" w:customStyle="1" w:styleId="Vergelijking">
    <w:name w:val="Vergelijking"/>
    <w:basedOn w:val="Standaard"/>
    <w:qFormat/>
    <w:rsid w:val="007D0E50"/>
    <w:pPr>
      <w:spacing w:before="60" w:after="60"/>
    </w:pPr>
    <w:rPr>
      <w:rFonts w:cstheme="minorBidi"/>
    </w:rPr>
  </w:style>
  <w:style w:type="paragraph" w:customStyle="1" w:styleId="Genummerd">
    <w:name w:val="Genummerd"/>
    <w:basedOn w:val="Lijstalinea"/>
    <w:qFormat/>
    <w:rsid w:val="00443364"/>
    <w:pPr>
      <w:numPr>
        <w:numId w:val="3"/>
      </w:numPr>
      <w:kinsoku w:val="0"/>
      <w:overflowPunct w:val="0"/>
      <w:textAlignment w:val="baseline"/>
    </w:pPr>
  </w:style>
  <w:style w:type="paragraph" w:customStyle="1" w:styleId="CSElijst">
    <w:name w:val="CSElijst"/>
    <w:basedOn w:val="Lijstalinea"/>
    <w:next w:val="Standaard"/>
    <w:uiPriority w:val="99"/>
    <w:qFormat/>
    <w:rsid w:val="007D0E50"/>
    <w:pPr>
      <w:widowControl w:val="0"/>
      <w:numPr>
        <w:numId w:val="11"/>
      </w:numPr>
      <w:kinsoku w:val="0"/>
      <w:overflowPunct w:val="0"/>
      <w:spacing w:before="120" w:after="120"/>
      <w:textAlignment w:val="baseline"/>
    </w:pPr>
    <w:rPr>
      <w:rFonts w:eastAsiaTheme="minorEastAsia"/>
      <w:bCs/>
      <w:szCs w:val="20"/>
      <w:lang w:val="it-IT" w:eastAsia="nl-NL"/>
    </w:rPr>
  </w:style>
  <w:style w:type="paragraph" w:customStyle="1" w:styleId="VraagScore">
    <w:name w:val="VraagScore"/>
    <w:basedOn w:val="Standaard"/>
    <w:qFormat/>
    <w:rsid w:val="00407D6E"/>
    <w:pPr>
      <w:widowControl w:val="0"/>
      <w:kinsoku w:val="0"/>
      <w:spacing w:before="120" w:after="120"/>
      <w:ind w:hanging="851"/>
    </w:pPr>
    <w:rPr>
      <w:rFonts w:eastAsiaTheme="minorEastAsia"/>
      <w:szCs w:val="24"/>
      <w:lang w:eastAsia="nl-NL"/>
    </w:rPr>
  </w:style>
  <w:style w:type="paragraph" w:customStyle="1" w:styleId="OpsomCurs">
    <w:name w:val="OpsomCurs"/>
    <w:basedOn w:val="Stip"/>
    <w:qFormat/>
    <w:rsid w:val="00BC7B1C"/>
    <w:pPr>
      <w:numPr>
        <w:numId w:val="13"/>
      </w:numPr>
      <w:kinsoku/>
      <w:autoSpaceDE w:val="0"/>
      <w:autoSpaceDN w:val="0"/>
      <w:contextualSpacing/>
    </w:pPr>
    <w:rPr>
      <w:rFonts w:eastAsia="Times New Roman"/>
      <w:i/>
      <w:lang w:eastAsia="nl-NL"/>
    </w:rPr>
  </w:style>
  <w:style w:type="paragraph" w:styleId="Voettekst">
    <w:name w:val="footer"/>
    <w:basedOn w:val="Standaard"/>
    <w:link w:val="VoettekstChar"/>
    <w:uiPriority w:val="99"/>
    <w:unhideWhenUsed/>
    <w:rsid w:val="00B415CC"/>
    <w:pPr>
      <w:pBdr>
        <w:top w:val="single" w:sz="4" w:space="1" w:color="auto"/>
      </w:pBdr>
      <w:tabs>
        <w:tab w:val="left" w:pos="0"/>
        <w:tab w:val="center" w:pos="4536"/>
        <w:tab w:val="right" w:pos="9072"/>
      </w:tabs>
    </w:pPr>
    <w:rPr>
      <w:b/>
      <w:sz w:val="16"/>
      <w:szCs w:val="16"/>
    </w:rPr>
  </w:style>
  <w:style w:type="character" w:customStyle="1" w:styleId="VoettekstChar">
    <w:name w:val="Voettekst Char"/>
    <w:basedOn w:val="Standaardalinea-lettertype"/>
    <w:link w:val="Voettekst"/>
    <w:uiPriority w:val="99"/>
    <w:rsid w:val="00B415CC"/>
    <w:rPr>
      <w:b/>
      <w:sz w:val="16"/>
      <w:szCs w:val="16"/>
    </w:rPr>
  </w:style>
  <w:style w:type="paragraph" w:customStyle="1" w:styleId="VrgPnt">
    <w:name w:val="VrgPnt"/>
    <w:basedOn w:val="Plattetekst"/>
    <w:qFormat/>
    <w:rsid w:val="00826564"/>
    <w:pPr>
      <w:numPr>
        <w:numId w:val="16"/>
      </w:numPr>
      <w:tabs>
        <w:tab w:val="left" w:pos="-284"/>
      </w:tabs>
    </w:pPr>
  </w:style>
  <w:style w:type="paragraph" w:styleId="Plattetekst">
    <w:name w:val="Body Text"/>
    <w:basedOn w:val="Standaard"/>
    <w:link w:val="PlattetekstChar"/>
    <w:uiPriority w:val="99"/>
    <w:semiHidden/>
    <w:unhideWhenUsed/>
    <w:rsid w:val="00826564"/>
    <w:pPr>
      <w:spacing w:after="120"/>
    </w:pPr>
  </w:style>
  <w:style w:type="character" w:customStyle="1" w:styleId="PlattetekstChar">
    <w:name w:val="Platte tekst Char"/>
    <w:basedOn w:val="Standaardalinea-lettertype"/>
    <w:link w:val="Plattetekst"/>
    <w:uiPriority w:val="99"/>
    <w:semiHidden/>
    <w:rsid w:val="00826564"/>
  </w:style>
  <w:style w:type="character" w:customStyle="1" w:styleId="Kop1Char">
    <w:name w:val="Kop 1 Char"/>
    <w:basedOn w:val="Standaardalinea-lettertype"/>
    <w:link w:val="Kop1"/>
    <w:uiPriority w:val="9"/>
    <w:rsid w:val="00FA2F05"/>
    <w:rPr>
      <w:rFonts w:eastAsiaTheme="majorEastAsia"/>
      <w:sz w:val="32"/>
      <w:szCs w:val="32"/>
    </w:rPr>
  </w:style>
  <w:style w:type="character" w:customStyle="1" w:styleId="Kop2Char">
    <w:name w:val="Kop 2 Char"/>
    <w:basedOn w:val="Standaardalinea-lettertype"/>
    <w:link w:val="Kop2"/>
    <w:uiPriority w:val="9"/>
    <w:rsid w:val="00FA2F05"/>
    <w:rPr>
      <w:rFonts w:ascii="Arial" w:eastAsia="Times New Roman" w:hAnsi="Arial" w:cs="Arial"/>
      <w:b/>
      <w:bCs/>
      <w:i/>
      <w:iCs/>
      <w:sz w:val="28"/>
      <w:szCs w:val="28"/>
      <w:lang w:eastAsia="nl-NL"/>
    </w:rPr>
  </w:style>
  <w:style w:type="character" w:customStyle="1" w:styleId="InterlinieChar">
    <w:name w:val="Interlinie Char"/>
    <w:basedOn w:val="Standaardalinea-lettertype"/>
    <w:link w:val="Interlinie"/>
    <w:rsid w:val="00FA2F05"/>
  </w:style>
  <w:style w:type="paragraph" w:styleId="Voetnoottekst">
    <w:name w:val="footnote text"/>
    <w:basedOn w:val="Standaard"/>
    <w:link w:val="VoetnoottekstChar"/>
    <w:semiHidden/>
    <w:unhideWhenUsed/>
    <w:rsid w:val="00FA2F05"/>
    <w:rPr>
      <w:sz w:val="20"/>
      <w:szCs w:val="20"/>
    </w:rPr>
  </w:style>
  <w:style w:type="character" w:customStyle="1" w:styleId="VoetnoottekstChar">
    <w:name w:val="Voetnoottekst Char"/>
    <w:basedOn w:val="Standaardalinea-lettertype"/>
    <w:link w:val="Voetnoottekst"/>
    <w:semiHidden/>
    <w:rsid w:val="00FA2F05"/>
    <w:rPr>
      <w:sz w:val="20"/>
      <w:szCs w:val="20"/>
    </w:rPr>
  </w:style>
  <w:style w:type="character" w:styleId="Voetnootmarkering">
    <w:name w:val="footnote reference"/>
    <w:basedOn w:val="Standaardalinea-lettertype"/>
    <w:semiHidden/>
    <w:unhideWhenUsed/>
    <w:rsid w:val="00FA2F05"/>
    <w:rPr>
      <w:vertAlign w:val="superscript"/>
    </w:rPr>
  </w:style>
  <w:style w:type="paragraph" w:styleId="Bijschrift">
    <w:name w:val="caption"/>
    <w:basedOn w:val="Standaard"/>
    <w:next w:val="Standaard"/>
    <w:uiPriority w:val="35"/>
    <w:qFormat/>
    <w:rsid w:val="00FA2F05"/>
    <w:pPr>
      <w:autoSpaceDE w:val="0"/>
      <w:autoSpaceDN w:val="0"/>
      <w:adjustRightInd w:val="0"/>
      <w:spacing w:before="120"/>
    </w:pPr>
    <w:rPr>
      <w:rFonts w:eastAsia="Times New Roman"/>
      <w:b/>
      <w:bCs/>
      <w:i/>
      <w:sz w:val="18"/>
      <w:szCs w:val="20"/>
      <w:lang w:eastAsia="nl-NL"/>
    </w:rPr>
  </w:style>
  <w:style w:type="paragraph" w:styleId="Koptekst">
    <w:name w:val="header"/>
    <w:basedOn w:val="Standaard"/>
    <w:link w:val="KoptekstChar"/>
    <w:uiPriority w:val="99"/>
    <w:unhideWhenUsed/>
    <w:rsid w:val="005C693F"/>
    <w:pPr>
      <w:tabs>
        <w:tab w:val="center" w:pos="4536"/>
        <w:tab w:val="right" w:pos="9072"/>
      </w:tabs>
    </w:pPr>
  </w:style>
  <w:style w:type="character" w:customStyle="1" w:styleId="KoptekstChar">
    <w:name w:val="Koptekst Char"/>
    <w:basedOn w:val="Standaardalinea-lettertype"/>
    <w:link w:val="Koptekst"/>
    <w:uiPriority w:val="99"/>
    <w:rsid w:val="005C69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oleObject" Target="embeddings/oleObject6.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wmf"/><Relationship Id="rId12" Type="http://schemas.openxmlformats.org/officeDocument/2006/relationships/oleObject" Target="embeddings/oleObject4.bin"/><Relationship Id="rId17" Type="http://schemas.openxmlformats.org/officeDocument/2006/relationships/image" Target="media/image6.w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oleObject" Target="embeddings/oleObject7.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1704</Words>
  <Characters>9375</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de Groot</dc:creator>
  <cp:keywords/>
  <dc:description/>
  <cp:lastModifiedBy>ad mooldijk</cp:lastModifiedBy>
  <cp:revision>2</cp:revision>
  <dcterms:created xsi:type="dcterms:W3CDTF">2017-10-23T19:59:00Z</dcterms:created>
  <dcterms:modified xsi:type="dcterms:W3CDTF">2017-10-23T19:59:00Z</dcterms:modified>
</cp:coreProperties>
</file>