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72" w:rsidRPr="007D12F1" w:rsidRDefault="00607872" w:rsidP="00607872">
      <w:pPr>
        <w:kinsoku w:val="0"/>
        <w:overflowPunct w:val="0"/>
        <w:textAlignment w:val="baseline"/>
        <w:rPr>
          <w:bCs/>
        </w:rPr>
      </w:pPr>
      <w:r w:rsidRPr="007D12F1">
        <w:rPr>
          <w:bCs/>
        </w:rPr>
        <w:t>EXAMEN SCHEIKUNDE VWO 19</w:t>
      </w:r>
      <w:r>
        <w:rPr>
          <w:bCs/>
        </w:rPr>
        <w:t xml:space="preserve">85, </w:t>
      </w:r>
      <w:r w:rsidRPr="007D12F1">
        <w:rPr>
          <w:bCs/>
        </w:rPr>
        <w:t>EERSTE TIJDVAK</w:t>
      </w:r>
      <w:r>
        <w:rPr>
          <w:bCs/>
        </w:rPr>
        <w:t>, opgaven</w:t>
      </w:r>
    </w:p>
    <w:bookmarkStart w:id="0" w:name="_Toc490835585"/>
    <w:p w:rsidR="00607872" w:rsidRPr="00F53C8B" w:rsidRDefault="00607872" w:rsidP="00607872">
      <w:pPr>
        <w:pStyle w:val="Kop2"/>
      </w:pPr>
      <w:r>
        <w:rPr>
          <w:noProof/>
        </w:rPr>
        <mc:AlternateContent>
          <mc:Choice Requires="wps">
            <w:drawing>
              <wp:anchor distT="4294967295" distB="4294967295" distL="0" distR="0" simplePos="0" relativeHeight="251652096" behindDoc="0" locked="0" layoutInCell="0" allowOverlap="1">
                <wp:simplePos x="0" y="0"/>
                <wp:positionH relativeFrom="margin">
                  <wp:posOffset>-206375</wp:posOffset>
                </wp:positionH>
                <wp:positionV relativeFrom="paragraph">
                  <wp:posOffset>431799</wp:posOffset>
                </wp:positionV>
                <wp:extent cx="6172835" cy="0"/>
                <wp:effectExtent l="0" t="19050" r="56515" b="38100"/>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5E3B" id="Rechte verbindingslijn 2" o:spid="_x0000_s1026" style="position:absolute;z-index:251658240;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6.25pt,34pt" to="46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" o:allowincell="f" strokecolor="silver" strokeweight="4.8pt">
                <w10:wrap type="square" anchorx="margin"/>
              </v:line>
            </w:pict>
          </mc:Fallback>
        </mc:AlternateContent>
      </w:r>
      <w:proofErr w:type="spellStart"/>
      <w:r>
        <w:t>Aldoladditie</w:t>
      </w:r>
      <w:proofErr w:type="spellEnd"/>
      <w:r>
        <w:tab/>
        <w:t>1985-I(I)</w:t>
      </w:r>
      <w:bookmarkEnd w:id="0"/>
    </w:p>
    <w:p w:rsidR="00607872" w:rsidRPr="00F53C8B" w:rsidRDefault="00607872" w:rsidP="00607872">
      <w:r w:rsidRPr="00F53C8B">
        <w:t xml:space="preserve">Brengt men </w:t>
      </w:r>
      <w:proofErr w:type="spellStart"/>
      <w:r w:rsidRPr="00F53C8B">
        <w:t>ethanal</w:t>
      </w:r>
      <w:proofErr w:type="spellEnd"/>
      <w:r w:rsidRPr="00F53C8B">
        <w:t xml:space="preserve"> in natronloog, dan treedt een reactie op waarbij 3-hydroxybutanal wordt gevormd:</w:t>
      </w:r>
    </w:p>
    <w:p w:rsidR="00607872" w:rsidRDefault="00607872" w:rsidP="00607872">
      <w:pPr>
        <w:pStyle w:val="Vergelijking"/>
        <w:rPr>
          <w:lang w:val="en-US"/>
        </w:rPr>
      </w:pPr>
      <w:r>
        <w:rPr>
          <w:noProof/>
        </w:rPr>
        <w:drawing>
          <wp:inline distT="0" distB="0" distL="0" distR="0" wp14:anchorId="149A1168" wp14:editId="759A7F9F">
            <wp:extent cx="2581835" cy="687043"/>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6465" cy="696258"/>
                    </a:xfrm>
                    <a:prstGeom prst="rect">
                      <a:avLst/>
                    </a:prstGeom>
                  </pic:spPr>
                </pic:pic>
              </a:graphicData>
            </a:graphic>
          </wp:inline>
        </w:drawing>
      </w:r>
    </w:p>
    <w:p w:rsidR="00607872" w:rsidRPr="00F53C8B" w:rsidRDefault="00607872" w:rsidP="00607872">
      <w:r w:rsidRPr="00F53C8B">
        <w:t>Voor deze reactie is het volgende mechanisme opgesteld.</w:t>
      </w:r>
    </w:p>
    <w:p w:rsidR="00607872" w:rsidRPr="00F53C8B" w:rsidRDefault="00607872" w:rsidP="00607872">
      <w:r w:rsidRPr="00F53C8B">
        <w:t xml:space="preserve">In een </w:t>
      </w:r>
      <w:proofErr w:type="spellStart"/>
      <w:r w:rsidRPr="00F53C8B">
        <w:t>ethanal</w:t>
      </w:r>
      <w:r>
        <w:t>molec</w:t>
      </w:r>
      <w:r w:rsidRPr="00F53C8B">
        <w:t>uul</w:t>
      </w:r>
      <w:proofErr w:type="spellEnd"/>
      <w:r w:rsidRPr="00F53C8B">
        <w:t xml:space="preserve"> wordt van het C atoom naast de </w:t>
      </w:r>
      <w:r w:rsidRPr="00EA7BA0">
        <w:rPr>
          <w:noProof/>
          <w:position w:val="-6"/>
        </w:rPr>
        <w:drawing>
          <wp:inline distT="0" distB="0" distL="0" distR="0" wp14:anchorId="431EE37C" wp14:editId="1309D51B">
            <wp:extent cx="228600" cy="228600"/>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222" cy="234222"/>
                    </a:xfrm>
                    <a:prstGeom prst="rect">
                      <a:avLst/>
                    </a:prstGeom>
                  </pic:spPr>
                </pic:pic>
              </a:graphicData>
            </a:graphic>
          </wp:inline>
        </w:drawing>
      </w:r>
      <w:r w:rsidRPr="00F53C8B">
        <w:t>groep door een OH- ion een proton</w:t>
      </w:r>
      <w:r>
        <w:t xml:space="preserve"> </w:t>
      </w:r>
      <w:r w:rsidRPr="00F53C8B">
        <w:t>verwijderd:</w:t>
      </w:r>
    </w:p>
    <w:p w:rsidR="00607872" w:rsidRDefault="00607872" w:rsidP="00607872">
      <w:pPr>
        <w:pStyle w:val="Vergelijking"/>
      </w:pPr>
      <w:r>
        <w:rPr>
          <w:noProof/>
        </w:rPr>
        <w:drawing>
          <wp:inline distT="0" distB="0" distL="0" distR="0" wp14:anchorId="7B41241A" wp14:editId="0D12FB99">
            <wp:extent cx="3012141" cy="621437"/>
            <wp:effectExtent l="0" t="0" r="0" b="762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1438" cy="629544"/>
                    </a:xfrm>
                    <a:prstGeom prst="rect">
                      <a:avLst/>
                    </a:prstGeom>
                  </pic:spPr>
                </pic:pic>
              </a:graphicData>
            </a:graphic>
          </wp:inline>
        </w:drawing>
      </w:r>
    </w:p>
    <w:p w:rsidR="00607872" w:rsidRPr="00F53C8B" w:rsidRDefault="00607872" w:rsidP="00607872">
      <w:r w:rsidRPr="00F53C8B">
        <w:t xml:space="preserve">Een tweede </w:t>
      </w:r>
      <w:proofErr w:type="spellStart"/>
      <w:r w:rsidRPr="00F53C8B">
        <w:t>ethanal</w:t>
      </w:r>
      <w:r>
        <w:t>molec</w:t>
      </w:r>
      <w:r w:rsidRPr="00F53C8B">
        <w:t>uul</w:t>
      </w:r>
      <w:proofErr w:type="spellEnd"/>
      <w:r w:rsidRPr="00F53C8B">
        <w:t xml:space="preserve"> hecht zich aan het ontstane negatieve ion:</w:t>
      </w:r>
    </w:p>
    <w:p w:rsidR="00607872" w:rsidRDefault="00607872" w:rsidP="00607872">
      <w:pPr>
        <w:pStyle w:val="Vergelijking"/>
        <w:rPr>
          <w:lang w:val="it-IT"/>
        </w:rPr>
      </w:pPr>
      <w:r>
        <w:rPr>
          <w:noProof/>
        </w:rPr>
        <w:drawing>
          <wp:inline distT="0" distB="0" distL="0" distR="0" wp14:anchorId="2C4AE3B1" wp14:editId="500DBF3D">
            <wp:extent cx="3473183" cy="771818"/>
            <wp:effectExtent l="0" t="0" r="0" b="9525"/>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6738" cy="785941"/>
                    </a:xfrm>
                    <a:prstGeom prst="rect">
                      <a:avLst/>
                    </a:prstGeom>
                  </pic:spPr>
                </pic:pic>
              </a:graphicData>
            </a:graphic>
          </wp:inline>
        </w:drawing>
      </w:r>
    </w:p>
    <w:p w:rsidR="00607872" w:rsidRDefault="00607872" w:rsidP="00607872">
      <w:r w:rsidRPr="00F53C8B">
        <w:t>Tenslotte neemt het zo ontstane ion een proton op van een water</w:t>
      </w:r>
      <w:r>
        <w:t>molec</w:t>
      </w:r>
      <w:r w:rsidRPr="00F53C8B">
        <w:t>uul:</w:t>
      </w:r>
    </w:p>
    <w:p w:rsidR="00607872" w:rsidRPr="00F53C8B" w:rsidRDefault="00607872" w:rsidP="00607872">
      <w:pPr>
        <w:pStyle w:val="Vergelijking"/>
      </w:pPr>
      <w:r>
        <w:rPr>
          <w:noProof/>
        </w:rPr>
        <w:drawing>
          <wp:inline distT="0" distB="0" distL="0" distR="0" wp14:anchorId="3A6E5B01" wp14:editId="36A61905">
            <wp:extent cx="4210850" cy="685099"/>
            <wp:effectExtent l="0" t="0" r="0" b="127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9349" cy="702752"/>
                    </a:xfrm>
                    <a:prstGeom prst="rect">
                      <a:avLst/>
                    </a:prstGeom>
                  </pic:spPr>
                </pic:pic>
              </a:graphicData>
            </a:graphic>
          </wp:inline>
        </w:drawing>
      </w:r>
    </w:p>
    <w:p w:rsidR="00607872" w:rsidRPr="00F53C8B" w:rsidRDefault="00607872" w:rsidP="00607872">
      <w:r w:rsidRPr="00F53C8B">
        <w:t xml:space="preserve">Dit type reactie, waarbij additie plaatsvindt aan de </w:t>
      </w:r>
      <w:r w:rsidRPr="00EA7BA0">
        <w:rPr>
          <w:noProof/>
          <w:position w:val="-6"/>
        </w:rPr>
        <w:drawing>
          <wp:inline distT="0" distB="0" distL="0" distR="0" wp14:anchorId="1D1A9EA0" wp14:editId="21441062">
            <wp:extent cx="228600" cy="2286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222" cy="234222"/>
                    </a:xfrm>
                    <a:prstGeom prst="rect">
                      <a:avLst/>
                    </a:prstGeom>
                  </pic:spPr>
                </pic:pic>
              </a:graphicData>
            </a:graphic>
          </wp:inline>
        </w:drawing>
      </w:r>
      <w:r w:rsidRPr="00F53C8B">
        <w:t xml:space="preserve"> groep, wordt wel </w:t>
      </w:r>
      <w:proofErr w:type="spellStart"/>
      <w:r w:rsidRPr="00F53C8B">
        <w:t>aldoladditie</w:t>
      </w:r>
      <w:proofErr w:type="spellEnd"/>
      <w:r w:rsidRPr="00F53C8B">
        <w:t xml:space="preserve"> genoemd.</w:t>
      </w:r>
    </w:p>
    <w:p w:rsidR="00607872" w:rsidRPr="00F53C8B" w:rsidRDefault="00607872" w:rsidP="00607872">
      <w:r w:rsidRPr="00F53C8B">
        <w:t xml:space="preserve">Ook andere </w:t>
      </w:r>
      <w:proofErr w:type="spellStart"/>
      <w:r w:rsidRPr="00F53C8B">
        <w:t>alkanalen</w:t>
      </w:r>
      <w:proofErr w:type="spellEnd"/>
      <w:r w:rsidRPr="00F53C8B">
        <w:t xml:space="preserve"> vertonen in basisch milieu </w:t>
      </w:r>
      <w:proofErr w:type="spellStart"/>
      <w:r w:rsidRPr="00F53C8B">
        <w:t>aldoladditie</w:t>
      </w:r>
      <w:proofErr w:type="spellEnd"/>
      <w:r w:rsidRPr="00F53C8B">
        <w:t>.</w:t>
      </w:r>
    </w:p>
    <w:p w:rsidR="00607872" w:rsidRPr="00F53C8B" w:rsidRDefault="00607872" w:rsidP="00607872">
      <w:r w:rsidRPr="00F53C8B">
        <w:t xml:space="preserve">Al deze </w:t>
      </w:r>
      <w:proofErr w:type="spellStart"/>
      <w:r w:rsidRPr="00F53C8B">
        <w:t>aldoladdities</w:t>
      </w:r>
      <w:proofErr w:type="spellEnd"/>
      <w:r w:rsidRPr="00F53C8B">
        <w:t xml:space="preserve"> verlopen volgens hetzelfde mechanisme.</w:t>
      </w:r>
    </w:p>
    <w:p w:rsidR="00607872" w:rsidRPr="00F53C8B" w:rsidRDefault="00607872" w:rsidP="00607872">
      <w:r w:rsidRPr="00F53C8B">
        <w:t>Daarbij wordt steeds in de eerste stap van het mechanisme een proton verwijderd van het C atoom</w:t>
      </w:r>
      <w:r>
        <w:t xml:space="preserve"> </w:t>
      </w:r>
      <w:r w:rsidRPr="00F53C8B">
        <w:t xml:space="preserve">direct naast de </w:t>
      </w:r>
      <w:r w:rsidRPr="00EA7BA0">
        <w:rPr>
          <w:noProof/>
          <w:position w:val="-6"/>
        </w:rPr>
        <w:drawing>
          <wp:inline distT="0" distB="0" distL="0" distR="0" wp14:anchorId="4B35322E" wp14:editId="52D2D97D">
            <wp:extent cx="228600" cy="228600"/>
            <wp:effectExtent l="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222" cy="234222"/>
                    </a:xfrm>
                    <a:prstGeom prst="rect">
                      <a:avLst/>
                    </a:prstGeom>
                  </pic:spPr>
                </pic:pic>
              </a:graphicData>
            </a:graphic>
          </wp:inline>
        </w:drawing>
      </w:r>
      <w:r w:rsidRPr="00F53C8B">
        <w:t xml:space="preserve"> groep van het </w:t>
      </w:r>
      <w:proofErr w:type="spellStart"/>
      <w:r w:rsidRPr="00F53C8B">
        <w:t>alkanal</w:t>
      </w:r>
      <w:r>
        <w:t>molec</w:t>
      </w:r>
      <w:r w:rsidRPr="00F53C8B">
        <w:t>uul</w:t>
      </w:r>
      <w:proofErr w:type="spellEnd"/>
      <w:r w:rsidRPr="00F53C8B">
        <w:t>.</w:t>
      </w:r>
    </w:p>
    <w:p w:rsidR="00607872" w:rsidRPr="009D3655" w:rsidRDefault="00607872" w:rsidP="00607872">
      <w:pPr>
        <w:pStyle w:val="CSElijst"/>
        <w:numPr>
          <w:ilvl w:val="0"/>
          <w:numId w:val="7"/>
        </w:numPr>
        <w:ind w:left="0" w:hanging="567"/>
        <w:rPr>
          <w:lang w:val="nl-NL"/>
        </w:rPr>
      </w:pPr>
      <w:r w:rsidRPr="009D3655">
        <w:rPr>
          <w:lang w:val="nl-NL"/>
        </w:rPr>
        <w:t xml:space="preserve">Geef de structuurformule van het </w:t>
      </w:r>
      <w:proofErr w:type="spellStart"/>
      <w:r w:rsidRPr="009D3655">
        <w:rPr>
          <w:lang w:val="nl-NL"/>
        </w:rPr>
        <w:t>hydroxyalkanal</w:t>
      </w:r>
      <w:proofErr w:type="spellEnd"/>
      <w:r w:rsidRPr="009D3655">
        <w:rPr>
          <w:lang w:val="nl-NL"/>
        </w:rPr>
        <w:t xml:space="preserve"> dat ontstaat bij de </w:t>
      </w:r>
      <w:proofErr w:type="spellStart"/>
      <w:r w:rsidRPr="009D3655">
        <w:rPr>
          <w:lang w:val="nl-NL"/>
        </w:rPr>
        <w:t>aldoladditie</w:t>
      </w:r>
      <w:proofErr w:type="spellEnd"/>
      <w:r w:rsidRPr="009D3655">
        <w:rPr>
          <w:lang w:val="nl-NL"/>
        </w:rPr>
        <w:t xml:space="preserve"> van </w:t>
      </w:r>
      <w:r>
        <w:rPr>
          <w:lang w:val="nl-NL"/>
        </w:rPr>
        <w:br/>
      </w:r>
      <w:r w:rsidRPr="009D3655">
        <w:rPr>
          <w:lang w:val="nl-NL"/>
        </w:rPr>
        <w:t>2-methylpropanal.</w:t>
      </w:r>
    </w:p>
    <w:p w:rsidR="00607872" w:rsidRPr="00F53C8B" w:rsidRDefault="00607872" w:rsidP="00607872">
      <w:r w:rsidRPr="00F53C8B">
        <w:t xml:space="preserve">Sommige </w:t>
      </w:r>
      <w:proofErr w:type="spellStart"/>
      <w:r w:rsidRPr="00F53C8B">
        <w:t>alkanalen</w:t>
      </w:r>
      <w:proofErr w:type="spellEnd"/>
      <w:r w:rsidRPr="00F53C8B">
        <w:t xml:space="preserve"> vertonen geen </w:t>
      </w:r>
      <w:proofErr w:type="spellStart"/>
      <w:r w:rsidRPr="00F53C8B">
        <w:t>aldoladditie</w:t>
      </w:r>
      <w:proofErr w:type="spellEnd"/>
      <w:r w:rsidRPr="00F53C8B">
        <w:t>.</w:t>
      </w:r>
    </w:p>
    <w:p w:rsidR="00607872" w:rsidRPr="009D3655" w:rsidRDefault="00607872" w:rsidP="00607872">
      <w:pPr>
        <w:pStyle w:val="CSElijst"/>
        <w:numPr>
          <w:ilvl w:val="0"/>
          <w:numId w:val="7"/>
        </w:numPr>
        <w:ind w:left="0" w:hanging="567"/>
        <w:rPr>
          <w:lang w:val="nl-NL"/>
        </w:rPr>
      </w:pPr>
      <w:r w:rsidRPr="009D3655">
        <w:rPr>
          <w:lang w:val="nl-NL"/>
        </w:rPr>
        <w:t xml:space="preserve">Geef de structuurformule van een </w:t>
      </w:r>
      <w:proofErr w:type="spellStart"/>
      <w:r w:rsidRPr="009D3655">
        <w:rPr>
          <w:lang w:val="nl-NL"/>
        </w:rPr>
        <w:t>alkanal</w:t>
      </w:r>
      <w:proofErr w:type="spellEnd"/>
      <w:r w:rsidRPr="009D3655">
        <w:rPr>
          <w:lang w:val="nl-NL"/>
        </w:rPr>
        <w:t xml:space="preserve"> met vijf koolstofatomen per molecuul, dat op grond van het beschreven mechanisme geen </w:t>
      </w:r>
      <w:proofErr w:type="spellStart"/>
      <w:r w:rsidRPr="009D3655">
        <w:rPr>
          <w:lang w:val="nl-NL"/>
        </w:rPr>
        <w:t>aldoladditie</w:t>
      </w:r>
      <w:proofErr w:type="spellEnd"/>
      <w:r w:rsidRPr="009D3655">
        <w:rPr>
          <w:lang w:val="nl-NL"/>
        </w:rPr>
        <w:t xml:space="preserve"> kan vertonen.</w:t>
      </w:r>
    </w:p>
    <w:p w:rsidR="00607872" w:rsidRPr="00F53C8B" w:rsidRDefault="00607872" w:rsidP="00607872">
      <w:r w:rsidRPr="00F53C8B">
        <w:t xml:space="preserve">Brengt men </w:t>
      </w:r>
      <w:proofErr w:type="spellStart"/>
      <w:r w:rsidRPr="00F53C8B">
        <w:t>methanal</w:t>
      </w:r>
      <w:proofErr w:type="spellEnd"/>
      <w:r w:rsidRPr="00F53C8B">
        <w:t xml:space="preserve"> in natronloog, dan treedt geen </w:t>
      </w:r>
      <w:proofErr w:type="spellStart"/>
      <w:r w:rsidRPr="00F53C8B">
        <w:t>aldoladditie</w:t>
      </w:r>
      <w:proofErr w:type="spellEnd"/>
      <w:r w:rsidRPr="00F53C8B">
        <w:t xml:space="preserve"> op.</w:t>
      </w:r>
    </w:p>
    <w:p w:rsidR="00607872" w:rsidRDefault="00607872" w:rsidP="00607872">
      <w:r w:rsidRPr="00F53C8B">
        <w:t xml:space="preserve">Brengt men echter een mengsel van </w:t>
      </w:r>
      <w:proofErr w:type="spellStart"/>
      <w:r w:rsidRPr="00F53C8B">
        <w:t>methanal</w:t>
      </w:r>
      <w:proofErr w:type="spellEnd"/>
      <w:r w:rsidRPr="00F53C8B">
        <w:t xml:space="preserve"> en </w:t>
      </w:r>
      <w:proofErr w:type="spellStart"/>
      <w:r w:rsidRPr="00F53C8B">
        <w:t>ethanal</w:t>
      </w:r>
      <w:proofErr w:type="spellEnd"/>
      <w:r w:rsidRPr="00F53C8B">
        <w:t xml:space="preserve"> in natronloog, dan treedt wel </w:t>
      </w:r>
      <w:proofErr w:type="spellStart"/>
      <w:r w:rsidRPr="00F53C8B">
        <w:t>aldoladditie</w:t>
      </w:r>
      <w:proofErr w:type="spellEnd"/>
      <w:r w:rsidRPr="00F53C8B">
        <w:t xml:space="preserve"> op. Het reactiemengsel dat daarbij ontstaat, bevat verscheidene </w:t>
      </w:r>
      <w:proofErr w:type="spellStart"/>
      <w:r w:rsidRPr="00F53C8B">
        <w:t>aldoladditie</w:t>
      </w:r>
      <w:r>
        <w:t>produc</w:t>
      </w:r>
      <w:r w:rsidRPr="00F53C8B">
        <w:t>ten</w:t>
      </w:r>
      <w:proofErr w:type="spellEnd"/>
      <w:r w:rsidRPr="00F53C8B">
        <w:t xml:space="preserve">, waaronder slechts één </w:t>
      </w:r>
      <w:proofErr w:type="spellStart"/>
      <w:r w:rsidRPr="00F53C8B">
        <w:t>aldoladditie</w:t>
      </w:r>
      <w:r>
        <w:t>produc</w:t>
      </w:r>
      <w:r w:rsidRPr="00F53C8B">
        <w:t>t</w:t>
      </w:r>
      <w:proofErr w:type="spellEnd"/>
      <w:r w:rsidRPr="00F53C8B">
        <w:t xml:space="preserve"> met drie koolstofatomen per </w:t>
      </w:r>
      <w:r>
        <w:t>molec</w:t>
      </w:r>
      <w:r w:rsidRPr="00F53C8B">
        <w:t>uul.</w:t>
      </w:r>
    </w:p>
    <w:p w:rsidR="00607872" w:rsidRPr="00F53C8B" w:rsidRDefault="00607872" w:rsidP="00607872">
      <w:pPr>
        <w:pStyle w:val="CSElijst"/>
        <w:numPr>
          <w:ilvl w:val="0"/>
          <w:numId w:val="7"/>
        </w:numPr>
        <w:ind w:left="0" w:hanging="567"/>
      </w:pPr>
      <w:r w:rsidRPr="009D3655">
        <w:rPr>
          <w:lang w:val="nl-NL"/>
        </w:rPr>
        <w:t>1. Leg aan de hand van het beschreven mechanisme uit dat slechts één additieproduct met drie koolstofatomen per molecuul kan ontstaan.</w:t>
      </w:r>
      <w:r w:rsidRPr="009D3655">
        <w:rPr>
          <w:lang w:val="nl-NL"/>
        </w:rPr>
        <w:br/>
      </w:r>
      <w:r w:rsidRPr="00F53C8B">
        <w:t>2. Geef de structuurformule van dat additie</w:t>
      </w:r>
      <w:r>
        <w:t>produc</w:t>
      </w:r>
      <w:r w:rsidRPr="00F53C8B">
        <w:t>t.</w:t>
      </w:r>
    </w:p>
    <w:p w:rsidR="00B91BF1" w:rsidRDefault="00B91BF1">
      <w:r>
        <w:br w:type="page"/>
      </w:r>
    </w:p>
    <w:p w:rsidR="00607872" w:rsidRPr="00F53C8B" w:rsidRDefault="00607872" w:rsidP="00607872">
      <w:r w:rsidRPr="00F53C8B">
        <w:lastRenderedPageBreak/>
        <w:t xml:space="preserve">Ook </w:t>
      </w:r>
      <w:proofErr w:type="spellStart"/>
      <w:r w:rsidRPr="00F53C8B">
        <w:t>alkanonen</w:t>
      </w:r>
      <w:proofErr w:type="spellEnd"/>
      <w:r w:rsidRPr="00F53C8B">
        <w:t xml:space="preserve"> kunnen in basisch milieu reageren.</w:t>
      </w:r>
    </w:p>
    <w:p w:rsidR="00607872" w:rsidRPr="00F53C8B" w:rsidRDefault="00607872" w:rsidP="00607872">
      <w:r w:rsidRPr="00F53C8B">
        <w:t xml:space="preserve">Laat men </w:t>
      </w:r>
      <w:proofErr w:type="spellStart"/>
      <w:r w:rsidRPr="00F53C8B">
        <w:t>propanon</w:t>
      </w:r>
      <w:proofErr w:type="spellEnd"/>
      <w:r w:rsidRPr="00F53C8B">
        <w:t xml:space="preserve"> in basisch milieu reageren, dan treedt de volgende reactie op:</w:t>
      </w:r>
    </w:p>
    <w:p w:rsidR="00607872" w:rsidRDefault="00607872" w:rsidP="00607872">
      <w:pPr>
        <w:pStyle w:val="Vergelijking"/>
        <w:rPr>
          <w:lang w:val="en-US"/>
        </w:rPr>
      </w:pPr>
      <w:r>
        <w:rPr>
          <w:noProof/>
        </w:rPr>
        <w:drawing>
          <wp:inline distT="0" distB="0" distL="0" distR="0" wp14:anchorId="7DEE74E3" wp14:editId="4007188F">
            <wp:extent cx="2277614" cy="591671"/>
            <wp:effectExtent l="0" t="0" r="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8891" cy="602394"/>
                    </a:xfrm>
                    <a:prstGeom prst="rect">
                      <a:avLst/>
                    </a:prstGeom>
                  </pic:spPr>
                </pic:pic>
              </a:graphicData>
            </a:graphic>
          </wp:inline>
        </w:drawing>
      </w:r>
    </w:p>
    <w:p w:rsidR="00607872" w:rsidRPr="00F53C8B" w:rsidRDefault="00607872" w:rsidP="00607872">
      <w:r w:rsidRPr="00F53C8B">
        <w:t xml:space="preserve">Deze omzetting verloopt volgens een overeenkomstig mechanisme als bij </w:t>
      </w:r>
      <w:proofErr w:type="spellStart"/>
      <w:r w:rsidRPr="00F53C8B">
        <w:t>ethanal</w:t>
      </w:r>
      <w:proofErr w:type="spellEnd"/>
      <w:r w:rsidRPr="00F53C8B">
        <w:t xml:space="preserve"> in basisch milieu.</w:t>
      </w:r>
    </w:p>
    <w:p w:rsidR="00607872" w:rsidRPr="00F53C8B" w:rsidRDefault="00607872" w:rsidP="00607872">
      <w:r w:rsidRPr="00F53C8B">
        <w:t xml:space="preserve">De omzettingssnelheid is in het geval van </w:t>
      </w:r>
      <w:proofErr w:type="spellStart"/>
      <w:r w:rsidRPr="00F53C8B">
        <w:t>propanon</w:t>
      </w:r>
      <w:proofErr w:type="spellEnd"/>
      <w:r w:rsidRPr="00F53C8B">
        <w:t xml:space="preserve"> echter veel lager dan in het geval van </w:t>
      </w:r>
      <w:proofErr w:type="spellStart"/>
      <w:r w:rsidRPr="00F53C8B">
        <w:t>ethanal</w:t>
      </w:r>
      <w:proofErr w:type="spellEnd"/>
      <w:r w:rsidRPr="00F53C8B">
        <w:t>.</w:t>
      </w:r>
    </w:p>
    <w:p w:rsidR="00607872" w:rsidRPr="00F53C8B" w:rsidRDefault="00607872" w:rsidP="00607872">
      <w:r w:rsidRPr="00F53C8B">
        <w:t>Ter verklaring van deze lagere omzettingssnelheid kunnen onder andere de volgende veronderstellingen</w:t>
      </w:r>
      <w:r>
        <w:t xml:space="preserve"> </w:t>
      </w:r>
      <w:r w:rsidRPr="00F53C8B">
        <w:t>worden gemaakt.</w:t>
      </w:r>
    </w:p>
    <w:p w:rsidR="00607872" w:rsidRPr="00823BAF" w:rsidRDefault="00607872" w:rsidP="00B91BF1">
      <w:pPr>
        <w:pStyle w:val="Bijschrift"/>
      </w:pPr>
      <w:r w:rsidRPr="00823BAF">
        <w:t>Veronderstelling I:</w:t>
      </w:r>
    </w:p>
    <w:p w:rsidR="00607872" w:rsidRPr="00F53C8B" w:rsidRDefault="00607872" w:rsidP="00607872">
      <w:r w:rsidRPr="00F53C8B">
        <w:t xml:space="preserve">De protonoverdracht van </w:t>
      </w:r>
      <w:proofErr w:type="spellStart"/>
      <w:r w:rsidRPr="00F53C8B">
        <w:t>propanon</w:t>
      </w:r>
      <w:proofErr w:type="spellEnd"/>
      <w:r w:rsidRPr="00F53C8B">
        <w:t xml:space="preserve"> aan OH</w:t>
      </w:r>
      <w:r>
        <w:rPr>
          <w:vertAlign w:val="superscript"/>
        </w:rPr>
        <w:sym w:font="Symbol" w:char="F02D"/>
      </w:r>
      <w:r w:rsidRPr="00F53C8B">
        <w:t xml:space="preserve"> verloopt langzaam waardoor</w:t>
      </w:r>
      <w:r>
        <w:t xml:space="preserve"> </w:t>
      </w:r>
      <w:r w:rsidRPr="00823BAF">
        <w:rPr>
          <w:noProof/>
          <w:position w:val="-24"/>
        </w:rPr>
        <w:drawing>
          <wp:inline distT="0" distB="0" distL="0" distR="0" wp14:anchorId="6B45F598" wp14:editId="75EBCBA4">
            <wp:extent cx="483534" cy="345382"/>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381" cy="381702"/>
                    </a:xfrm>
                    <a:prstGeom prst="rect">
                      <a:avLst/>
                    </a:prstGeom>
                  </pic:spPr>
                </pic:pic>
              </a:graphicData>
            </a:graphic>
          </wp:inline>
        </w:drawing>
      </w:r>
      <w:r>
        <w:t xml:space="preserve"> </w:t>
      </w:r>
      <w:r w:rsidRPr="00F53C8B">
        <w:t>slechts</w:t>
      </w:r>
      <w:r>
        <w:t xml:space="preserve"> </w:t>
      </w:r>
      <w:r w:rsidRPr="00F53C8B">
        <w:t>langzaam ontstaat.</w:t>
      </w:r>
    </w:p>
    <w:p w:rsidR="00607872" w:rsidRPr="00B91BF1" w:rsidRDefault="00607872" w:rsidP="00B91BF1">
      <w:pPr>
        <w:pStyle w:val="Bijschrift"/>
      </w:pPr>
      <w:r w:rsidRPr="00B91BF1">
        <w:rPr>
          <w:noProof/>
        </w:rPr>
        <w:drawing>
          <wp:anchor distT="0" distB="0" distL="114300" distR="114300" simplePos="0" relativeHeight="251656192" behindDoc="0" locked="0" layoutInCell="1" allowOverlap="1" wp14:anchorId="71F0437E" wp14:editId="295A2ECA">
            <wp:simplePos x="0" y="0"/>
            <wp:positionH relativeFrom="column">
              <wp:posOffset>5418111</wp:posOffset>
            </wp:positionH>
            <wp:positionV relativeFrom="paragraph">
              <wp:posOffset>193675</wp:posOffset>
            </wp:positionV>
            <wp:extent cx="429895" cy="307340"/>
            <wp:effectExtent l="0" t="0" r="8255" b="0"/>
            <wp:wrapSquare wrapText="bothSides"/>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9895" cy="307340"/>
                    </a:xfrm>
                    <a:prstGeom prst="rect">
                      <a:avLst/>
                    </a:prstGeom>
                  </pic:spPr>
                </pic:pic>
              </a:graphicData>
            </a:graphic>
          </wp:anchor>
        </w:drawing>
      </w:r>
      <w:r w:rsidRPr="00B91BF1">
        <w:t>Veronderstelling II:</w:t>
      </w:r>
    </w:p>
    <w:p w:rsidR="00607872" w:rsidRDefault="00607872" w:rsidP="00607872">
      <w:r w:rsidRPr="00F53C8B">
        <w:t xml:space="preserve">De protonoverdracht van </w:t>
      </w:r>
      <w:proofErr w:type="spellStart"/>
      <w:r w:rsidRPr="00F53C8B">
        <w:t>propanon</w:t>
      </w:r>
      <w:proofErr w:type="spellEnd"/>
      <w:r w:rsidRPr="00F53C8B">
        <w:t xml:space="preserve"> aan OH</w:t>
      </w:r>
      <w:r>
        <w:rPr>
          <w:vertAlign w:val="superscript"/>
        </w:rPr>
        <w:sym w:font="Symbol" w:char="F02D"/>
      </w:r>
      <w:r w:rsidRPr="00F53C8B">
        <w:t xml:space="preserve"> verloopt snel, </w:t>
      </w:r>
      <w:r>
        <w:t xml:space="preserve">maar de reactie tussen </w:t>
      </w:r>
      <w:proofErr w:type="spellStart"/>
      <w:r>
        <w:t>propanon</w:t>
      </w:r>
      <w:proofErr w:type="spellEnd"/>
      <w:r>
        <w:t xml:space="preserve"> en</w:t>
      </w:r>
      <w:r>
        <w:br/>
      </w:r>
      <w:r w:rsidRPr="00F53C8B">
        <w:t>verloopt langzaam.</w:t>
      </w:r>
    </w:p>
    <w:p w:rsidR="00607872" w:rsidRPr="00F53C8B" w:rsidRDefault="00607872" w:rsidP="00607872">
      <w:pPr>
        <w:pStyle w:val="Interlinie"/>
      </w:pPr>
      <w:r w:rsidRPr="00F53C8B">
        <w:t xml:space="preserve">Om deze veronderstellingen te toetsen laat men een mengsel van </w:t>
      </w:r>
      <w:proofErr w:type="spellStart"/>
      <w:r w:rsidRPr="00F53C8B">
        <w:t>propanon</w:t>
      </w:r>
      <w:proofErr w:type="spellEnd"/>
      <w:r w:rsidRPr="00F53C8B">
        <w:t xml:space="preserve"> en </w:t>
      </w:r>
      <w:proofErr w:type="spellStart"/>
      <w:r w:rsidRPr="00F53C8B">
        <w:t>methanal</w:t>
      </w:r>
      <w:proofErr w:type="spellEnd"/>
      <w:r w:rsidRPr="00F53C8B">
        <w:t xml:space="preserve"> in de </w:t>
      </w:r>
      <w:proofErr w:type="spellStart"/>
      <w:r w:rsidRPr="00F53C8B">
        <w:t>molverhouding</w:t>
      </w:r>
      <w:proofErr w:type="spellEnd"/>
      <w:r>
        <w:t xml:space="preserve"> </w:t>
      </w:r>
      <w:r w:rsidRPr="00F53C8B">
        <w:t>1</w:t>
      </w:r>
      <w:r>
        <w:t> </w:t>
      </w:r>
      <w:r w:rsidRPr="00F53C8B">
        <w:t>:</w:t>
      </w:r>
      <w:r>
        <w:t> </w:t>
      </w:r>
      <w:r w:rsidRPr="00F53C8B">
        <w:t>1 reageren in basisch milieu. Er vindt een snelle omzetting plaats in het additie</w:t>
      </w:r>
      <w:r>
        <w:t>produc</w:t>
      </w:r>
      <w:r w:rsidRPr="00F53C8B">
        <w:t>t C</w:t>
      </w:r>
      <w:r w:rsidRPr="00B03CD2">
        <w:rPr>
          <w:vertAlign w:val="subscript"/>
        </w:rPr>
        <w:t>4</w:t>
      </w:r>
      <w:r w:rsidRPr="00F53C8B">
        <w:t>H</w:t>
      </w:r>
      <w:r w:rsidRPr="00B03CD2">
        <w:rPr>
          <w:vertAlign w:val="subscript"/>
        </w:rPr>
        <w:t>8</w:t>
      </w:r>
      <w:r>
        <w:t>O</w:t>
      </w:r>
      <w:r w:rsidRPr="00B03CD2">
        <w:rPr>
          <w:vertAlign w:val="subscript"/>
        </w:rPr>
        <w:t>2</w:t>
      </w:r>
      <w:r w:rsidRPr="00F53C8B">
        <w:t>.</w:t>
      </w:r>
    </w:p>
    <w:p w:rsidR="00607872" w:rsidRPr="009D3655" w:rsidRDefault="00607872" w:rsidP="00607872">
      <w:pPr>
        <w:pStyle w:val="CSElijst"/>
        <w:numPr>
          <w:ilvl w:val="0"/>
          <w:numId w:val="7"/>
        </w:numPr>
        <w:ind w:left="0" w:hanging="567"/>
        <w:rPr>
          <w:lang w:val="nl-NL"/>
        </w:rPr>
      </w:pPr>
      <w:r w:rsidRPr="009D3655">
        <w:rPr>
          <w:lang w:val="nl-NL"/>
        </w:rPr>
        <w:t>1. Leg op grond van het feit dat een snelle omzetting plaatsvindt uit of veronderstelling I juist kan zijn.</w:t>
      </w:r>
      <w:r w:rsidRPr="009D3655">
        <w:rPr>
          <w:lang w:val="nl-NL"/>
        </w:rPr>
        <w:br/>
        <w:t>2. Leg op grond van het feit dat een snelle omzetting plaatsvindt uit of veronderstelling II juist kan zijn.</w:t>
      </w:r>
    </w:p>
    <w:p w:rsidR="00607872" w:rsidRDefault="00607872" w:rsidP="00607872">
      <w:r w:rsidRPr="00F53C8B">
        <w:t xml:space="preserve">Laat men een mengsel van </w:t>
      </w:r>
      <w:proofErr w:type="spellStart"/>
      <w:r w:rsidRPr="00F53C8B">
        <w:t>propanon</w:t>
      </w:r>
      <w:proofErr w:type="spellEnd"/>
      <w:r w:rsidRPr="00F53C8B">
        <w:t xml:space="preserve"> en een grote overmaat </w:t>
      </w:r>
      <w:proofErr w:type="spellStart"/>
      <w:r w:rsidRPr="00F53C8B">
        <w:t>methanal</w:t>
      </w:r>
      <w:proofErr w:type="spellEnd"/>
      <w:r w:rsidRPr="00F53C8B">
        <w:t xml:space="preserve"> in basisch milieu reageren, dan blijkt een stof te ontstaan met de volgende structuurformule:</w:t>
      </w:r>
    </w:p>
    <w:p w:rsidR="00607872" w:rsidRPr="00F53C8B" w:rsidRDefault="00607872" w:rsidP="00607872">
      <w:r>
        <w:rPr>
          <w:noProof/>
        </w:rPr>
        <w:drawing>
          <wp:inline distT="0" distB="0" distL="0" distR="0" wp14:anchorId="03C1B229" wp14:editId="38DC79E7">
            <wp:extent cx="1217713" cy="640080"/>
            <wp:effectExtent l="0" t="0" r="1905" b="762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5781" cy="649577"/>
                    </a:xfrm>
                    <a:prstGeom prst="rect">
                      <a:avLst/>
                    </a:prstGeom>
                  </pic:spPr>
                </pic:pic>
              </a:graphicData>
            </a:graphic>
          </wp:inline>
        </w:drawing>
      </w:r>
    </w:p>
    <w:p w:rsidR="00607872" w:rsidRPr="009D3655" w:rsidRDefault="00607872" w:rsidP="00607872">
      <w:pPr>
        <w:pStyle w:val="CSElijst"/>
        <w:numPr>
          <w:ilvl w:val="0"/>
          <w:numId w:val="7"/>
        </w:numPr>
        <w:ind w:left="0" w:hanging="567"/>
        <w:rPr>
          <w:lang w:val="nl-NL"/>
        </w:rPr>
      </w:pPr>
      <w:r w:rsidRPr="009D3655">
        <w:rPr>
          <w:lang w:val="nl-NL"/>
        </w:rPr>
        <w:t xml:space="preserve">Leg uit dat dit product uit </w:t>
      </w:r>
      <w:proofErr w:type="spellStart"/>
      <w:r w:rsidRPr="009D3655">
        <w:rPr>
          <w:lang w:val="nl-NL"/>
        </w:rPr>
        <w:t>propanon</w:t>
      </w:r>
      <w:proofErr w:type="spellEnd"/>
      <w:r w:rsidRPr="009D3655">
        <w:rPr>
          <w:lang w:val="nl-NL"/>
        </w:rPr>
        <w:t xml:space="preserve"> en overmaat </w:t>
      </w:r>
      <w:proofErr w:type="spellStart"/>
      <w:r w:rsidRPr="009D3655">
        <w:rPr>
          <w:lang w:val="nl-NL"/>
        </w:rPr>
        <w:t>methanal</w:t>
      </w:r>
      <w:proofErr w:type="spellEnd"/>
      <w:r w:rsidRPr="009D3655">
        <w:rPr>
          <w:lang w:val="nl-NL"/>
        </w:rPr>
        <w:t xml:space="preserve"> kan ontstaan.</w:t>
      </w:r>
    </w:p>
    <w:bookmarkStart w:id="1" w:name="_Toc490835586"/>
    <w:p w:rsidR="00607872" w:rsidRPr="00F53C8B" w:rsidRDefault="00607872" w:rsidP="00607872">
      <w:pPr>
        <w:pStyle w:val="Kop2"/>
      </w:pPr>
      <w:r>
        <w:rPr>
          <w:noProof/>
        </w:rPr>
        <mc:AlternateContent>
          <mc:Choice Requires="wps">
            <w:drawing>
              <wp:anchor distT="4294967295" distB="4294967295" distL="0" distR="0" simplePos="0" relativeHeight="251658240" behindDoc="0" locked="1" layoutInCell="0" allowOverlap="0" wp14:anchorId="7D3D76CB" wp14:editId="3A034ED2">
                <wp:simplePos x="0" y="0"/>
                <wp:positionH relativeFrom="margin">
                  <wp:align>center</wp:align>
                </wp:positionH>
                <wp:positionV relativeFrom="paragraph">
                  <wp:posOffset>348893</wp:posOffset>
                </wp:positionV>
                <wp:extent cx="6174000" cy="0"/>
                <wp:effectExtent l="0" t="19050" r="55880" b="38100"/>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9B9D" id="Rechte verbindingslijn 3" o:spid="_x0000_s1026" style="position:absolute;z-index:251665408;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7.45pt" to="486.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" o:allowincell="f" o:allowoverlap="f" strokecolor="silver" strokeweight="4.8pt">
                <w10:wrap type="square" anchorx="margin"/>
                <w10:anchorlock/>
              </v:line>
            </w:pict>
          </mc:Fallback>
        </mc:AlternateContent>
      </w:r>
      <w:r>
        <w:t>Vergassen van steenkool</w:t>
      </w:r>
      <w:r>
        <w:tab/>
        <w:t>1985-I(II)</w:t>
      </w:r>
      <w:bookmarkEnd w:id="1"/>
    </w:p>
    <w:p w:rsidR="00607872" w:rsidRPr="00F53C8B" w:rsidRDefault="00607872" w:rsidP="00607872">
      <w:r w:rsidRPr="00F53C8B">
        <w:t xml:space="preserve">Steenkool bestaat hoofdzakelijk uit koolstof. Door steenkool bij ca. 2000 K te laten reageren met stoom ontstaat een mengsel van voornamelijk </w:t>
      </w:r>
      <w:proofErr w:type="spellStart"/>
      <w:r w:rsidRPr="00F53C8B">
        <w:t>koolstofmono</w:t>
      </w:r>
      <w:r>
        <w:t>ö</w:t>
      </w:r>
      <w:r w:rsidRPr="00F53C8B">
        <w:t>xide</w:t>
      </w:r>
      <w:proofErr w:type="spellEnd"/>
      <w:r w:rsidRPr="00F53C8B">
        <w:t xml:space="preserve"> en waterstof:</w:t>
      </w:r>
    </w:p>
    <w:p w:rsidR="00607872" w:rsidRPr="00B03CD2" w:rsidRDefault="00607872" w:rsidP="00607872">
      <w:pPr>
        <w:pStyle w:val="Vergelijking"/>
        <w:tabs>
          <w:tab w:val="left" w:pos="4253"/>
        </w:tabs>
        <w:rPr>
          <w:lang w:val="en-US"/>
        </w:rPr>
      </w:pPr>
      <w:r w:rsidRPr="00B03CD2">
        <w:rPr>
          <w:lang w:val="en-US"/>
        </w:rPr>
        <w:t>C(s) + H</w:t>
      </w:r>
      <w:r w:rsidRPr="00B03CD2">
        <w:rPr>
          <w:vertAlign w:val="subscript"/>
          <w:lang w:val="en-US"/>
        </w:rPr>
        <w:t>2</w:t>
      </w:r>
      <w:r w:rsidRPr="00B03CD2">
        <w:rPr>
          <w:lang w:val="en-US"/>
        </w:rPr>
        <w:t xml:space="preserve">O(g) </w:t>
      </w:r>
      <w:r>
        <w:rPr>
          <w:rFonts w:ascii="Cambria Math" w:hAnsi="Cambria Math"/>
          <w:lang w:val="en-US"/>
        </w:rPr>
        <w:sym w:font="Symbol" w:char="F0AE"/>
      </w:r>
      <w:r w:rsidRPr="00B03CD2">
        <w:rPr>
          <w:lang w:val="en-US"/>
        </w:rPr>
        <w:t xml:space="preserve"> CO(g) + H</w:t>
      </w:r>
      <w:r w:rsidRPr="00B03CD2">
        <w:rPr>
          <w:vertAlign w:val="subscript"/>
          <w:lang w:val="en-US"/>
        </w:rPr>
        <w:t>2</w:t>
      </w:r>
      <w:r w:rsidRPr="00B03CD2">
        <w:rPr>
          <w:lang w:val="en-US"/>
        </w:rPr>
        <w:t>(g)</w:t>
      </w:r>
      <w:r>
        <w:rPr>
          <w:lang w:val="en-US"/>
        </w:rPr>
        <w:t xml:space="preserve"> </w:t>
      </w:r>
      <w:r>
        <w:rPr>
          <w:lang w:val="en-US"/>
        </w:rPr>
        <w:sym w:font="Symbol" w:char="F0AE"/>
      </w:r>
      <w:r>
        <w:rPr>
          <w:lang w:val="en-US"/>
        </w:rPr>
        <w:t xml:space="preserve"> </w:t>
      </w:r>
      <w:r w:rsidRPr="00B03CD2">
        <w:rPr>
          <w:lang w:val="en-US"/>
        </w:rPr>
        <w:t>(1</w:t>
      </w:r>
      <w:r>
        <w:rPr>
          <w:lang w:val="en-US"/>
        </w:rPr>
        <w:t>)</w:t>
      </w:r>
    </w:p>
    <w:p w:rsidR="00607872" w:rsidRPr="00F53C8B" w:rsidRDefault="00607872" w:rsidP="00607872">
      <w:pPr>
        <w:tabs>
          <w:tab w:val="left" w:pos="4253"/>
        </w:tabs>
      </w:pPr>
      <w:r w:rsidRPr="00F53C8B">
        <w:t xml:space="preserve">Deze reactie is sterk endotherm. In de reactor (het reactievat) waarin deze reactie op grote schaal wordt uitgevoerd, wordt de benodigde energie verkregen door samen met de stoom ook zuurstof in te leiden. Hierdoor wordt een deel van de steenkool verbrand. Bij 2000 K wordt daarbij uit koolstof en zuurstof uitsluitend </w:t>
      </w:r>
      <w:proofErr w:type="spellStart"/>
      <w:r w:rsidRPr="00F53C8B">
        <w:t>koolstofmonooxide</w:t>
      </w:r>
      <w:proofErr w:type="spellEnd"/>
      <w:r w:rsidRPr="00F53C8B">
        <w:t xml:space="preserve"> gevormd:</w:t>
      </w:r>
    </w:p>
    <w:p w:rsidR="00607872" w:rsidRPr="00F53C8B" w:rsidRDefault="00607872" w:rsidP="00607872">
      <w:pPr>
        <w:pStyle w:val="Vergelijking"/>
        <w:tabs>
          <w:tab w:val="left" w:pos="4253"/>
        </w:tabs>
      </w:pPr>
      <w:r w:rsidRPr="00F53C8B">
        <w:t xml:space="preserve">2 C(s) + </w:t>
      </w:r>
      <w:r>
        <w:t>O</w:t>
      </w:r>
      <w:r w:rsidRPr="00B03CD2">
        <w:rPr>
          <w:vertAlign w:val="subscript"/>
        </w:rPr>
        <w:t>2</w:t>
      </w:r>
      <w:r w:rsidRPr="00F53C8B">
        <w:t>(g)</w:t>
      </w:r>
      <w:r>
        <w:t xml:space="preserve"> </w:t>
      </w:r>
      <w:r>
        <w:sym w:font="Symbol" w:char="F0AE"/>
      </w:r>
      <w:r>
        <w:t xml:space="preserve"> </w:t>
      </w:r>
      <w:r w:rsidRPr="00F53C8B">
        <w:t>2 CO(g)</w:t>
      </w:r>
      <w:r w:rsidRPr="00F53C8B">
        <w:tab/>
        <w:t>(2)</w:t>
      </w:r>
    </w:p>
    <w:p w:rsidR="00607872" w:rsidRPr="00F53C8B" w:rsidRDefault="00607872" w:rsidP="00607872">
      <w:pPr>
        <w:tabs>
          <w:tab w:val="left" w:pos="4253"/>
        </w:tabs>
      </w:pPr>
      <w:r w:rsidRPr="00F53C8B">
        <w:t>Laat men koolstof reageren met een mengsel van stoom en zuurstof in de volumeverhouding 1</w:t>
      </w:r>
      <w:r>
        <w:t> </w:t>
      </w:r>
      <w:r w:rsidRPr="00F53C8B">
        <w:t>:</w:t>
      </w:r>
      <w:r>
        <w:t> </w:t>
      </w:r>
      <w:r w:rsidRPr="00F53C8B">
        <w:t>1, dan kan de totale omzetting als volgt worden weergegeven:</w:t>
      </w:r>
    </w:p>
    <w:p w:rsidR="00607872" w:rsidRPr="007500F6" w:rsidRDefault="00607872" w:rsidP="00607872">
      <w:pPr>
        <w:pStyle w:val="Vergelijking"/>
        <w:tabs>
          <w:tab w:val="left" w:pos="4253"/>
        </w:tabs>
        <w:rPr>
          <w:lang w:val="en-US"/>
        </w:rPr>
      </w:pPr>
      <w:r w:rsidRPr="007500F6">
        <w:rPr>
          <w:lang w:val="en-US"/>
        </w:rPr>
        <w:t>3 C(s) + H</w:t>
      </w:r>
      <w:r w:rsidRPr="00B03CD2">
        <w:rPr>
          <w:vertAlign w:val="subscript"/>
          <w:lang w:val="en-US"/>
        </w:rPr>
        <w:t>2</w:t>
      </w:r>
      <w:r>
        <w:rPr>
          <w:lang w:val="en-US"/>
        </w:rPr>
        <w:t>O</w:t>
      </w:r>
      <w:r w:rsidRPr="007500F6">
        <w:rPr>
          <w:lang w:val="en-US"/>
        </w:rPr>
        <w:t xml:space="preserve">(g) + </w:t>
      </w:r>
      <w:r>
        <w:rPr>
          <w:lang w:val="en-US"/>
        </w:rPr>
        <w:t>O</w:t>
      </w:r>
      <w:r w:rsidRPr="00823BAF">
        <w:rPr>
          <w:vertAlign w:val="subscript"/>
          <w:lang w:val="en-US"/>
        </w:rPr>
        <w:t>2</w:t>
      </w:r>
      <w:r w:rsidRPr="007500F6">
        <w:rPr>
          <w:lang w:val="en-US"/>
        </w:rPr>
        <w:t xml:space="preserve">(g) </w:t>
      </w:r>
      <w:r>
        <w:rPr>
          <w:lang w:val="en-US"/>
        </w:rPr>
        <w:sym w:font="Symbol" w:char="F0AE"/>
      </w:r>
      <w:r w:rsidRPr="007500F6">
        <w:rPr>
          <w:lang w:val="en-US"/>
        </w:rPr>
        <w:t xml:space="preserve"> 3 CO(g) + H</w:t>
      </w:r>
      <w:r w:rsidRPr="00B03CD2">
        <w:rPr>
          <w:vertAlign w:val="subscript"/>
          <w:lang w:val="en-US"/>
        </w:rPr>
        <w:t>2</w:t>
      </w:r>
      <w:r w:rsidRPr="007500F6">
        <w:rPr>
          <w:lang w:val="en-US"/>
        </w:rPr>
        <w:t>(g)</w:t>
      </w:r>
      <w:r w:rsidRPr="007500F6">
        <w:rPr>
          <w:lang w:val="en-US"/>
        </w:rPr>
        <w:tab/>
        <w:t>(3)</w:t>
      </w:r>
    </w:p>
    <w:p w:rsidR="00607872" w:rsidRPr="00F53C8B" w:rsidRDefault="00607872" w:rsidP="00607872">
      <w:pPr>
        <w:tabs>
          <w:tab w:val="left" w:pos="4253"/>
        </w:tabs>
      </w:pPr>
      <w:r w:rsidRPr="00F53C8B">
        <w:t xml:space="preserve">Een mengsel van </w:t>
      </w:r>
      <w:proofErr w:type="spellStart"/>
      <w:r w:rsidRPr="00F53C8B">
        <w:t>koolstofmono</w:t>
      </w:r>
      <w:r>
        <w:t>ö</w:t>
      </w:r>
      <w:r w:rsidRPr="00F53C8B">
        <w:t>xide</w:t>
      </w:r>
      <w:proofErr w:type="spellEnd"/>
      <w:r w:rsidRPr="00F53C8B">
        <w:t xml:space="preserve"> en waterstof kan worden gebruikt voor de </w:t>
      </w:r>
      <w:r>
        <w:t>produc</w:t>
      </w:r>
      <w:r w:rsidRPr="00F53C8B">
        <w:t xml:space="preserve">tie van methanol. Hiervoor is echter een mengsel nodig waarin </w:t>
      </w:r>
      <w:proofErr w:type="spellStart"/>
      <w:r w:rsidRPr="00F53C8B">
        <w:t>koolstofmono</w:t>
      </w:r>
      <w:r>
        <w:t>ö</w:t>
      </w:r>
      <w:r w:rsidRPr="00F53C8B">
        <w:t>xide</w:t>
      </w:r>
      <w:proofErr w:type="spellEnd"/>
      <w:r w:rsidRPr="00F53C8B">
        <w:t xml:space="preserve"> en waterstof voorkomen in de volumeverhouding 1</w:t>
      </w:r>
      <w:r>
        <w:t> </w:t>
      </w:r>
      <w:r w:rsidRPr="00F53C8B">
        <w:t>:</w:t>
      </w:r>
      <w:r>
        <w:t> </w:t>
      </w:r>
      <w:r w:rsidRPr="00F53C8B">
        <w:t>2.</w:t>
      </w:r>
    </w:p>
    <w:p w:rsidR="00607872" w:rsidRPr="00F53C8B" w:rsidRDefault="00607872" w:rsidP="00607872">
      <w:pPr>
        <w:tabs>
          <w:tab w:val="left" w:pos="4253"/>
        </w:tabs>
      </w:pPr>
      <w:r w:rsidRPr="00F53C8B">
        <w:t xml:space="preserve">Uit de vergelijking van reactie 3 blijkt dat het verkregen mengsel verhoudingsgewijs te veel </w:t>
      </w:r>
      <w:proofErr w:type="spellStart"/>
      <w:r w:rsidRPr="00F53C8B">
        <w:t>koolstofmono</w:t>
      </w:r>
      <w:r>
        <w:t>ö</w:t>
      </w:r>
      <w:r w:rsidRPr="00F53C8B">
        <w:t>xide</w:t>
      </w:r>
      <w:proofErr w:type="spellEnd"/>
      <w:r w:rsidRPr="00F53C8B">
        <w:t xml:space="preserve"> bevat ten opzichte van het gasmengsel dat nodig is voor de bereiding van methanol. Om </w:t>
      </w:r>
      <w:proofErr w:type="spellStart"/>
      <w:r w:rsidRPr="00F53C8B">
        <w:t>koolstofmono</w:t>
      </w:r>
      <w:r>
        <w:t>ö</w:t>
      </w:r>
      <w:r w:rsidRPr="00F53C8B">
        <w:t>xide</w:t>
      </w:r>
      <w:proofErr w:type="spellEnd"/>
      <w:r w:rsidRPr="00F53C8B">
        <w:t xml:space="preserve"> en waterstof in de juiste volumeverhouding te krijgen wordt het </w:t>
      </w:r>
      <w:r w:rsidRPr="00F53C8B">
        <w:lastRenderedPageBreak/>
        <w:t xml:space="preserve">gevormde mengsel samen met een nieuwe hoeveelheid stoom in een tweede reactor geleid. Daarin wordt bij ca. 500 K een deel van het </w:t>
      </w:r>
      <w:proofErr w:type="spellStart"/>
      <w:r w:rsidRPr="00F53C8B">
        <w:t>koolstofmono</w:t>
      </w:r>
      <w:r>
        <w:t>ö</w:t>
      </w:r>
      <w:r w:rsidRPr="00F53C8B">
        <w:t>xide</w:t>
      </w:r>
      <w:proofErr w:type="spellEnd"/>
      <w:r w:rsidRPr="00F53C8B">
        <w:t xml:space="preserve"> omgezet via het volgende, zich snel instellende evenwicht:</w:t>
      </w:r>
    </w:p>
    <w:p w:rsidR="00607872" w:rsidRPr="008A4B3D" w:rsidRDefault="00607872" w:rsidP="00607872">
      <w:pPr>
        <w:pStyle w:val="Vergelijking"/>
        <w:tabs>
          <w:tab w:val="left" w:pos="4253"/>
        </w:tabs>
        <w:rPr>
          <w:lang w:val="en-US"/>
        </w:rPr>
      </w:pPr>
      <w:r w:rsidRPr="008A4B3D">
        <w:rPr>
          <w:lang w:val="en-US"/>
        </w:rPr>
        <w:t>CO(g) + H</w:t>
      </w:r>
      <w:r w:rsidRPr="008A4B3D">
        <w:rPr>
          <w:vertAlign w:val="subscript"/>
          <w:lang w:val="en-US"/>
        </w:rPr>
        <w:t>2</w:t>
      </w:r>
      <w:r w:rsidRPr="008A4B3D">
        <w:rPr>
          <w:lang w:val="en-US"/>
        </w:rPr>
        <w:t xml:space="preserve">O(g) </w:t>
      </w:r>
      <w:r w:rsidRPr="008A4B3D">
        <w:rPr>
          <w:rFonts w:ascii="Cambria Math" w:hAnsi="Cambria Math"/>
          <w:lang w:val="en-US"/>
        </w:rPr>
        <w:t>⇌</w:t>
      </w:r>
      <w:r w:rsidRPr="008A4B3D">
        <w:rPr>
          <w:lang w:val="en-US"/>
        </w:rPr>
        <w:t xml:space="preserve"> CO</w:t>
      </w:r>
      <w:r w:rsidRPr="008A4B3D">
        <w:rPr>
          <w:vertAlign w:val="subscript"/>
          <w:lang w:val="en-US"/>
        </w:rPr>
        <w:t>2</w:t>
      </w:r>
      <w:r w:rsidRPr="008A4B3D">
        <w:rPr>
          <w:lang w:val="en-US"/>
        </w:rPr>
        <w:t>(g) + H</w:t>
      </w:r>
      <w:r w:rsidRPr="008A4B3D">
        <w:rPr>
          <w:vertAlign w:val="subscript"/>
          <w:lang w:val="en-US"/>
        </w:rPr>
        <w:t>2</w:t>
      </w:r>
      <w:r w:rsidRPr="008A4B3D">
        <w:rPr>
          <w:lang w:val="en-US"/>
        </w:rPr>
        <w:t>(g)</w:t>
      </w:r>
      <w:r w:rsidRPr="008A4B3D">
        <w:rPr>
          <w:lang w:val="en-US"/>
        </w:rPr>
        <w:tab/>
        <w:t>(4)</w:t>
      </w:r>
    </w:p>
    <w:p w:rsidR="00607872" w:rsidRPr="00F53C8B" w:rsidRDefault="00607872" w:rsidP="00607872">
      <w:r w:rsidRPr="00F53C8B">
        <w:t>Van dit evenwicht is de reactie naar rechts exotherm.</w:t>
      </w:r>
    </w:p>
    <w:p w:rsidR="00607872" w:rsidRPr="009D3655" w:rsidRDefault="00607872" w:rsidP="00607872">
      <w:pPr>
        <w:pStyle w:val="CSElijst"/>
        <w:numPr>
          <w:ilvl w:val="0"/>
          <w:numId w:val="7"/>
        </w:numPr>
        <w:ind w:left="0" w:hanging="567"/>
        <w:rPr>
          <w:lang w:val="nl-NL"/>
        </w:rPr>
      </w:pPr>
      <w:r w:rsidRPr="009D3655">
        <w:rPr>
          <w:lang w:val="nl-NL"/>
        </w:rPr>
        <w:t>Laat door berekening met behulp van gegevens uit tabel 57 zien dat deze reactie naar rechts exotherm is.</w:t>
      </w:r>
    </w:p>
    <w:p w:rsidR="00607872" w:rsidRPr="00F53C8B" w:rsidRDefault="00607872" w:rsidP="00607872">
      <w:r w:rsidRPr="00F53C8B">
        <w:t>Het gehele proces kan schematisch als volgt worden weergegeven:</w:t>
      </w:r>
    </w:p>
    <w:p w:rsidR="00607872" w:rsidRDefault="00607872" w:rsidP="00607872">
      <w:pPr>
        <w:pStyle w:val="Interlinie"/>
        <w:jc w:val="center"/>
      </w:pPr>
      <w:r>
        <w:rPr>
          <w:noProof/>
        </w:rPr>
        <w:drawing>
          <wp:inline distT="0" distB="0" distL="0" distR="0" wp14:anchorId="2BF3988B" wp14:editId="3B2FE68F">
            <wp:extent cx="3266440" cy="890062"/>
            <wp:effectExtent l="0" t="0" r="0" b="5715"/>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8283" cy="896014"/>
                    </a:xfrm>
                    <a:prstGeom prst="rect">
                      <a:avLst/>
                    </a:prstGeom>
                  </pic:spPr>
                </pic:pic>
              </a:graphicData>
            </a:graphic>
          </wp:inline>
        </w:drawing>
      </w:r>
    </w:p>
    <w:p w:rsidR="00607872" w:rsidRPr="004339AB" w:rsidRDefault="00607872" w:rsidP="00607872">
      <w:pPr>
        <w:jc w:val="center"/>
        <w:rPr>
          <w:b/>
          <w:sz w:val="18"/>
        </w:rPr>
      </w:pPr>
      <w:r w:rsidRPr="004339AB">
        <w:rPr>
          <w:b/>
          <w:sz w:val="18"/>
        </w:rPr>
        <w:t>figuur 2.1</w:t>
      </w:r>
    </w:p>
    <w:p w:rsidR="00607872" w:rsidRPr="00F53C8B" w:rsidRDefault="00607872" w:rsidP="00607872">
      <w:r w:rsidRPr="00F53C8B">
        <w:t xml:space="preserve">De omzetting van </w:t>
      </w:r>
      <w:proofErr w:type="spellStart"/>
      <w:r w:rsidRPr="00F53C8B">
        <w:t>koolstofmono</w:t>
      </w:r>
      <w:r>
        <w:t>ö</w:t>
      </w:r>
      <w:r w:rsidRPr="00F53C8B">
        <w:t>xide</w:t>
      </w:r>
      <w:proofErr w:type="spellEnd"/>
      <w:r w:rsidRPr="00F53C8B">
        <w:t xml:space="preserve"> in koolstofdioxide (volgens reactie 4) vindt in reactor A niet plaats, zelfs niet als overmaat stoom wordt ingeleid.</w:t>
      </w:r>
    </w:p>
    <w:p w:rsidR="00607872" w:rsidRPr="009D3655" w:rsidRDefault="00607872" w:rsidP="00607872">
      <w:pPr>
        <w:pStyle w:val="CSElijst"/>
        <w:numPr>
          <w:ilvl w:val="0"/>
          <w:numId w:val="7"/>
        </w:numPr>
        <w:ind w:left="0" w:hanging="567"/>
        <w:rPr>
          <w:lang w:val="nl-NL"/>
        </w:rPr>
      </w:pPr>
      <w:r w:rsidRPr="009D3655">
        <w:rPr>
          <w:lang w:val="nl-NL"/>
        </w:rPr>
        <w:t xml:space="preserve">Beredeneer waarom de omzetting van </w:t>
      </w:r>
      <w:proofErr w:type="spellStart"/>
      <w:r w:rsidRPr="009D3655">
        <w:rPr>
          <w:lang w:val="nl-NL"/>
        </w:rPr>
        <w:t>koolstofmonoöxide</w:t>
      </w:r>
      <w:proofErr w:type="spellEnd"/>
      <w:r w:rsidRPr="009D3655">
        <w:rPr>
          <w:lang w:val="nl-NL"/>
        </w:rPr>
        <w:t xml:space="preserve"> in koolstofdioxide (volgens reactie 4) niet optreedt in reactor A.</w:t>
      </w:r>
    </w:p>
    <w:p w:rsidR="00607872" w:rsidRPr="009D3655" w:rsidRDefault="00607872" w:rsidP="00607872">
      <w:pPr>
        <w:pStyle w:val="CSElijst"/>
        <w:numPr>
          <w:ilvl w:val="0"/>
          <w:numId w:val="7"/>
        </w:numPr>
        <w:ind w:left="0" w:hanging="567"/>
        <w:rPr>
          <w:lang w:val="nl-NL"/>
        </w:rPr>
      </w:pPr>
      <w:r w:rsidRPr="009D3655">
        <w:rPr>
          <w:lang w:val="nl-NL"/>
        </w:rPr>
        <w:t xml:space="preserve">Bereken welk deel van het </w:t>
      </w:r>
      <w:proofErr w:type="spellStart"/>
      <w:r w:rsidRPr="009D3655">
        <w:rPr>
          <w:lang w:val="nl-NL"/>
        </w:rPr>
        <w:t>koolstofmonoöxide</w:t>
      </w:r>
      <w:proofErr w:type="spellEnd"/>
      <w:r w:rsidRPr="009D3655">
        <w:rPr>
          <w:lang w:val="nl-NL"/>
        </w:rPr>
        <w:t xml:space="preserve"> dat in reactor B wordt geleid, moet worden omgezet om </w:t>
      </w:r>
      <w:proofErr w:type="spellStart"/>
      <w:r w:rsidRPr="009D3655">
        <w:rPr>
          <w:lang w:val="nl-NL"/>
        </w:rPr>
        <w:t>koolstofmonoöxide</w:t>
      </w:r>
      <w:proofErr w:type="spellEnd"/>
      <w:r w:rsidRPr="009D3655">
        <w:rPr>
          <w:lang w:val="nl-NL"/>
        </w:rPr>
        <w:t xml:space="preserve"> en waterstof in de volumeverhouding 1 : 2 te krijgen.</w:t>
      </w:r>
    </w:p>
    <w:p w:rsidR="00607872" w:rsidRPr="00F53C8B" w:rsidRDefault="00607872" w:rsidP="00607872">
      <w:r w:rsidRPr="00F53C8B">
        <w:t>Steenkool bevat meestal enkele massaprocenten gebonden zwavel. Bij het proces, beschreven in</w:t>
      </w:r>
      <w:r>
        <w:t xml:space="preserve"> </w:t>
      </w:r>
      <w:r w:rsidRPr="00F53C8B">
        <w:t>figuur 2.1, wordt de zwavel omgezet in waterstofsulfide. Om waterstofsulfide uit het gasmengsel te verwijderen, wordt het mengsel geleid door een kolom met korrels, bestaande uit ijzer(III)oxide-hydraat</w:t>
      </w:r>
      <w:r>
        <w:t xml:space="preserve">, </w:t>
      </w:r>
      <w:r w:rsidRPr="00F53C8B">
        <w:t>Fe</w:t>
      </w:r>
      <w:r w:rsidRPr="002801E3">
        <w:rPr>
          <w:vertAlign w:val="subscript"/>
        </w:rPr>
        <w:t>2</w:t>
      </w:r>
      <w:r>
        <w:t>O</w:t>
      </w:r>
      <w:r w:rsidRPr="002801E3">
        <w:rPr>
          <w:vertAlign w:val="subscript"/>
        </w:rPr>
        <w:t>3</w:t>
      </w:r>
      <w:r>
        <w:t>.</w:t>
      </w:r>
      <w:r w:rsidRPr="00F53C8B">
        <w:t>nH</w:t>
      </w:r>
      <w:r w:rsidRPr="002801E3">
        <w:rPr>
          <w:vertAlign w:val="subscript"/>
        </w:rPr>
        <w:t>2</w:t>
      </w:r>
      <w:r>
        <w:t>O</w:t>
      </w:r>
      <w:r w:rsidRPr="00F53C8B">
        <w:t>.</w:t>
      </w:r>
      <w:r>
        <w:t xml:space="preserve"> </w:t>
      </w:r>
      <w:r w:rsidRPr="00F53C8B">
        <w:t>Daarbij wordt (watervrij) ijzer(III)sulfide gevormd.</w:t>
      </w:r>
    </w:p>
    <w:p w:rsidR="00607872" w:rsidRPr="00F53C8B" w:rsidRDefault="00607872" w:rsidP="00607872">
      <w:r w:rsidRPr="00F53C8B">
        <w:t>Na verloop van tijd zet men het gevormde ijzer(III)sulfide weer om in ijzer(III)oxide-hydraat. Daartoe</w:t>
      </w:r>
      <w:r>
        <w:t xml:space="preserve"> </w:t>
      </w:r>
      <w:r w:rsidRPr="00F53C8B">
        <w:t>leidt men een mengsel van lucht en stoom door de kolom. Behalve ijzer(III)oxide-hydraat ontstaat</w:t>
      </w:r>
      <w:r>
        <w:t xml:space="preserve"> </w:t>
      </w:r>
      <w:r w:rsidRPr="00F53C8B">
        <w:t>hierbij gasvormige zwavel, die door de stoom uit de kolom geblazen wordt.</w:t>
      </w:r>
    </w:p>
    <w:p w:rsidR="00607872" w:rsidRPr="009D3655" w:rsidRDefault="00607872" w:rsidP="00607872">
      <w:pPr>
        <w:pStyle w:val="CSElijst"/>
        <w:numPr>
          <w:ilvl w:val="0"/>
          <w:numId w:val="7"/>
        </w:numPr>
        <w:ind w:left="0" w:hanging="567"/>
        <w:rPr>
          <w:lang w:val="nl-NL"/>
        </w:rPr>
      </w:pPr>
      <w:r w:rsidRPr="009D3655">
        <w:rPr>
          <w:lang w:val="nl-NL"/>
        </w:rPr>
        <w:t>Geef de reactievergelijking van deze wijze van terugwinnen van ijzer(III)oxide-hydraat uit ijzer(III)sulfide.</w:t>
      </w:r>
    </w:p>
    <w:p w:rsidR="00607872" w:rsidRPr="00F53C8B" w:rsidRDefault="00607872" w:rsidP="00607872">
      <w:r w:rsidRPr="00F53C8B">
        <w:t>Door afkoeling verkrijgt men vaste zwavel.</w:t>
      </w:r>
      <w:r>
        <w:t xml:space="preserve"> </w:t>
      </w:r>
      <w:r w:rsidRPr="00F53C8B">
        <w:t>Om een zo groot mogelijke opbrengst aan zwavel te krijgen is het belangrijk dat bij het doorblazen van</w:t>
      </w:r>
      <w:r>
        <w:t xml:space="preserve"> </w:t>
      </w:r>
      <w:r w:rsidRPr="00F53C8B">
        <w:t>de kolom met het lucht-stoommengsel het zuurstofgehalte van het mengsel niet te hoog wordt, gekozen.</w:t>
      </w:r>
    </w:p>
    <w:p w:rsidR="00607872" w:rsidRPr="009D3655" w:rsidRDefault="00607872" w:rsidP="00607872">
      <w:pPr>
        <w:pStyle w:val="CSElijst"/>
        <w:numPr>
          <w:ilvl w:val="0"/>
          <w:numId w:val="7"/>
        </w:numPr>
        <w:ind w:left="0" w:hanging="567"/>
        <w:rPr>
          <w:lang w:val="nl-NL"/>
        </w:rPr>
      </w:pPr>
      <w:r w:rsidRPr="009D3655">
        <w:rPr>
          <w:lang w:val="nl-NL"/>
        </w:rPr>
        <w:t>Leg uit waarom voor een zo groot mogelijke opbrengst aan zwavel het zuurstofgehalte niet te hoog mag zijn.</w:t>
      </w:r>
    </w:p>
    <w:bookmarkStart w:id="2" w:name="_Toc490835587"/>
    <w:p w:rsidR="00607872" w:rsidRPr="00F53C8B" w:rsidRDefault="00607872" w:rsidP="00607872">
      <w:pPr>
        <w:pStyle w:val="Kop2"/>
      </w:pPr>
      <w:r>
        <w:rPr>
          <w:noProof/>
        </w:rPr>
        <mc:AlternateContent>
          <mc:Choice Requires="wps">
            <w:drawing>
              <wp:anchor distT="4294967295" distB="4294967295" distL="0" distR="0" simplePos="0" relativeHeight="251659264" behindDoc="0" locked="0" layoutInCell="0" allowOverlap="0" wp14:anchorId="37ACE287" wp14:editId="7E7B2211">
                <wp:simplePos x="0" y="0"/>
                <wp:positionH relativeFrom="margin">
                  <wp:align>center</wp:align>
                </wp:positionH>
                <wp:positionV relativeFrom="paragraph">
                  <wp:posOffset>328411</wp:posOffset>
                </wp:positionV>
                <wp:extent cx="6174000" cy="0"/>
                <wp:effectExtent l="0" t="19050" r="55880" b="38100"/>
                <wp:wrapSquare wrapText="bothSides"/>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3E7D" id="Rechte verbindingslijn 4" o:spid="_x0000_s1026" style="position:absolute;z-index:251666432;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5.85pt" to="486.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" o:allowincell="f" o:allowoverlap="f" strokecolor="silver" strokeweight="4.8pt">
                <w10:wrap type="square" anchorx="margin"/>
              </v:line>
            </w:pict>
          </mc:Fallback>
        </mc:AlternateContent>
      </w:r>
      <w:r>
        <w:t>Bruingeel met oranje geeft kleurloos</w:t>
      </w:r>
      <w:r>
        <w:tab/>
        <w:t>1985-I(III)</w:t>
      </w:r>
      <w:bookmarkEnd w:id="2"/>
    </w:p>
    <w:p w:rsidR="00607872" w:rsidRPr="00F53C8B" w:rsidRDefault="00607872" w:rsidP="00607872">
      <w:r w:rsidRPr="00F53C8B">
        <w:t xml:space="preserve">Als men oplossingen van kaliumbromide, </w:t>
      </w:r>
      <w:proofErr w:type="spellStart"/>
      <w:r w:rsidRPr="00F53C8B">
        <w:t>kaliumbromaat</w:t>
      </w:r>
      <w:proofErr w:type="spellEnd"/>
      <w:r w:rsidRPr="00F53C8B">
        <w:t xml:space="preserve"> (KBrO</w:t>
      </w:r>
      <w:r w:rsidRPr="002801E3">
        <w:rPr>
          <w:vertAlign w:val="subscript"/>
        </w:rPr>
        <w:t>3</w:t>
      </w:r>
      <w:r w:rsidRPr="00F53C8B">
        <w:t>) en een zuur bijeenvoegt, treedt de volgende reactie op:</w:t>
      </w:r>
    </w:p>
    <w:p w:rsidR="00607872" w:rsidRPr="002801E3" w:rsidRDefault="00607872" w:rsidP="00607872">
      <w:pPr>
        <w:pStyle w:val="Vergelijking"/>
        <w:tabs>
          <w:tab w:val="left" w:pos="4536"/>
        </w:tabs>
        <w:rPr>
          <w:lang w:val="it-IT"/>
        </w:rPr>
      </w:pPr>
      <w:r w:rsidRPr="002801E3">
        <w:rPr>
          <w:lang w:val="it-IT"/>
        </w:rPr>
        <w:t>5 Br</w:t>
      </w:r>
      <w:r>
        <w:rPr>
          <w:vertAlign w:val="superscript"/>
        </w:rPr>
        <w:sym w:font="Symbol" w:char="F02D"/>
      </w:r>
      <w:r w:rsidRPr="002801E3">
        <w:rPr>
          <w:lang w:val="it-IT"/>
        </w:rPr>
        <w:t xml:space="preserve"> + BrO</w:t>
      </w:r>
      <w:r w:rsidRPr="002801E3">
        <w:rPr>
          <w:vertAlign w:val="subscript"/>
          <w:lang w:val="it-IT"/>
        </w:rPr>
        <w:t>3</w:t>
      </w:r>
      <w:r>
        <w:rPr>
          <w:vertAlign w:val="superscript"/>
        </w:rPr>
        <w:sym w:font="Symbol" w:char="F02D"/>
      </w:r>
      <w:r w:rsidRPr="002801E3">
        <w:rPr>
          <w:lang w:val="it-IT"/>
        </w:rPr>
        <w:t xml:space="preserve"> + 6 H</w:t>
      </w:r>
      <w:r w:rsidRPr="002801E3">
        <w:rPr>
          <w:vertAlign w:val="superscript"/>
          <w:lang w:val="it-IT"/>
        </w:rPr>
        <w:t>+</w:t>
      </w:r>
      <w:r w:rsidRPr="002801E3">
        <w:rPr>
          <w:lang w:val="it-IT"/>
        </w:rPr>
        <w:t xml:space="preserve"> </w:t>
      </w:r>
      <w:r>
        <w:sym w:font="Symbol" w:char="F0AE"/>
      </w:r>
      <w:r w:rsidRPr="002801E3">
        <w:rPr>
          <w:lang w:val="it-IT"/>
        </w:rPr>
        <w:t xml:space="preserve"> 3 Br</w:t>
      </w:r>
      <w:r w:rsidRPr="002801E3">
        <w:rPr>
          <w:vertAlign w:val="subscript"/>
          <w:lang w:val="it-IT"/>
        </w:rPr>
        <w:t>2</w:t>
      </w:r>
      <w:r w:rsidRPr="002801E3">
        <w:rPr>
          <w:lang w:val="it-IT"/>
        </w:rPr>
        <w:t xml:space="preserve"> + 3 H</w:t>
      </w:r>
      <w:r w:rsidRPr="002801E3">
        <w:rPr>
          <w:vertAlign w:val="subscript"/>
          <w:lang w:val="it-IT"/>
        </w:rPr>
        <w:t>2</w:t>
      </w:r>
      <w:r w:rsidRPr="002801E3">
        <w:rPr>
          <w:lang w:val="it-IT"/>
        </w:rPr>
        <w:t>O</w:t>
      </w:r>
      <w:r w:rsidRPr="002801E3">
        <w:rPr>
          <w:lang w:val="it-IT"/>
        </w:rPr>
        <w:tab/>
        <w:t>(1)</w:t>
      </w:r>
    </w:p>
    <w:p w:rsidR="00607872" w:rsidRPr="00F53C8B" w:rsidRDefault="00607872" w:rsidP="00607872">
      <w:r w:rsidRPr="00F53C8B">
        <w:t xml:space="preserve">Het verband tussen de concentraties van de </w:t>
      </w:r>
      <w:proofErr w:type="spellStart"/>
      <w:r w:rsidRPr="00F53C8B">
        <w:t>ionsoorten</w:t>
      </w:r>
      <w:proofErr w:type="spellEnd"/>
      <w:r w:rsidRPr="00F53C8B">
        <w:t xml:space="preserve"> en de snelheid </w:t>
      </w:r>
      <w:r w:rsidRPr="00B91BF1">
        <w:rPr>
          <w:i/>
        </w:rPr>
        <w:t>s</w:t>
      </w:r>
      <w:r w:rsidRPr="00F53C8B">
        <w:t xml:space="preserve"> van deze reactie kan als volgt worden weergegeven:</w:t>
      </w:r>
    </w:p>
    <w:p w:rsidR="00607872" w:rsidRPr="007500F6" w:rsidRDefault="00607872" w:rsidP="00607872">
      <w:pPr>
        <w:pStyle w:val="Vergelijking"/>
        <w:rPr>
          <w:lang w:val="en-US"/>
        </w:rPr>
      </w:pPr>
      <w:r w:rsidRPr="002801E3">
        <w:rPr>
          <w:i/>
          <w:lang w:val="en-US"/>
        </w:rPr>
        <w:t>s</w:t>
      </w:r>
      <w:r w:rsidRPr="007500F6">
        <w:rPr>
          <w:lang w:val="en-US"/>
        </w:rPr>
        <w:t xml:space="preserve"> = </w:t>
      </w:r>
      <w:r w:rsidRPr="002801E3">
        <w:rPr>
          <w:i/>
          <w:lang w:val="en-US"/>
        </w:rPr>
        <w:t>k</w:t>
      </w:r>
      <w:r w:rsidRPr="007500F6">
        <w:rPr>
          <w:lang w:val="en-US"/>
        </w:rPr>
        <w:t xml:space="preserve"> [Br</w:t>
      </w:r>
      <w:r>
        <w:rPr>
          <w:vertAlign w:val="superscript"/>
          <w:lang w:val="en-US"/>
        </w:rPr>
        <w:sym w:font="Symbol" w:char="F02D"/>
      </w:r>
      <w:r>
        <w:rPr>
          <w:lang w:val="en-US"/>
        </w:rPr>
        <w:t>]</w:t>
      </w:r>
      <w:r w:rsidRPr="002801E3">
        <w:rPr>
          <w:i/>
          <w:vertAlign w:val="superscript"/>
          <w:lang w:val="en-US"/>
        </w:rPr>
        <w:t>x</w:t>
      </w:r>
      <w:r>
        <w:rPr>
          <w:lang w:val="en-US"/>
        </w:rPr>
        <w:t xml:space="preserve"> [BrO</w:t>
      </w:r>
      <w:r w:rsidRPr="002801E3">
        <w:rPr>
          <w:vertAlign w:val="subscript"/>
          <w:lang w:val="en-US"/>
        </w:rPr>
        <w:t>3</w:t>
      </w:r>
      <w:r>
        <w:rPr>
          <w:lang w:val="en-US"/>
        </w:rPr>
        <w:t>]</w:t>
      </w:r>
      <w:r w:rsidRPr="002801E3">
        <w:rPr>
          <w:i/>
          <w:vertAlign w:val="superscript"/>
          <w:lang w:val="en-US"/>
        </w:rPr>
        <w:t>y</w:t>
      </w:r>
      <w:r w:rsidRPr="007500F6">
        <w:rPr>
          <w:lang w:val="en-US"/>
        </w:rPr>
        <w:t xml:space="preserve"> [H</w:t>
      </w:r>
      <w:r>
        <w:rPr>
          <w:vertAlign w:val="superscript"/>
          <w:lang w:val="en-US"/>
        </w:rPr>
        <w:t>+</w:t>
      </w:r>
      <w:r>
        <w:rPr>
          <w:lang w:val="en-US"/>
        </w:rPr>
        <w:t>]</w:t>
      </w:r>
      <w:r w:rsidRPr="002801E3">
        <w:rPr>
          <w:i/>
          <w:vertAlign w:val="superscript"/>
          <w:lang w:val="en-US"/>
        </w:rPr>
        <w:t>z</w:t>
      </w:r>
    </w:p>
    <w:p w:rsidR="00607872" w:rsidRPr="00F53C8B" w:rsidRDefault="00607872" w:rsidP="00607872">
      <w:r w:rsidRPr="00F53C8B">
        <w:t xml:space="preserve">Hierin is </w:t>
      </w:r>
      <w:r w:rsidRPr="002801E3">
        <w:rPr>
          <w:i/>
        </w:rPr>
        <w:t>k</w:t>
      </w:r>
      <w:r w:rsidRPr="00F53C8B">
        <w:t xml:space="preserve"> een reactiesnelheidsconstante.</w:t>
      </w:r>
    </w:p>
    <w:p w:rsidR="00607872" w:rsidRPr="00F53C8B" w:rsidRDefault="00607872" w:rsidP="00607872">
      <w:r w:rsidRPr="00F53C8B">
        <w:t>Voor deze reactie is een mechanisme opgesteld, bestaande uit drie stappen.</w:t>
      </w:r>
    </w:p>
    <w:p w:rsidR="00607872" w:rsidRPr="00F53C8B" w:rsidRDefault="00607872" w:rsidP="00607872">
      <w:r w:rsidRPr="00F53C8B">
        <w:t>In de eerste stap stelt zich het volgende evenwicht in:</w:t>
      </w:r>
    </w:p>
    <w:p w:rsidR="00607872" w:rsidRPr="00F53C8B" w:rsidRDefault="00607872" w:rsidP="00607872">
      <w:pPr>
        <w:pStyle w:val="Vergelijking"/>
      </w:pPr>
      <w:r w:rsidRPr="002801E3">
        <w:t>Br</w:t>
      </w:r>
      <w:r>
        <w:rPr>
          <w:vertAlign w:val="superscript"/>
        </w:rPr>
        <w:sym w:font="Symbol" w:char="F02D"/>
      </w:r>
      <w:r w:rsidRPr="002801E3">
        <w:t xml:space="preserve"> + BrO</w:t>
      </w:r>
      <w:r w:rsidRPr="002801E3">
        <w:rPr>
          <w:vertAlign w:val="subscript"/>
        </w:rPr>
        <w:t>3</w:t>
      </w:r>
      <w:r>
        <w:rPr>
          <w:vertAlign w:val="superscript"/>
        </w:rPr>
        <w:sym w:font="Symbol" w:char="F02D"/>
      </w:r>
      <w:r w:rsidRPr="002801E3">
        <w:t xml:space="preserve"> </w:t>
      </w:r>
      <w:r w:rsidRPr="00F53C8B">
        <w:t>+ 2 H</w:t>
      </w:r>
      <w:r w:rsidRPr="002801E3">
        <w:rPr>
          <w:vertAlign w:val="superscript"/>
        </w:rPr>
        <w:t>+</w:t>
      </w:r>
      <w:r w:rsidRPr="00F53C8B">
        <w:t xml:space="preserve"> </w:t>
      </w:r>
      <w:r>
        <w:sym w:font="Symbol" w:char="F0AE"/>
      </w:r>
      <w:r w:rsidRPr="00F53C8B">
        <w:t xml:space="preserve"> H</w:t>
      </w:r>
      <w:r w:rsidRPr="002801E3">
        <w:rPr>
          <w:vertAlign w:val="subscript"/>
        </w:rPr>
        <w:t>2</w:t>
      </w:r>
      <w:r w:rsidRPr="00F53C8B">
        <w:t>Br</w:t>
      </w:r>
      <w:r w:rsidRPr="002801E3">
        <w:rPr>
          <w:vertAlign w:val="subscript"/>
        </w:rPr>
        <w:t>2</w:t>
      </w:r>
      <w:r w:rsidRPr="00F53C8B">
        <w:t>O</w:t>
      </w:r>
      <w:r w:rsidRPr="002801E3">
        <w:rPr>
          <w:vertAlign w:val="subscript"/>
        </w:rPr>
        <w:t>3</w:t>
      </w:r>
    </w:p>
    <w:p w:rsidR="00607872" w:rsidRPr="00F53C8B" w:rsidRDefault="00607872" w:rsidP="00607872">
      <w:r w:rsidRPr="00F53C8B">
        <w:t>In de tweede stap ontleedt het gevormde H</w:t>
      </w:r>
      <w:r w:rsidRPr="002801E3">
        <w:rPr>
          <w:vertAlign w:val="subscript"/>
        </w:rPr>
        <w:t>2</w:t>
      </w:r>
      <w:r w:rsidRPr="00F53C8B">
        <w:t>Br</w:t>
      </w:r>
      <w:r w:rsidRPr="002801E3">
        <w:rPr>
          <w:vertAlign w:val="subscript"/>
        </w:rPr>
        <w:t>2</w:t>
      </w:r>
      <w:r w:rsidRPr="00F53C8B">
        <w:t>O</w:t>
      </w:r>
      <w:r w:rsidRPr="002801E3">
        <w:rPr>
          <w:vertAlign w:val="subscript"/>
        </w:rPr>
        <w:t>3</w:t>
      </w:r>
      <w:r w:rsidRPr="00F53C8B">
        <w:t xml:space="preserve"> in H</w:t>
      </w:r>
      <w:r w:rsidRPr="002801E3">
        <w:rPr>
          <w:vertAlign w:val="subscript"/>
        </w:rPr>
        <w:t>2</w:t>
      </w:r>
      <w:r w:rsidRPr="00F53C8B">
        <w:t xml:space="preserve">O </w:t>
      </w:r>
      <w:r>
        <w:t>en</w:t>
      </w:r>
      <w:r w:rsidRPr="00F53C8B">
        <w:t xml:space="preserve"> Br</w:t>
      </w:r>
      <w:r w:rsidRPr="002801E3">
        <w:rPr>
          <w:vertAlign w:val="subscript"/>
        </w:rPr>
        <w:t>2</w:t>
      </w:r>
      <w:r>
        <w:t>O</w:t>
      </w:r>
      <w:r w:rsidRPr="002801E3">
        <w:rPr>
          <w:vertAlign w:val="subscript"/>
        </w:rPr>
        <w:t>2</w:t>
      </w:r>
      <w:r w:rsidRPr="00F53C8B">
        <w:t>:</w:t>
      </w:r>
    </w:p>
    <w:p w:rsidR="00607872" w:rsidRPr="00F53C8B" w:rsidRDefault="00607872" w:rsidP="00607872">
      <w:pPr>
        <w:pStyle w:val="Vergelijking"/>
      </w:pPr>
      <w:r w:rsidRPr="00F53C8B">
        <w:t>H</w:t>
      </w:r>
      <w:r w:rsidRPr="002801E3">
        <w:rPr>
          <w:vertAlign w:val="subscript"/>
        </w:rPr>
        <w:t>2</w:t>
      </w:r>
      <w:r w:rsidRPr="00F53C8B">
        <w:t>Br</w:t>
      </w:r>
      <w:r w:rsidRPr="002801E3">
        <w:rPr>
          <w:vertAlign w:val="subscript"/>
        </w:rPr>
        <w:t>2</w:t>
      </w:r>
      <w:r w:rsidRPr="00F53C8B">
        <w:t>O</w:t>
      </w:r>
      <w:r w:rsidRPr="002801E3">
        <w:rPr>
          <w:vertAlign w:val="subscript"/>
        </w:rPr>
        <w:t>3</w:t>
      </w:r>
      <w:r w:rsidRPr="00F53C8B">
        <w:t xml:space="preserve"> </w:t>
      </w:r>
      <w:r>
        <w:sym w:font="Symbol" w:char="F0AE"/>
      </w:r>
      <w:r w:rsidRPr="00F53C8B">
        <w:t xml:space="preserve"> H</w:t>
      </w:r>
      <w:r w:rsidRPr="002801E3">
        <w:rPr>
          <w:vertAlign w:val="subscript"/>
        </w:rPr>
        <w:t>2</w:t>
      </w:r>
      <w:r w:rsidRPr="00F53C8B">
        <w:t>O + Br</w:t>
      </w:r>
      <w:r w:rsidRPr="002801E3">
        <w:rPr>
          <w:vertAlign w:val="subscript"/>
        </w:rPr>
        <w:t>2</w:t>
      </w:r>
      <w:r>
        <w:t>O</w:t>
      </w:r>
      <w:r w:rsidRPr="002801E3">
        <w:rPr>
          <w:vertAlign w:val="subscript"/>
        </w:rPr>
        <w:t>2</w:t>
      </w:r>
    </w:p>
    <w:p w:rsidR="00607872" w:rsidRPr="009D3655" w:rsidRDefault="00607872" w:rsidP="00607872">
      <w:pPr>
        <w:pStyle w:val="CSElijst"/>
        <w:numPr>
          <w:ilvl w:val="0"/>
          <w:numId w:val="7"/>
        </w:numPr>
        <w:ind w:left="0" w:hanging="567"/>
        <w:rPr>
          <w:lang w:val="nl-NL"/>
        </w:rPr>
      </w:pPr>
      <w:r w:rsidRPr="009D3655">
        <w:rPr>
          <w:lang w:val="nl-NL"/>
        </w:rPr>
        <w:lastRenderedPageBreak/>
        <w:t>Geef de reactievergelijking van de derde stap.</w:t>
      </w:r>
    </w:p>
    <w:p w:rsidR="00607872" w:rsidRPr="00F53C8B" w:rsidRDefault="00607872" w:rsidP="00607872">
      <w:r w:rsidRPr="00F53C8B">
        <w:t>De tweede stap van het mechanisme verloopt veel langzamer dan elk van de twee andere stappen. De snelheid van reactie 1 wordt dus bepaald door de snelheid waarmee het H</w:t>
      </w:r>
      <w:r w:rsidRPr="002801E3">
        <w:rPr>
          <w:vertAlign w:val="subscript"/>
        </w:rPr>
        <w:t>2</w:t>
      </w:r>
      <w:r w:rsidRPr="00F53C8B">
        <w:t>Br</w:t>
      </w:r>
      <w:r w:rsidRPr="002801E3">
        <w:rPr>
          <w:vertAlign w:val="subscript"/>
        </w:rPr>
        <w:t>2</w:t>
      </w:r>
      <w:r w:rsidRPr="00F53C8B">
        <w:t>O</w:t>
      </w:r>
      <w:r w:rsidRPr="002801E3">
        <w:rPr>
          <w:vertAlign w:val="subscript"/>
        </w:rPr>
        <w:t>3</w:t>
      </w:r>
      <w:r w:rsidRPr="00F53C8B">
        <w:t xml:space="preserve"> ontleedt:</w:t>
      </w:r>
    </w:p>
    <w:p w:rsidR="00607872" w:rsidRPr="00F53C8B" w:rsidRDefault="00607872" w:rsidP="00607872">
      <w:pPr>
        <w:pStyle w:val="Vergelijking"/>
      </w:pPr>
      <w:r w:rsidRPr="00307DCD">
        <w:rPr>
          <w:i/>
        </w:rPr>
        <w:t>s</w:t>
      </w:r>
      <w:r w:rsidRPr="00F53C8B">
        <w:t xml:space="preserve"> = </w:t>
      </w:r>
      <w:r>
        <w:rPr>
          <w:i/>
        </w:rPr>
        <w:t>k'</w:t>
      </w:r>
      <w:r w:rsidRPr="00F53C8B">
        <w:t>[H</w:t>
      </w:r>
      <w:r w:rsidRPr="002801E3">
        <w:rPr>
          <w:vertAlign w:val="subscript"/>
        </w:rPr>
        <w:t>2</w:t>
      </w:r>
      <w:r w:rsidRPr="00F53C8B">
        <w:t>Br</w:t>
      </w:r>
      <w:r w:rsidRPr="002801E3">
        <w:rPr>
          <w:vertAlign w:val="subscript"/>
        </w:rPr>
        <w:t>2</w:t>
      </w:r>
      <w:r w:rsidRPr="00F53C8B">
        <w:t>O</w:t>
      </w:r>
      <w:r w:rsidRPr="002801E3">
        <w:rPr>
          <w:vertAlign w:val="subscript"/>
        </w:rPr>
        <w:t>3</w:t>
      </w:r>
      <w:r w:rsidRPr="00F53C8B">
        <w:t>]</w:t>
      </w:r>
    </w:p>
    <w:p w:rsidR="00607872" w:rsidRPr="00F53C8B" w:rsidRDefault="00607872" w:rsidP="00607872">
      <w:r w:rsidRPr="00F53C8B">
        <w:t xml:space="preserve">Hierin is </w:t>
      </w:r>
      <w:r w:rsidRPr="00307DCD">
        <w:rPr>
          <w:i/>
        </w:rPr>
        <w:t>k'</w:t>
      </w:r>
      <w:r w:rsidRPr="00F53C8B">
        <w:t xml:space="preserve"> de reactiesnelheidsconstante van deze ontledingsreactie.</w:t>
      </w:r>
    </w:p>
    <w:p w:rsidR="00607872" w:rsidRPr="009D3655" w:rsidRDefault="00607872" w:rsidP="00607872">
      <w:pPr>
        <w:pStyle w:val="CSElijst"/>
        <w:numPr>
          <w:ilvl w:val="0"/>
          <w:numId w:val="7"/>
        </w:numPr>
        <w:ind w:left="0" w:hanging="567"/>
        <w:rPr>
          <w:lang w:val="nl-NL"/>
        </w:rPr>
      </w:pPr>
      <w:r w:rsidRPr="009D3655">
        <w:rPr>
          <w:lang w:val="nl-NL"/>
        </w:rPr>
        <w:t xml:space="preserve">Leid met behulp van bovenstaande gegevens over het reactieverloop af, welke waarden </w:t>
      </w:r>
      <w:r w:rsidRPr="009D3655">
        <w:rPr>
          <w:i/>
          <w:lang w:val="nl-NL"/>
        </w:rPr>
        <w:t>x</w:t>
      </w:r>
      <w:r w:rsidRPr="009D3655">
        <w:rPr>
          <w:lang w:val="nl-NL"/>
        </w:rPr>
        <w:t xml:space="preserve">, </w:t>
      </w:r>
      <w:r w:rsidRPr="009D3655">
        <w:rPr>
          <w:i/>
          <w:lang w:val="nl-NL"/>
        </w:rPr>
        <w:t>y</w:t>
      </w:r>
      <w:r w:rsidRPr="009D3655">
        <w:rPr>
          <w:lang w:val="nl-NL"/>
        </w:rPr>
        <w:t xml:space="preserve"> en </w:t>
      </w:r>
      <w:proofErr w:type="spellStart"/>
      <w:r w:rsidRPr="009D3655">
        <w:rPr>
          <w:i/>
          <w:lang w:val="nl-NL"/>
        </w:rPr>
        <w:t>z</w:t>
      </w:r>
      <w:proofErr w:type="spellEnd"/>
      <w:r w:rsidRPr="009D3655">
        <w:rPr>
          <w:lang w:val="nl-NL"/>
        </w:rPr>
        <w:t xml:space="preserve"> zullen hebben in </w:t>
      </w:r>
      <w:r w:rsidRPr="009D3655">
        <w:rPr>
          <w:i/>
          <w:lang w:val="nl-NL"/>
        </w:rPr>
        <w:t>s</w:t>
      </w:r>
      <w:r w:rsidRPr="009D3655">
        <w:rPr>
          <w:lang w:val="nl-NL"/>
        </w:rPr>
        <w:t xml:space="preserve"> = </w:t>
      </w:r>
      <w:r w:rsidRPr="009D3655">
        <w:rPr>
          <w:i/>
          <w:lang w:val="nl-NL"/>
        </w:rPr>
        <w:t>k</w:t>
      </w:r>
      <w:r w:rsidRPr="009D3655">
        <w:rPr>
          <w:lang w:val="nl-NL"/>
        </w:rPr>
        <w:t xml:space="preserve"> [Br</w:t>
      </w:r>
      <w:r>
        <w:rPr>
          <w:vertAlign w:val="superscript"/>
          <w:lang w:val="en-US"/>
        </w:rPr>
        <w:sym w:font="Symbol" w:char="F02D"/>
      </w:r>
      <w:r w:rsidRPr="009D3655">
        <w:rPr>
          <w:lang w:val="nl-NL"/>
        </w:rPr>
        <w:t>]</w:t>
      </w:r>
      <w:r w:rsidRPr="009D3655">
        <w:rPr>
          <w:i/>
          <w:vertAlign w:val="superscript"/>
          <w:lang w:val="nl-NL"/>
        </w:rPr>
        <w:t>x</w:t>
      </w:r>
      <w:r w:rsidRPr="009D3655">
        <w:rPr>
          <w:lang w:val="nl-NL"/>
        </w:rPr>
        <w:t xml:space="preserve"> [BrO</w:t>
      </w:r>
      <w:r w:rsidRPr="009D3655">
        <w:rPr>
          <w:vertAlign w:val="subscript"/>
          <w:lang w:val="nl-NL"/>
        </w:rPr>
        <w:t>3</w:t>
      </w:r>
      <w:r w:rsidRPr="009D3655">
        <w:rPr>
          <w:lang w:val="nl-NL"/>
        </w:rPr>
        <w:t>]</w:t>
      </w:r>
      <w:r w:rsidRPr="009D3655">
        <w:rPr>
          <w:i/>
          <w:vertAlign w:val="superscript"/>
          <w:lang w:val="nl-NL"/>
        </w:rPr>
        <w:t>y</w:t>
      </w:r>
      <w:r w:rsidRPr="009D3655">
        <w:rPr>
          <w:lang w:val="nl-NL"/>
        </w:rPr>
        <w:t xml:space="preserve"> [H</w:t>
      </w:r>
      <w:r w:rsidRPr="009D3655">
        <w:rPr>
          <w:vertAlign w:val="superscript"/>
          <w:lang w:val="nl-NL"/>
        </w:rPr>
        <w:t>+</w:t>
      </w:r>
      <w:r w:rsidRPr="009D3655">
        <w:rPr>
          <w:lang w:val="nl-NL"/>
        </w:rPr>
        <w:t>]</w:t>
      </w:r>
      <w:proofErr w:type="spellStart"/>
      <w:r w:rsidRPr="009D3655">
        <w:rPr>
          <w:i/>
          <w:vertAlign w:val="superscript"/>
          <w:lang w:val="nl-NL"/>
        </w:rPr>
        <w:t>z</w:t>
      </w:r>
      <w:proofErr w:type="spellEnd"/>
    </w:p>
    <w:p w:rsidR="00607872" w:rsidRPr="00F53C8B" w:rsidRDefault="00607872" w:rsidP="00607872">
      <w:r w:rsidRPr="00F53C8B">
        <w:t>Men heeft experimenteel nagegaan welke invloed de concentraties van Br</w:t>
      </w:r>
      <w:r>
        <w:rPr>
          <w:vertAlign w:val="superscript"/>
        </w:rPr>
        <w:sym w:font="Symbol" w:char="F02D"/>
      </w:r>
      <w:r w:rsidRPr="00F53C8B">
        <w:t>, Br</w:t>
      </w:r>
      <w:r>
        <w:t>O</w:t>
      </w:r>
      <w:r w:rsidRPr="00307DCD">
        <w:rPr>
          <w:vertAlign w:val="subscript"/>
        </w:rPr>
        <w:t>3</w:t>
      </w:r>
      <w:r>
        <w:rPr>
          <w:vertAlign w:val="superscript"/>
        </w:rPr>
        <w:sym w:font="Symbol" w:char="F02D"/>
      </w:r>
      <w:r w:rsidRPr="00F53C8B">
        <w:t xml:space="preserve"> en H</w:t>
      </w:r>
      <w:r w:rsidRPr="00307DCD">
        <w:rPr>
          <w:vertAlign w:val="superscript"/>
        </w:rPr>
        <w:t>+</w:t>
      </w:r>
      <w:r w:rsidRPr="00F53C8B">
        <w:t xml:space="preserve"> hebben op de reactiesnelheid. Daartoe heeft men reactie 1 uitgevoerd in aanwezigheid van een kleine, bekende hoeveelheid fenol. Het gevormde broom reageert dan onmiddellijk en volledig met het fenol tot </w:t>
      </w:r>
      <w:proofErr w:type="spellStart"/>
      <w:r w:rsidRPr="00F53C8B">
        <w:t>monobroomfenol</w:t>
      </w:r>
      <w:proofErr w:type="spellEnd"/>
      <w:r w:rsidRPr="00F53C8B">
        <w:t>:</w:t>
      </w:r>
    </w:p>
    <w:p w:rsidR="00607872" w:rsidRPr="007500F6" w:rsidRDefault="00607872" w:rsidP="00607872">
      <w:pPr>
        <w:pStyle w:val="Vergelijking"/>
        <w:tabs>
          <w:tab w:val="left" w:pos="4536"/>
        </w:tabs>
        <w:rPr>
          <w:lang w:val="en-US"/>
        </w:rPr>
      </w:pPr>
      <w:r w:rsidRPr="007500F6">
        <w:rPr>
          <w:lang w:val="en-US"/>
        </w:rPr>
        <w:t>Br</w:t>
      </w:r>
      <w:r w:rsidRPr="00307DCD">
        <w:rPr>
          <w:vertAlign w:val="subscript"/>
          <w:lang w:val="en-US"/>
        </w:rPr>
        <w:t>2</w:t>
      </w:r>
      <w:r w:rsidRPr="007500F6">
        <w:rPr>
          <w:lang w:val="en-US"/>
        </w:rPr>
        <w:t xml:space="preserve"> + C</w:t>
      </w:r>
      <w:r w:rsidRPr="00307DCD">
        <w:rPr>
          <w:vertAlign w:val="subscript"/>
          <w:lang w:val="en-US"/>
        </w:rPr>
        <w:t>6</w:t>
      </w:r>
      <w:r w:rsidRPr="007500F6">
        <w:rPr>
          <w:lang w:val="en-US"/>
        </w:rPr>
        <w:t>H</w:t>
      </w:r>
      <w:r w:rsidRPr="00307DCD">
        <w:rPr>
          <w:vertAlign w:val="subscript"/>
          <w:lang w:val="en-US"/>
        </w:rPr>
        <w:t>5</w:t>
      </w:r>
      <w:r w:rsidRPr="007500F6">
        <w:rPr>
          <w:lang w:val="en-US"/>
        </w:rPr>
        <w:t xml:space="preserve">OH </w:t>
      </w:r>
      <w:r>
        <w:rPr>
          <w:lang w:val="en-US"/>
        </w:rPr>
        <w:sym w:font="Symbol" w:char="F0AE"/>
      </w:r>
      <w:r w:rsidRPr="007500F6">
        <w:rPr>
          <w:lang w:val="en-US"/>
        </w:rPr>
        <w:t xml:space="preserve"> BrC</w:t>
      </w:r>
      <w:r w:rsidRPr="00307DCD">
        <w:rPr>
          <w:vertAlign w:val="subscript"/>
          <w:lang w:val="en-US"/>
        </w:rPr>
        <w:t>6</w:t>
      </w:r>
      <w:r w:rsidRPr="007500F6">
        <w:rPr>
          <w:lang w:val="en-US"/>
        </w:rPr>
        <w:t>H</w:t>
      </w:r>
      <w:r w:rsidRPr="00307DCD">
        <w:rPr>
          <w:vertAlign w:val="subscript"/>
          <w:lang w:val="en-US"/>
        </w:rPr>
        <w:t>4</w:t>
      </w:r>
      <w:r w:rsidRPr="007500F6">
        <w:rPr>
          <w:lang w:val="en-US"/>
        </w:rPr>
        <w:t>OH + H</w:t>
      </w:r>
      <w:r w:rsidRPr="00307DCD">
        <w:rPr>
          <w:vertAlign w:val="superscript"/>
          <w:lang w:val="en-US"/>
        </w:rPr>
        <w:t>+</w:t>
      </w:r>
      <w:r w:rsidRPr="007500F6">
        <w:rPr>
          <w:lang w:val="en-US"/>
        </w:rPr>
        <w:t xml:space="preserve"> + Br</w:t>
      </w:r>
      <w:r>
        <w:rPr>
          <w:vertAlign w:val="superscript"/>
          <w:lang w:val="en-US"/>
        </w:rPr>
        <w:sym w:font="Symbol" w:char="F02D"/>
      </w:r>
      <w:r w:rsidRPr="007500F6">
        <w:rPr>
          <w:lang w:val="en-US"/>
        </w:rPr>
        <w:tab/>
        <w:t>(2)</w:t>
      </w:r>
    </w:p>
    <w:p w:rsidR="00607872" w:rsidRPr="00F53C8B" w:rsidRDefault="00607872" w:rsidP="00607872">
      <w:r w:rsidRPr="00F53C8B">
        <w:t>De tijd die verstrijkt vanaf het tijdstip waarop reactie 1 begint tot het moment dat alle fenol met broom heeft gereageerd, is een maat voor de snelheid van reactie 1.</w:t>
      </w:r>
    </w:p>
    <w:p w:rsidR="00607872" w:rsidRPr="00F53C8B" w:rsidRDefault="00607872" w:rsidP="00607872">
      <w:r w:rsidRPr="00F53C8B">
        <w:t>Om te kunnen waarnemen op welk tijdstip juist alle fenol is omgezet, heeft men ook een zeer kleine hoeveelheid methyloranje toegevoegd. Zodra alle fenol is omgezet, reageert het methyloranje met broom; hierdoor wordt de oplossing vrijwel onmiddellijk ontkleurd:</w:t>
      </w:r>
    </w:p>
    <w:p w:rsidR="00607872" w:rsidRPr="00F53C8B" w:rsidRDefault="00607872" w:rsidP="00607872">
      <w:pPr>
        <w:pStyle w:val="Vergelijking"/>
        <w:tabs>
          <w:tab w:val="left" w:pos="4536"/>
        </w:tabs>
      </w:pPr>
      <w:r w:rsidRPr="00F53C8B">
        <w:t>methyloranje + Br</w:t>
      </w:r>
      <w:r w:rsidRPr="00307DCD">
        <w:rPr>
          <w:vertAlign w:val="subscript"/>
        </w:rPr>
        <w:t>2</w:t>
      </w:r>
      <w:r w:rsidRPr="00F53C8B">
        <w:t xml:space="preserve"> </w:t>
      </w:r>
      <w:r>
        <w:sym w:font="Symbol" w:char="F0AE"/>
      </w:r>
      <w:r w:rsidRPr="00F53C8B">
        <w:t xml:space="preserve"> kleurloos reactie</w:t>
      </w:r>
      <w:r>
        <w:t>produc</w:t>
      </w:r>
      <w:r w:rsidRPr="00F53C8B">
        <w:t>t</w:t>
      </w:r>
      <w:r w:rsidRPr="00F53C8B">
        <w:tab/>
        <w:t>(3)</w:t>
      </w:r>
    </w:p>
    <w:p w:rsidR="00607872" w:rsidRPr="00F53C8B" w:rsidRDefault="00607872" w:rsidP="00607872">
      <w:r w:rsidRPr="00F53C8B">
        <w:t>Men heeft vier proeven uitgevoerd met verschillende concentraties van Br</w:t>
      </w:r>
      <w:r>
        <w:rPr>
          <w:vertAlign w:val="superscript"/>
        </w:rPr>
        <w:sym w:font="Symbol" w:char="F02D"/>
      </w:r>
      <w:r w:rsidRPr="00F53C8B">
        <w:t>, Br</w:t>
      </w:r>
      <w:r>
        <w:t>O</w:t>
      </w:r>
      <w:r w:rsidRPr="00307DCD">
        <w:rPr>
          <w:vertAlign w:val="subscript"/>
        </w:rPr>
        <w:t>3</w:t>
      </w:r>
      <w:r>
        <w:rPr>
          <w:vertAlign w:val="superscript"/>
        </w:rPr>
        <w:sym w:font="Symbol" w:char="F02D"/>
      </w:r>
      <w:r w:rsidRPr="00F53C8B">
        <w:t xml:space="preserve"> en H</w:t>
      </w:r>
      <w:r w:rsidRPr="00307DCD">
        <w:rPr>
          <w:vertAlign w:val="superscript"/>
        </w:rPr>
        <w:t>+</w:t>
      </w:r>
      <w:r w:rsidRPr="00F53C8B">
        <w:t>, steeds bij dezelfde constante temperatuur.</w:t>
      </w:r>
    </w:p>
    <w:p w:rsidR="00607872" w:rsidRDefault="00607872" w:rsidP="00607872">
      <w:r w:rsidRPr="00F53C8B">
        <w:t>Bij het begin van iedere proef was de fenolconcentratie 0,0060 mol</w:t>
      </w:r>
      <w:r>
        <w:t> L</w:t>
      </w:r>
      <w:r w:rsidRPr="002C797D">
        <w:rPr>
          <w:vertAlign w:val="superscript"/>
        </w:rPr>
        <w:sym w:font="Symbol" w:char="F02D"/>
      </w:r>
      <w:r w:rsidRPr="002C797D">
        <w:rPr>
          <w:vertAlign w:val="superscript"/>
        </w:rPr>
        <w:t>1</w:t>
      </w:r>
      <w:r w:rsidRPr="00F53C8B">
        <w:t>. Telkens werd de tijd gemeten tot het moment van ontkleuren van de oplossing. In onderstaande tabel zijn deze tijden opgenomen samen met de concentraties van Br</w:t>
      </w:r>
      <w:r>
        <w:rPr>
          <w:vertAlign w:val="superscript"/>
        </w:rPr>
        <w:sym w:font="Symbol" w:char="F02D"/>
      </w:r>
      <w:r w:rsidRPr="00F53C8B">
        <w:t>, Br</w:t>
      </w:r>
      <w:r>
        <w:t>O</w:t>
      </w:r>
      <w:r w:rsidRPr="00307DCD">
        <w:rPr>
          <w:vertAlign w:val="subscript"/>
        </w:rPr>
        <w:t>3</w:t>
      </w:r>
      <w:r>
        <w:rPr>
          <w:vertAlign w:val="superscript"/>
        </w:rPr>
        <w:sym w:font="Symbol" w:char="F02D"/>
      </w:r>
      <w:r w:rsidRPr="00F53C8B">
        <w:t xml:space="preserve"> en H</w:t>
      </w:r>
      <w:r w:rsidRPr="00307DCD">
        <w:rPr>
          <w:vertAlign w:val="superscript"/>
        </w:rPr>
        <w:t>+</w:t>
      </w:r>
      <w:r w:rsidRPr="00F53C8B">
        <w:t xml:space="preserve"> in de mengsels bij het begin van de vier proeven.</w:t>
      </w:r>
    </w:p>
    <w:tbl>
      <w:tblPr>
        <w:tblW w:w="0" w:type="auto"/>
        <w:tblInd w:w="172" w:type="dxa"/>
        <w:tblCellMar>
          <w:left w:w="0" w:type="dxa"/>
          <w:right w:w="0" w:type="dxa"/>
        </w:tblCellMar>
        <w:tblLook w:val="0000" w:firstRow="0" w:lastRow="0" w:firstColumn="0" w:lastColumn="0" w:noHBand="0" w:noVBand="0"/>
      </w:tblPr>
      <w:tblGrid>
        <w:gridCol w:w="635"/>
        <w:gridCol w:w="1494"/>
        <w:gridCol w:w="1723"/>
        <w:gridCol w:w="1435"/>
        <w:gridCol w:w="751"/>
      </w:tblGrid>
      <w:tr w:rsidR="00607872" w:rsidRPr="00F53C8B" w:rsidTr="00B91BF1">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proef</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[Br</w:t>
            </w:r>
            <w:r>
              <w:rPr>
                <w:vertAlign w:val="superscript"/>
              </w:rPr>
              <w:sym w:font="Symbol" w:char="F02D"/>
            </w:r>
            <w:r w:rsidRPr="00F53C8B">
              <w:t>] (mol</w:t>
            </w:r>
            <w:r>
              <w:t> L</w:t>
            </w:r>
            <w:r w:rsidRPr="00307DCD">
              <w:rPr>
                <w:vertAlign w:val="superscript"/>
              </w:rPr>
              <w:sym w:font="Symbol" w:char="F02D"/>
            </w:r>
            <w:r w:rsidRPr="00307DCD">
              <w:rPr>
                <w:vertAlign w:val="superscript"/>
              </w:rPr>
              <w:t>1</w:t>
            </w:r>
            <w:r w:rsidRPr="00F53C8B">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[Br</w:t>
            </w:r>
            <w:r>
              <w:t>O</w:t>
            </w:r>
            <w:r w:rsidRPr="00307DCD">
              <w:rPr>
                <w:vertAlign w:val="subscript"/>
              </w:rPr>
              <w:t>3</w:t>
            </w:r>
            <w:r>
              <w:rPr>
                <w:vertAlign w:val="superscript"/>
              </w:rPr>
              <w:sym w:font="Symbol" w:char="F02D"/>
            </w:r>
            <w:r w:rsidRPr="00F53C8B">
              <w:t>] (mol</w:t>
            </w:r>
            <w:r>
              <w:t> L</w:t>
            </w:r>
            <w:r w:rsidRPr="00307DCD">
              <w:rPr>
                <w:vertAlign w:val="superscript"/>
              </w:rPr>
              <w:sym w:font="Symbol" w:char="F02D"/>
            </w:r>
            <w:r w:rsidRPr="00307DCD">
              <w:rPr>
                <w:vertAlign w:val="superscript"/>
              </w:rPr>
              <w:t>1</w:t>
            </w:r>
            <w:r w:rsidRPr="00F53C8B">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[H</w:t>
            </w:r>
            <w:r>
              <w:rPr>
                <w:vertAlign w:val="superscript"/>
              </w:rPr>
              <w:t>+</w:t>
            </w:r>
            <w:r>
              <w:t>]</w:t>
            </w:r>
            <w:r w:rsidRPr="00F53C8B">
              <w:t xml:space="preserve"> (mol</w:t>
            </w:r>
            <w:r>
              <w:t> L</w:t>
            </w:r>
            <w:r w:rsidRPr="00307DCD">
              <w:rPr>
                <w:vertAlign w:val="superscript"/>
              </w:rPr>
              <w:sym w:font="Symbol" w:char="F02D"/>
            </w:r>
            <w:r w:rsidRPr="00307DCD">
              <w:rPr>
                <w:vertAlign w:val="superscript"/>
              </w:rPr>
              <w:t>1</w:t>
            </w:r>
            <w:r w:rsidRPr="00F53C8B">
              <w:t>)</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tijd (s)</w:t>
            </w:r>
          </w:p>
        </w:tc>
      </w:tr>
      <w:tr w:rsidR="00607872" w:rsidRPr="00F53C8B" w:rsidTr="00B91BF1">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A</w:t>
            </w:r>
          </w:p>
        </w:tc>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0,067</w:t>
            </w:r>
          </w:p>
        </w:tc>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0,033</w:t>
            </w:r>
          </w:p>
        </w:tc>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0,10</w:t>
            </w:r>
          </w:p>
        </w:tc>
        <w:tc>
          <w:tcPr>
            <w:tcW w:w="0" w:type="auto"/>
            <w:tcBorders>
              <w:top w:val="single" w:sz="4" w:space="0" w:color="auto"/>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43</w:t>
            </w:r>
          </w:p>
        </w:tc>
      </w:tr>
      <w:tr w:rsidR="00607872" w:rsidRPr="00F53C8B" w:rsidTr="00B91BF1">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B</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0,13</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0,033</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0,10</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22</w:t>
            </w:r>
          </w:p>
        </w:tc>
      </w:tr>
      <w:tr w:rsidR="00607872" w:rsidRPr="00F53C8B" w:rsidTr="00B91BF1">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C</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0,067</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0,067</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0,10</w:t>
            </w:r>
          </w:p>
        </w:tc>
        <w:tc>
          <w:tcPr>
            <w:tcW w:w="0" w:type="auto"/>
            <w:tcBorders>
              <w:top w:val="nil"/>
              <w:left w:val="single" w:sz="4" w:space="0" w:color="auto"/>
              <w:bottom w:val="nil"/>
              <w:right w:val="single" w:sz="4" w:space="0" w:color="auto"/>
            </w:tcBorders>
            <w:tcMar>
              <w:left w:w="85" w:type="dxa"/>
              <w:right w:w="85" w:type="dxa"/>
            </w:tcMar>
            <w:vAlign w:val="center"/>
          </w:tcPr>
          <w:p w:rsidR="00607872" w:rsidRPr="00F53C8B" w:rsidRDefault="00607872" w:rsidP="00B91BF1">
            <w:r w:rsidRPr="00F53C8B">
              <w:t>21</w:t>
            </w:r>
          </w:p>
        </w:tc>
      </w:tr>
      <w:tr w:rsidR="00607872" w:rsidRPr="00F53C8B" w:rsidTr="00B91BF1">
        <w:tc>
          <w:tcPr>
            <w:tcW w:w="0" w:type="auto"/>
            <w:tcBorders>
              <w:top w:val="nil"/>
              <w:left w:val="single" w:sz="4" w:space="0" w:color="auto"/>
              <w:bottom w:val="single" w:sz="4" w:space="0" w:color="auto"/>
              <w:right w:val="single" w:sz="4" w:space="0" w:color="auto"/>
            </w:tcBorders>
            <w:tcMar>
              <w:left w:w="85" w:type="dxa"/>
              <w:right w:w="85" w:type="dxa"/>
            </w:tcMar>
          </w:tcPr>
          <w:p w:rsidR="00607872" w:rsidRPr="00F53C8B" w:rsidRDefault="00607872" w:rsidP="00B91BF1">
            <w:r w:rsidRPr="00F53C8B">
              <w:t>D</w:t>
            </w:r>
          </w:p>
        </w:tc>
        <w:tc>
          <w:tcPr>
            <w:tcW w:w="0" w:type="auto"/>
            <w:tcBorders>
              <w:top w:val="nil"/>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0,067</w:t>
            </w:r>
          </w:p>
        </w:tc>
        <w:tc>
          <w:tcPr>
            <w:tcW w:w="0" w:type="auto"/>
            <w:tcBorders>
              <w:top w:val="nil"/>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0,033</w:t>
            </w:r>
          </w:p>
        </w:tc>
        <w:tc>
          <w:tcPr>
            <w:tcW w:w="0" w:type="auto"/>
            <w:tcBorders>
              <w:top w:val="nil"/>
              <w:left w:val="single" w:sz="4" w:space="0" w:color="auto"/>
              <w:bottom w:val="single" w:sz="4" w:space="0" w:color="auto"/>
              <w:right w:val="single" w:sz="4" w:space="0" w:color="auto"/>
            </w:tcBorders>
            <w:tcMar>
              <w:left w:w="85" w:type="dxa"/>
              <w:right w:w="85" w:type="dxa"/>
            </w:tcMar>
            <w:vAlign w:val="center"/>
          </w:tcPr>
          <w:p w:rsidR="00607872" w:rsidRPr="00F53C8B" w:rsidRDefault="00607872" w:rsidP="00B91BF1">
            <w:r w:rsidRPr="00F53C8B">
              <w:t>0,20</w:t>
            </w:r>
          </w:p>
        </w:tc>
        <w:tc>
          <w:tcPr>
            <w:tcW w:w="0" w:type="auto"/>
            <w:tcBorders>
              <w:top w:val="nil"/>
              <w:left w:val="single" w:sz="4" w:space="0" w:color="auto"/>
              <w:bottom w:val="single" w:sz="4" w:space="0" w:color="auto"/>
              <w:right w:val="single" w:sz="4" w:space="0" w:color="auto"/>
            </w:tcBorders>
            <w:tcMar>
              <w:left w:w="85" w:type="dxa"/>
              <w:right w:w="85" w:type="dxa"/>
            </w:tcMar>
          </w:tcPr>
          <w:p w:rsidR="00607872" w:rsidRPr="00F53C8B" w:rsidRDefault="00607872" w:rsidP="00B91BF1">
            <w:r w:rsidRPr="00F53C8B">
              <w:t>11</w:t>
            </w:r>
          </w:p>
        </w:tc>
      </w:tr>
    </w:tbl>
    <w:p w:rsidR="00607872" w:rsidRPr="00F53C8B" w:rsidRDefault="00607872" w:rsidP="00607872">
      <w:pPr>
        <w:pStyle w:val="Interlinie"/>
      </w:pPr>
      <w:r w:rsidRPr="00F53C8B">
        <w:t>Omdat de fenolconcentratie klein was ten opzichte van de beginconcentraties van Br</w:t>
      </w:r>
      <w:r>
        <w:rPr>
          <w:vertAlign w:val="superscript"/>
        </w:rPr>
        <w:sym w:font="Symbol" w:char="F02D"/>
      </w:r>
      <w:r w:rsidRPr="00F53C8B">
        <w:t>, Br</w:t>
      </w:r>
      <w:r>
        <w:t>O</w:t>
      </w:r>
      <w:r w:rsidRPr="00307DCD">
        <w:rPr>
          <w:vertAlign w:val="subscript"/>
        </w:rPr>
        <w:t>3</w:t>
      </w:r>
      <w:r>
        <w:rPr>
          <w:vertAlign w:val="superscript"/>
        </w:rPr>
        <w:sym w:font="Symbol" w:char="F02D"/>
      </w:r>
      <w:r w:rsidRPr="00F53C8B">
        <w:t xml:space="preserve"> en H</w:t>
      </w:r>
      <w:r w:rsidRPr="00307DCD">
        <w:rPr>
          <w:vertAlign w:val="superscript"/>
        </w:rPr>
        <w:t>+</w:t>
      </w:r>
      <w:r w:rsidRPr="00F53C8B">
        <w:t xml:space="preserve"> kan men uit de tabel afleiden hoe de snelheid van reactie 1 afhangt van de beginconcentraties van Br</w:t>
      </w:r>
      <w:r>
        <w:rPr>
          <w:vertAlign w:val="superscript"/>
        </w:rPr>
        <w:sym w:font="Symbol" w:char="F02D"/>
      </w:r>
      <w:r w:rsidRPr="00F53C8B">
        <w:t>, Br</w:t>
      </w:r>
      <w:r>
        <w:t>O</w:t>
      </w:r>
      <w:r w:rsidRPr="00307DCD">
        <w:rPr>
          <w:vertAlign w:val="subscript"/>
        </w:rPr>
        <w:t>3</w:t>
      </w:r>
      <w:r>
        <w:rPr>
          <w:vertAlign w:val="superscript"/>
        </w:rPr>
        <w:sym w:font="Symbol" w:char="F02D"/>
      </w:r>
      <w:r w:rsidRPr="00F53C8B">
        <w:t xml:space="preserve"> en H</w:t>
      </w:r>
      <w:r w:rsidRPr="00307DCD">
        <w:rPr>
          <w:vertAlign w:val="superscript"/>
        </w:rPr>
        <w:t>+</w:t>
      </w:r>
      <w:r w:rsidRPr="00F53C8B">
        <w:t>.</w:t>
      </w:r>
    </w:p>
    <w:p w:rsidR="00607872" w:rsidRPr="009D3655" w:rsidRDefault="00607872" w:rsidP="00607872">
      <w:pPr>
        <w:pStyle w:val="CSElijst"/>
        <w:numPr>
          <w:ilvl w:val="0"/>
          <w:numId w:val="7"/>
        </w:numPr>
        <w:ind w:left="0" w:hanging="567"/>
        <w:rPr>
          <w:lang w:val="nl-NL"/>
        </w:rPr>
      </w:pPr>
      <w:r w:rsidRPr="009D3655">
        <w:rPr>
          <w:lang w:val="nl-NL"/>
        </w:rPr>
        <w:t>Leg uit dat dit alleen kan omdat de fenolconcentratie klein gekozen is.</w:t>
      </w:r>
    </w:p>
    <w:p w:rsidR="00607872" w:rsidRPr="00F53C8B" w:rsidRDefault="00607872" w:rsidP="00607872">
      <w:r w:rsidRPr="00F53C8B">
        <w:t>De snelheid van reactie 1 wordt hier gedefinieerd als de afname van [Br</w:t>
      </w:r>
      <w:r>
        <w:t>O</w:t>
      </w:r>
      <w:r w:rsidRPr="00307DCD">
        <w:rPr>
          <w:vertAlign w:val="subscript"/>
        </w:rPr>
        <w:t>3</w:t>
      </w:r>
      <w:r>
        <w:rPr>
          <w:vertAlign w:val="superscript"/>
        </w:rPr>
        <w:sym w:font="Symbol" w:char="F02D"/>
      </w:r>
      <w:r w:rsidRPr="00F53C8B">
        <w:t>] per seconde.</w:t>
      </w:r>
    </w:p>
    <w:p w:rsidR="00607872" w:rsidRPr="00F53C8B" w:rsidRDefault="00607872" w:rsidP="00607872">
      <w:r w:rsidRPr="00F53C8B">
        <w:t>Bereken de waarde van de reactiesnelheid die uit de gegevens van proef A volgt.</w:t>
      </w:r>
    </w:p>
    <w:p w:rsidR="00607872" w:rsidRPr="009D3655" w:rsidRDefault="00607872" w:rsidP="00607872">
      <w:pPr>
        <w:pStyle w:val="CSElijst"/>
        <w:numPr>
          <w:ilvl w:val="0"/>
          <w:numId w:val="7"/>
        </w:numPr>
        <w:ind w:left="0" w:hanging="567"/>
        <w:rPr>
          <w:lang w:val="nl-NL"/>
        </w:rPr>
      </w:pPr>
      <w:r w:rsidRPr="009D3655">
        <w:rPr>
          <w:lang w:val="nl-NL"/>
        </w:rPr>
        <w:t xml:space="preserve">Leid uit de resultaten van de vier proeven de waarden af van </w:t>
      </w:r>
      <w:r w:rsidRPr="009D3655">
        <w:rPr>
          <w:i/>
          <w:lang w:val="nl-NL"/>
        </w:rPr>
        <w:t>x</w:t>
      </w:r>
      <w:r w:rsidRPr="009D3655">
        <w:rPr>
          <w:lang w:val="nl-NL"/>
        </w:rPr>
        <w:t xml:space="preserve">, </w:t>
      </w:r>
      <w:r w:rsidRPr="009D3655">
        <w:rPr>
          <w:i/>
          <w:lang w:val="nl-NL"/>
        </w:rPr>
        <w:t>y</w:t>
      </w:r>
      <w:r w:rsidRPr="009D3655">
        <w:rPr>
          <w:lang w:val="nl-NL"/>
        </w:rPr>
        <w:t xml:space="preserve"> en </w:t>
      </w:r>
      <w:proofErr w:type="spellStart"/>
      <w:r w:rsidRPr="009D3655">
        <w:rPr>
          <w:lang w:val="nl-NL"/>
        </w:rPr>
        <w:t>z</w:t>
      </w:r>
      <w:proofErr w:type="spellEnd"/>
      <w:r w:rsidRPr="009D3655">
        <w:rPr>
          <w:lang w:val="nl-NL"/>
        </w:rPr>
        <w:t xml:space="preserve"> in </w:t>
      </w:r>
      <w:r w:rsidRPr="009D3655">
        <w:rPr>
          <w:i/>
          <w:lang w:val="nl-NL"/>
        </w:rPr>
        <w:t>s</w:t>
      </w:r>
      <w:r w:rsidRPr="009D3655">
        <w:rPr>
          <w:lang w:val="nl-NL"/>
        </w:rPr>
        <w:t xml:space="preserve"> = </w:t>
      </w:r>
      <w:r w:rsidRPr="009D3655">
        <w:rPr>
          <w:i/>
          <w:lang w:val="nl-NL"/>
        </w:rPr>
        <w:t>k</w:t>
      </w:r>
      <w:r w:rsidRPr="009D3655">
        <w:rPr>
          <w:lang w:val="nl-NL"/>
        </w:rPr>
        <w:t xml:space="preserve"> [Br</w:t>
      </w:r>
      <w:r>
        <w:rPr>
          <w:vertAlign w:val="superscript"/>
          <w:lang w:val="en-US"/>
        </w:rPr>
        <w:sym w:font="Symbol" w:char="F02D"/>
      </w:r>
      <w:r w:rsidRPr="009D3655">
        <w:rPr>
          <w:lang w:val="nl-NL"/>
        </w:rPr>
        <w:t>]</w:t>
      </w:r>
      <w:r w:rsidRPr="009D3655">
        <w:rPr>
          <w:i/>
          <w:vertAlign w:val="superscript"/>
          <w:lang w:val="nl-NL"/>
        </w:rPr>
        <w:t>x</w:t>
      </w:r>
      <w:r w:rsidRPr="009D3655">
        <w:rPr>
          <w:lang w:val="nl-NL"/>
        </w:rPr>
        <w:t xml:space="preserve"> [BrO</w:t>
      </w:r>
      <w:r w:rsidRPr="009D3655">
        <w:rPr>
          <w:vertAlign w:val="subscript"/>
          <w:lang w:val="nl-NL"/>
        </w:rPr>
        <w:t>3</w:t>
      </w:r>
      <w:r w:rsidRPr="009D3655">
        <w:rPr>
          <w:lang w:val="nl-NL"/>
        </w:rPr>
        <w:t>]</w:t>
      </w:r>
      <w:r w:rsidRPr="009D3655">
        <w:rPr>
          <w:i/>
          <w:vertAlign w:val="superscript"/>
          <w:lang w:val="nl-NL"/>
        </w:rPr>
        <w:t>y</w:t>
      </w:r>
      <w:r w:rsidRPr="009D3655">
        <w:rPr>
          <w:lang w:val="nl-NL"/>
        </w:rPr>
        <w:t xml:space="preserve"> [H</w:t>
      </w:r>
      <w:r w:rsidRPr="009D3655">
        <w:rPr>
          <w:vertAlign w:val="superscript"/>
          <w:lang w:val="nl-NL"/>
        </w:rPr>
        <w:t>+</w:t>
      </w:r>
      <w:r w:rsidRPr="009D3655">
        <w:rPr>
          <w:lang w:val="nl-NL"/>
        </w:rPr>
        <w:t>]</w:t>
      </w:r>
      <w:r w:rsidRPr="009D3655">
        <w:rPr>
          <w:i/>
          <w:vertAlign w:val="superscript"/>
          <w:lang w:val="nl-NL"/>
        </w:rPr>
        <w:t>z</w:t>
      </w:r>
      <w:r w:rsidRPr="009D3655">
        <w:rPr>
          <w:lang w:val="nl-NL"/>
        </w:rPr>
        <w:t>.</w:t>
      </w:r>
    </w:p>
    <w:p w:rsidR="00607872" w:rsidRPr="00F53C8B" w:rsidRDefault="00607872" w:rsidP="00607872">
      <w:r w:rsidRPr="00F53C8B">
        <w:t>Men zou de reacties 1, 2 en 3 kunnen toepassen om de concentratie van fenol in een oplossing te bepalen door titratie.</w:t>
      </w:r>
    </w:p>
    <w:p w:rsidR="00607872" w:rsidRPr="009D3655" w:rsidRDefault="00607872" w:rsidP="00607872">
      <w:pPr>
        <w:pStyle w:val="CSElijst"/>
        <w:numPr>
          <w:ilvl w:val="0"/>
          <w:numId w:val="7"/>
        </w:numPr>
        <w:ind w:left="0" w:hanging="567"/>
        <w:rPr>
          <w:lang w:val="nl-NL"/>
        </w:rPr>
      </w:pPr>
      <w:r w:rsidRPr="009D3655">
        <w:rPr>
          <w:lang w:val="nl-NL"/>
        </w:rPr>
        <w:t>Geef aan hoe zo'n titratie in principe kan worden uitgevoerd. Neem hierbij aan dat de snelheid van reactie 1 groot genoeg is om deze reactie bij een titratie te kunnen toepassen.</w:t>
      </w:r>
    </w:p>
    <w:p w:rsidR="00566643" w:rsidRDefault="00566643">
      <w:pPr>
        <w:rPr>
          <w:rFonts w:ascii="Arial" w:eastAsia="Times New Roman" w:hAnsi="Arial" w:cs="Arial"/>
          <w:b/>
          <w:bCs/>
          <w:i/>
          <w:iCs/>
          <w:sz w:val="28"/>
          <w:szCs w:val="28"/>
          <w:lang w:eastAsia="nl-NL"/>
        </w:rPr>
      </w:pPr>
      <w:bookmarkStart w:id="3" w:name="_Toc490835588"/>
      <w:r>
        <w:br w:type="page"/>
      </w:r>
    </w:p>
    <w:p w:rsidR="00607872" w:rsidRDefault="00B91BF1" w:rsidP="00607872">
      <w:pPr>
        <w:pStyle w:val="Kop2"/>
      </w:pPr>
      <w:r>
        <w:rPr>
          <w:noProof/>
        </w:rPr>
        <w:lastRenderedPageBreak/>
        <mc:AlternateContent>
          <mc:Choice Requires="wps">
            <w:drawing>
              <wp:anchor distT="4294967295" distB="4294967295" distL="0" distR="0" simplePos="0" relativeHeight="251660288" behindDoc="0" locked="0" layoutInCell="0" allowOverlap="0" wp14:anchorId="54D6DBE3" wp14:editId="51BE7B17">
                <wp:simplePos x="0" y="0"/>
                <wp:positionH relativeFrom="margin">
                  <wp:align>center</wp:align>
                </wp:positionH>
                <wp:positionV relativeFrom="paragraph">
                  <wp:posOffset>307340</wp:posOffset>
                </wp:positionV>
                <wp:extent cx="6173470" cy="0"/>
                <wp:effectExtent l="0" t="19050" r="55880" b="38100"/>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25E1C" id="Rechte verbindingslijn 5" o:spid="_x0000_s1026" style="position:absolute;z-index:251660288;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4.2pt" to="486.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" o:allowincell="f" o:allowoverlap="f" strokecolor="silver" strokeweight="4.8pt">
                <w10:wrap type="square" anchorx="margin"/>
              </v:line>
            </w:pict>
          </mc:Fallback>
        </mc:AlternateContent>
      </w:r>
      <w:r w:rsidR="00607872">
        <w:t>Ionenwisselaar</w:t>
      </w:r>
      <w:r w:rsidR="00607872">
        <w:tab/>
        <w:t>1985-I(IV)</w:t>
      </w:r>
      <w:bookmarkEnd w:id="3"/>
    </w:p>
    <w:p w:rsidR="00607872" w:rsidRPr="00F53C8B" w:rsidRDefault="00566643" w:rsidP="00607872">
      <w:r>
        <w:rPr>
          <w:noProof/>
        </w:rPr>
        <mc:AlternateContent>
          <mc:Choice Requires="wps">
            <w:drawing>
              <wp:anchor distT="45720" distB="45720" distL="114300" distR="114300" simplePos="0" relativeHeight="251665408" behindDoc="0" locked="0" layoutInCell="1" allowOverlap="1" wp14:anchorId="0D82E13C" wp14:editId="71076CC5">
                <wp:simplePos x="0" y="0"/>
                <wp:positionH relativeFrom="margin">
                  <wp:align>right</wp:align>
                </wp:positionH>
                <wp:positionV relativeFrom="paragraph">
                  <wp:posOffset>118810</wp:posOffset>
                </wp:positionV>
                <wp:extent cx="993140" cy="1245235"/>
                <wp:effectExtent l="0" t="0" r="0" b="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245235"/>
                        </a:xfrm>
                        <a:prstGeom prst="rect">
                          <a:avLst/>
                        </a:prstGeom>
                        <a:solidFill>
                          <a:srgbClr val="FFFFFF"/>
                        </a:solidFill>
                        <a:ln w="9525">
                          <a:noFill/>
                          <a:miter lim="800000"/>
                          <a:headEnd/>
                          <a:tailEnd/>
                        </a:ln>
                      </wps:spPr>
                      <wps:txbx>
                        <w:txbxContent>
                          <w:p w:rsidR="00566643" w:rsidRDefault="00566643" w:rsidP="00566643">
                            <w:pPr>
                              <w:kinsoku w:val="0"/>
                              <w:overflowPunct w:val="0"/>
                              <w:jc w:val="center"/>
                              <w:textAlignment w:val="baseline"/>
                              <w:rPr>
                                <w:spacing w:val="1"/>
                                <w:sz w:val="17"/>
                                <w:szCs w:val="17"/>
                              </w:rPr>
                            </w:pPr>
                            <w:r>
                              <w:rPr>
                                <w:noProof/>
                              </w:rPr>
                              <w:drawing>
                                <wp:inline distT="0" distB="0" distL="0" distR="0" wp14:anchorId="0E67DA17" wp14:editId="412658BB">
                                  <wp:extent cx="444730" cy="870929"/>
                                  <wp:effectExtent l="0" t="0" r="0" b="571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581" cy="939179"/>
                                          </a:xfrm>
                                          <a:prstGeom prst="rect">
                                            <a:avLst/>
                                          </a:prstGeom>
                                        </pic:spPr>
                                      </pic:pic>
                                    </a:graphicData>
                                  </a:graphic>
                                </wp:inline>
                              </w:drawing>
                            </w:r>
                          </w:p>
                          <w:p w:rsidR="00566643" w:rsidRPr="00781F46" w:rsidRDefault="00566643" w:rsidP="00566643">
                            <w:pPr>
                              <w:kinsoku w:val="0"/>
                              <w:overflowPunct w:val="0"/>
                              <w:jc w:val="center"/>
                              <w:textAlignment w:val="baseline"/>
                              <w:rPr>
                                <w:spacing w:val="1"/>
                                <w:sz w:val="17"/>
                                <w:szCs w:val="17"/>
                              </w:rPr>
                            </w:pPr>
                            <w:r w:rsidRPr="00307DCD">
                              <w:rPr>
                                <w:spacing w:val="1"/>
                                <w:sz w:val="17"/>
                                <w:szCs w:val="17"/>
                              </w:rPr>
                              <w:t>1-(chloormethyl)</w:t>
                            </w:r>
                            <w:r>
                              <w:rPr>
                                <w:spacing w:val="1"/>
                                <w:sz w:val="17"/>
                                <w:szCs w:val="17"/>
                              </w:rPr>
                              <w:br/>
                              <w:t>-4-vinylbenzeen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2E13C" id="_x0000_t202" coordsize="21600,21600" o:spt="202" path="m,l,21600r21600,l21600,xe">
                <v:stroke joinstyle="miter"/>
                <v:path gradientshapeok="t" o:connecttype="rect"/>
              </v:shapetype>
              <v:shape id="Tekstvak 217" o:spid="_x0000_s1026" type="#_x0000_t202" style="position:absolute;margin-left:27pt;margin-top:9.35pt;width:78.2pt;height:98.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" stroked="f">
                <v:textbox>
                  <w:txbxContent>
                    <w:p w:rsidR="00566643" w:rsidRDefault="00566643" w:rsidP="00566643">
                      <w:pPr>
                        <w:kinsoku w:val="0"/>
                        <w:overflowPunct w:val="0"/>
                        <w:jc w:val="center"/>
                        <w:textAlignment w:val="baseline"/>
                        <w:rPr>
                          <w:spacing w:val="1"/>
                          <w:sz w:val="17"/>
                          <w:szCs w:val="17"/>
                        </w:rPr>
                      </w:pPr>
                      <w:r>
                        <w:rPr>
                          <w:noProof/>
                        </w:rPr>
                        <w:drawing>
                          <wp:inline distT="0" distB="0" distL="0" distR="0" wp14:anchorId="0E67DA17" wp14:editId="412658BB">
                            <wp:extent cx="444730" cy="870929"/>
                            <wp:effectExtent l="0" t="0" r="0" b="571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581" cy="939179"/>
                                    </a:xfrm>
                                    <a:prstGeom prst="rect">
                                      <a:avLst/>
                                    </a:prstGeom>
                                  </pic:spPr>
                                </pic:pic>
                              </a:graphicData>
                            </a:graphic>
                          </wp:inline>
                        </w:drawing>
                      </w:r>
                    </w:p>
                    <w:p w:rsidR="00566643" w:rsidRPr="00781F46" w:rsidRDefault="00566643" w:rsidP="00566643">
                      <w:pPr>
                        <w:kinsoku w:val="0"/>
                        <w:overflowPunct w:val="0"/>
                        <w:jc w:val="center"/>
                        <w:textAlignment w:val="baseline"/>
                        <w:rPr>
                          <w:spacing w:val="1"/>
                          <w:sz w:val="17"/>
                          <w:szCs w:val="17"/>
                        </w:rPr>
                      </w:pPr>
                      <w:r w:rsidRPr="00307DCD">
                        <w:rPr>
                          <w:spacing w:val="1"/>
                          <w:sz w:val="17"/>
                          <w:szCs w:val="17"/>
                        </w:rPr>
                        <w:t>1-(chloormethyl)</w:t>
                      </w:r>
                      <w:r>
                        <w:rPr>
                          <w:spacing w:val="1"/>
                          <w:sz w:val="17"/>
                          <w:szCs w:val="17"/>
                        </w:rPr>
                        <w:br/>
                        <w:t>-4-vinylbenzeen</w:t>
                      </w:r>
                    </w:p>
                  </w:txbxContent>
                </v:textbox>
                <w10:wrap type="square" anchorx="margin"/>
              </v:shape>
            </w:pict>
          </mc:Fallback>
        </mc:AlternateContent>
      </w:r>
      <w:r w:rsidR="00607872">
        <w:rPr>
          <w:noProof/>
        </w:rPr>
        <w:drawing>
          <wp:anchor distT="0" distB="0" distL="114300" distR="114300" simplePos="0" relativeHeight="251654144" behindDoc="0" locked="0" layoutInCell="1" allowOverlap="1" wp14:anchorId="13850337" wp14:editId="70D910FF">
            <wp:simplePos x="0" y="0"/>
            <wp:positionH relativeFrom="margin">
              <wp:align>left</wp:align>
            </wp:positionH>
            <wp:positionV relativeFrom="paragraph">
              <wp:posOffset>153270</wp:posOffset>
            </wp:positionV>
            <wp:extent cx="909320" cy="461645"/>
            <wp:effectExtent l="0" t="0" r="5080" b="0"/>
            <wp:wrapSquare wrapText="bothSides"/>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9320" cy="461645"/>
                    </a:xfrm>
                    <a:prstGeom prst="rect">
                      <a:avLst/>
                    </a:prstGeom>
                  </pic:spPr>
                </pic:pic>
              </a:graphicData>
            </a:graphic>
            <wp14:sizeRelH relativeFrom="margin">
              <wp14:pctWidth>0</wp14:pctWidth>
            </wp14:sizeRelH>
            <wp14:sizeRelV relativeFrom="margin">
              <wp14:pctHeight>0</wp14:pctHeight>
            </wp14:sizeRelV>
          </wp:anchor>
        </w:drawing>
      </w:r>
      <w:r w:rsidR="00607872" w:rsidRPr="00F53C8B">
        <w:t xml:space="preserve">Bij de reactie van </w:t>
      </w:r>
      <w:proofErr w:type="spellStart"/>
      <w:r w:rsidR="00607872" w:rsidRPr="00F53C8B">
        <w:t>trimethylamine</w:t>
      </w:r>
      <w:proofErr w:type="spellEnd"/>
      <w:r w:rsidR="00607872" w:rsidRPr="00F53C8B">
        <w:t>, (CH</w:t>
      </w:r>
      <w:r w:rsidR="00607872" w:rsidRPr="00307DCD">
        <w:rPr>
          <w:vertAlign w:val="subscript"/>
        </w:rPr>
        <w:t>3</w:t>
      </w:r>
      <w:r w:rsidR="00607872" w:rsidRPr="00F53C8B">
        <w:t>)</w:t>
      </w:r>
      <w:r w:rsidR="00607872" w:rsidRPr="00307DCD">
        <w:rPr>
          <w:vertAlign w:val="subscript"/>
        </w:rPr>
        <w:t>3</w:t>
      </w:r>
      <w:r w:rsidR="00607872" w:rsidRPr="00F53C8B">
        <w:t>N, met chloorethaan, C</w:t>
      </w:r>
      <w:r w:rsidR="00607872" w:rsidRPr="00307DCD">
        <w:rPr>
          <w:vertAlign w:val="subscript"/>
        </w:rPr>
        <w:t>2</w:t>
      </w:r>
      <w:r w:rsidR="00607872" w:rsidRPr="00F53C8B">
        <w:t>H</w:t>
      </w:r>
      <w:r w:rsidR="00607872" w:rsidRPr="00307DCD">
        <w:rPr>
          <w:vertAlign w:val="subscript"/>
        </w:rPr>
        <w:t>5</w:t>
      </w:r>
      <w:r w:rsidR="00607872" w:rsidRPr="00F53C8B">
        <w:t>Cl, ontsta</w:t>
      </w:r>
      <w:r w:rsidR="00607872">
        <w:t>at het zout hiernaast.</w:t>
      </w:r>
    </w:p>
    <w:p w:rsidR="00607872" w:rsidRPr="00F53C8B" w:rsidRDefault="00607872" w:rsidP="00607872">
      <w:proofErr w:type="spellStart"/>
      <w:r w:rsidRPr="00F53C8B">
        <w:t>Trimethylamine</w:t>
      </w:r>
      <w:proofErr w:type="spellEnd"/>
      <w:r w:rsidRPr="00F53C8B">
        <w:t xml:space="preserve"> kan ook reageren met het polymeer van de stof</w:t>
      </w:r>
      <w:r>
        <w:br/>
      </w:r>
      <w:r w:rsidRPr="00F53C8B">
        <w:t xml:space="preserve">1-(chloormethyl)-4-vinylbenzeen. Aan de stof die ontstaat bij de reactie van het polymeer met </w:t>
      </w:r>
      <w:proofErr w:type="spellStart"/>
      <w:r w:rsidRPr="00F53C8B">
        <w:t>trimethylamine</w:t>
      </w:r>
      <w:proofErr w:type="spellEnd"/>
      <w:r w:rsidRPr="00F53C8B">
        <w:t xml:space="preserve"> wordt de volgende formule</w:t>
      </w:r>
      <w:r w:rsidRPr="00781F46">
        <w:t xml:space="preserve"> </w:t>
      </w:r>
      <w:r w:rsidRPr="00F53C8B">
        <w:t xml:space="preserve">toegekend: </w:t>
      </w:r>
      <w:r>
        <w:t>[</w:t>
      </w:r>
      <w:r w:rsidRPr="00F53C8B">
        <w:t>(C</w:t>
      </w:r>
      <w:r w:rsidRPr="00781F46">
        <w:rPr>
          <w:vertAlign w:val="subscript"/>
        </w:rPr>
        <w:t>9</w:t>
      </w:r>
      <w:r w:rsidRPr="00F53C8B">
        <w:t>H</w:t>
      </w:r>
      <w:r w:rsidRPr="00781F46">
        <w:rPr>
          <w:vertAlign w:val="subscript"/>
        </w:rPr>
        <w:t>9</w:t>
      </w:r>
      <w:r w:rsidRPr="00F53C8B">
        <w:t>)N</w:t>
      </w:r>
      <w:r>
        <w:rPr>
          <w:vertAlign w:val="superscript"/>
        </w:rPr>
        <w:t>+</w:t>
      </w:r>
      <w:r w:rsidRPr="00F53C8B">
        <w:t>(CH</w:t>
      </w:r>
      <w:r w:rsidRPr="00781F46">
        <w:rPr>
          <w:vertAlign w:val="subscript"/>
        </w:rPr>
        <w:t>3</w:t>
      </w:r>
      <w:r w:rsidRPr="00F53C8B">
        <w:t>)</w:t>
      </w:r>
      <w:r w:rsidRPr="00781F46">
        <w:rPr>
          <w:vertAlign w:val="subscript"/>
        </w:rPr>
        <w:t>3</w:t>
      </w:r>
      <w:r>
        <w:t>]</w:t>
      </w:r>
      <w:r w:rsidRPr="00781F46">
        <w:rPr>
          <w:vertAlign w:val="subscript"/>
        </w:rPr>
        <w:t>n</w:t>
      </w:r>
      <w:r w:rsidRPr="00F53C8B">
        <w:t>(C</w:t>
      </w:r>
      <w:r>
        <w:t>l</w:t>
      </w:r>
      <w:r>
        <w:rPr>
          <w:vertAlign w:val="superscript"/>
        </w:rPr>
        <w:sym w:font="Symbol" w:char="F02D"/>
      </w:r>
      <w:r w:rsidRPr="00F53C8B">
        <w:t>)</w:t>
      </w:r>
      <w:r w:rsidRPr="00781F46">
        <w:rPr>
          <w:vertAlign w:val="subscript"/>
        </w:rPr>
        <w:t>n</w:t>
      </w:r>
    </w:p>
    <w:p w:rsidR="00607872" w:rsidRPr="00781F46" w:rsidRDefault="00607872" w:rsidP="00607872">
      <w:r w:rsidRPr="00F53C8B">
        <w:t>Deze formule geeft aan dat de stof is opgebouwd uit</w:t>
      </w:r>
      <w:r>
        <w:t xml:space="preserve"> </w:t>
      </w:r>
      <w:r w:rsidRPr="00F53C8B">
        <w:t xml:space="preserve">een groot aantal (n) eenheden </w:t>
      </w:r>
      <w:r>
        <w:t>[</w:t>
      </w:r>
      <w:r w:rsidRPr="00F53C8B">
        <w:t>(C</w:t>
      </w:r>
      <w:r w:rsidRPr="00781F46">
        <w:rPr>
          <w:vertAlign w:val="subscript"/>
        </w:rPr>
        <w:t>9</w:t>
      </w:r>
      <w:r w:rsidRPr="00F53C8B">
        <w:t>H</w:t>
      </w:r>
      <w:r w:rsidRPr="00781F46">
        <w:rPr>
          <w:vertAlign w:val="subscript"/>
        </w:rPr>
        <w:t>9</w:t>
      </w:r>
      <w:r w:rsidRPr="00F53C8B">
        <w:t>)N</w:t>
      </w:r>
      <w:r>
        <w:rPr>
          <w:vertAlign w:val="superscript"/>
        </w:rPr>
        <w:t>+</w:t>
      </w:r>
      <w:r w:rsidRPr="00F53C8B">
        <w:t>(CH</w:t>
      </w:r>
      <w:r w:rsidRPr="00781F46">
        <w:rPr>
          <w:vertAlign w:val="subscript"/>
        </w:rPr>
        <w:t>3</w:t>
      </w:r>
      <w:r w:rsidRPr="00F53C8B">
        <w:t>)</w:t>
      </w:r>
      <w:r w:rsidRPr="00781F46">
        <w:rPr>
          <w:vertAlign w:val="subscript"/>
        </w:rPr>
        <w:t>3</w:t>
      </w:r>
      <w:r>
        <w:t>]Cl</w:t>
      </w:r>
      <w:r>
        <w:rPr>
          <w:vertAlign w:val="superscript"/>
        </w:rPr>
        <w:sym w:font="Symbol" w:char="F02D"/>
      </w:r>
      <w:r>
        <w:t>.</w:t>
      </w:r>
    </w:p>
    <w:p w:rsidR="00607872" w:rsidRPr="009D3655" w:rsidRDefault="00607872" w:rsidP="00607872">
      <w:pPr>
        <w:pStyle w:val="CSElijst"/>
        <w:numPr>
          <w:ilvl w:val="0"/>
          <w:numId w:val="7"/>
        </w:numPr>
        <w:ind w:left="0" w:hanging="567"/>
        <w:rPr>
          <w:lang w:val="nl-NL"/>
        </w:rPr>
      </w:pPr>
      <w:r w:rsidRPr="009D3655">
        <w:rPr>
          <w:lang w:val="nl-NL"/>
        </w:rPr>
        <w:t>Teken een aaneengesloten gedeelte van de structuurformule van [(C</w:t>
      </w:r>
      <w:r w:rsidRPr="009D3655">
        <w:rPr>
          <w:vertAlign w:val="subscript"/>
          <w:lang w:val="nl-NL"/>
        </w:rPr>
        <w:t>9</w:t>
      </w:r>
      <w:r w:rsidRPr="009D3655">
        <w:rPr>
          <w:lang w:val="nl-NL"/>
        </w:rPr>
        <w:t>H</w:t>
      </w:r>
      <w:r w:rsidRPr="009D3655">
        <w:rPr>
          <w:vertAlign w:val="subscript"/>
          <w:lang w:val="nl-NL"/>
        </w:rPr>
        <w:t>9</w:t>
      </w:r>
      <w:r w:rsidRPr="009D3655">
        <w:rPr>
          <w:lang w:val="nl-NL"/>
        </w:rPr>
        <w:t>)N</w:t>
      </w:r>
      <w:r w:rsidRPr="009D3655">
        <w:rPr>
          <w:vertAlign w:val="superscript"/>
          <w:lang w:val="nl-NL"/>
        </w:rPr>
        <w:t>+</w:t>
      </w:r>
      <w:r w:rsidRPr="009D3655">
        <w:rPr>
          <w:lang w:val="nl-NL"/>
        </w:rPr>
        <w:t>(CH</w:t>
      </w:r>
      <w:r w:rsidRPr="009D3655">
        <w:rPr>
          <w:vertAlign w:val="subscript"/>
          <w:lang w:val="nl-NL"/>
        </w:rPr>
        <w:t>3</w:t>
      </w:r>
      <w:r w:rsidRPr="009D3655">
        <w:rPr>
          <w:lang w:val="nl-NL"/>
        </w:rPr>
        <w:t>)</w:t>
      </w:r>
      <w:r w:rsidRPr="009D3655">
        <w:rPr>
          <w:vertAlign w:val="subscript"/>
          <w:lang w:val="nl-NL"/>
        </w:rPr>
        <w:t>3</w:t>
      </w:r>
      <w:r w:rsidRPr="009D3655">
        <w:rPr>
          <w:lang w:val="nl-NL"/>
        </w:rPr>
        <w:t>]</w:t>
      </w:r>
      <w:r w:rsidRPr="009D3655">
        <w:rPr>
          <w:vertAlign w:val="subscript"/>
          <w:lang w:val="nl-NL"/>
        </w:rPr>
        <w:t>n</w:t>
      </w:r>
      <w:r w:rsidRPr="009D3655">
        <w:rPr>
          <w:lang w:val="nl-NL"/>
        </w:rPr>
        <w:t>(Cl</w:t>
      </w:r>
      <w:r>
        <w:rPr>
          <w:vertAlign w:val="superscript"/>
        </w:rPr>
        <w:sym w:font="Symbol" w:char="F02D"/>
      </w:r>
      <w:r w:rsidRPr="009D3655">
        <w:rPr>
          <w:lang w:val="nl-NL"/>
        </w:rPr>
        <w:t>)</w:t>
      </w:r>
      <w:r w:rsidRPr="009D3655">
        <w:rPr>
          <w:vertAlign w:val="subscript"/>
          <w:lang w:val="nl-NL"/>
        </w:rPr>
        <w:t>n</w:t>
      </w:r>
      <w:r w:rsidRPr="009D3655">
        <w:rPr>
          <w:lang w:val="nl-NL"/>
        </w:rPr>
        <w:t>, bestaande uit drie eenheden.</w:t>
      </w:r>
    </w:p>
    <w:p w:rsidR="00607872" w:rsidRPr="00F53C8B" w:rsidRDefault="00607872" w:rsidP="00607872">
      <w:r w:rsidRPr="00F53C8B">
        <w:t xml:space="preserve">In het vervolg van deze opgave wordt de stof met de formule </w:t>
      </w:r>
      <w:r>
        <w:t>[</w:t>
      </w:r>
      <w:r w:rsidRPr="00F53C8B">
        <w:t>(C</w:t>
      </w:r>
      <w:r w:rsidRPr="00781F46">
        <w:rPr>
          <w:vertAlign w:val="subscript"/>
        </w:rPr>
        <w:t>9</w:t>
      </w:r>
      <w:r w:rsidRPr="00F53C8B">
        <w:t>H</w:t>
      </w:r>
      <w:r w:rsidRPr="00781F46">
        <w:rPr>
          <w:vertAlign w:val="subscript"/>
        </w:rPr>
        <w:t>9</w:t>
      </w:r>
      <w:r w:rsidRPr="00F53C8B">
        <w:t>)N</w:t>
      </w:r>
      <w:r>
        <w:rPr>
          <w:vertAlign w:val="superscript"/>
        </w:rPr>
        <w:t>+</w:t>
      </w:r>
      <w:r w:rsidRPr="00F53C8B">
        <w:t>(CH</w:t>
      </w:r>
      <w:r w:rsidRPr="00781F46">
        <w:rPr>
          <w:vertAlign w:val="subscript"/>
        </w:rPr>
        <w:t>3</w:t>
      </w:r>
      <w:r w:rsidRPr="00F53C8B">
        <w:t>)</w:t>
      </w:r>
      <w:r w:rsidRPr="00781F46">
        <w:rPr>
          <w:vertAlign w:val="subscript"/>
        </w:rPr>
        <w:t>3</w:t>
      </w:r>
      <w:r>
        <w:t>]</w:t>
      </w:r>
      <w:r w:rsidRPr="00781F46">
        <w:rPr>
          <w:vertAlign w:val="subscript"/>
        </w:rPr>
        <w:t>n</w:t>
      </w:r>
      <w:r w:rsidRPr="00F53C8B">
        <w:t>(C</w:t>
      </w:r>
      <w:r>
        <w:t>l</w:t>
      </w:r>
      <w:r>
        <w:rPr>
          <w:vertAlign w:val="superscript"/>
        </w:rPr>
        <w:sym w:font="Symbol" w:char="F02D"/>
      </w:r>
      <w:r w:rsidRPr="00F53C8B">
        <w:t>)</w:t>
      </w:r>
      <w:r w:rsidRPr="00781F46">
        <w:rPr>
          <w:vertAlign w:val="subscript"/>
        </w:rPr>
        <w:t>n</w:t>
      </w:r>
      <w:r w:rsidRPr="00F53C8B">
        <w:t xml:space="preserve"> aangeduid</w:t>
      </w:r>
      <w:r>
        <w:t xml:space="preserve"> </w:t>
      </w:r>
      <w:r w:rsidRPr="00F53C8B">
        <w:t xml:space="preserve">met </w:t>
      </w:r>
      <w:proofErr w:type="spellStart"/>
      <w:r>
        <w:t>R</w:t>
      </w:r>
      <w:r w:rsidRPr="00781F46">
        <w:rPr>
          <w:vertAlign w:val="superscript"/>
        </w:rPr>
        <w:t>+</w:t>
      </w:r>
      <w:r w:rsidRPr="00F53C8B">
        <w:t>C</w:t>
      </w:r>
      <w:r>
        <w:t>l</w:t>
      </w:r>
      <w:proofErr w:type="spellEnd"/>
      <w:r>
        <w:rPr>
          <w:vertAlign w:val="superscript"/>
        </w:rPr>
        <w:sym w:font="Symbol" w:char="F02D"/>
      </w:r>
      <w:r w:rsidRPr="00F53C8B">
        <w:t>.</w:t>
      </w:r>
    </w:p>
    <w:p w:rsidR="00607872" w:rsidRPr="00F53C8B" w:rsidRDefault="00607872" w:rsidP="00607872">
      <w:pPr>
        <w:pStyle w:val="Interlinie"/>
      </w:pPr>
      <w:r w:rsidRPr="00F53C8B">
        <w:t>Wanneer deze vaste, in water onoplosbare stof wordt toegevoegd aan een oplossing van bijvoorbeeld</w:t>
      </w:r>
      <w:r>
        <w:t xml:space="preserve"> </w:t>
      </w:r>
      <w:r w:rsidRPr="00F53C8B">
        <w:t>een zout, kunnen negatieve ionen van die oplossing uitgewisseld worden tegen Cl</w:t>
      </w:r>
      <w:r>
        <w:rPr>
          <w:vertAlign w:val="superscript"/>
        </w:rPr>
        <w:sym w:font="Symbol" w:char="F02D"/>
      </w:r>
      <w:r w:rsidRPr="00F53C8B">
        <w:t xml:space="preserve"> ionen van </w:t>
      </w:r>
      <w:proofErr w:type="spellStart"/>
      <w:r>
        <w:t>R</w:t>
      </w:r>
      <w:r w:rsidRPr="00781F46">
        <w:rPr>
          <w:vertAlign w:val="superscript"/>
        </w:rPr>
        <w:t>+</w:t>
      </w:r>
      <w:r w:rsidRPr="00F53C8B">
        <w:t>C</w:t>
      </w:r>
      <w:r>
        <w:t>l</w:t>
      </w:r>
      <w:proofErr w:type="spellEnd"/>
      <w:r>
        <w:rPr>
          <w:vertAlign w:val="superscript"/>
        </w:rPr>
        <w:sym w:font="Symbol" w:char="F02D"/>
      </w:r>
      <w:r w:rsidRPr="00F53C8B">
        <w:t>.</w:t>
      </w:r>
    </w:p>
    <w:p w:rsidR="00607872" w:rsidRPr="00F53C8B" w:rsidRDefault="00607872" w:rsidP="00607872">
      <w:r w:rsidRPr="00F53C8B">
        <w:t xml:space="preserve">Daarom wordt </w:t>
      </w:r>
      <w:proofErr w:type="spellStart"/>
      <w:r>
        <w:t>R</w:t>
      </w:r>
      <w:r w:rsidRPr="00781F46">
        <w:rPr>
          <w:vertAlign w:val="superscript"/>
        </w:rPr>
        <w:t>+</w:t>
      </w:r>
      <w:r w:rsidRPr="00F53C8B">
        <w:t>C</w:t>
      </w:r>
      <w:r>
        <w:t>l</w:t>
      </w:r>
      <w:proofErr w:type="spellEnd"/>
      <w:r>
        <w:rPr>
          <w:vertAlign w:val="superscript"/>
        </w:rPr>
        <w:sym w:font="Symbol" w:char="F02D"/>
      </w:r>
      <w:r w:rsidRPr="00F53C8B">
        <w:t xml:space="preserve"> een negatieve-ionenwisselaar genoemd. Dit uitwisselen van ionen is een omkeerbaar proces.</w:t>
      </w:r>
    </w:p>
    <w:p w:rsidR="00607872" w:rsidRPr="00F53C8B" w:rsidRDefault="00607872" w:rsidP="00607872">
      <w:r w:rsidRPr="00F53C8B">
        <w:t xml:space="preserve">Wordt de ionenwisselaar </w:t>
      </w:r>
      <w:proofErr w:type="spellStart"/>
      <w:r>
        <w:t>R</w:t>
      </w:r>
      <w:r w:rsidRPr="00781F46">
        <w:rPr>
          <w:vertAlign w:val="superscript"/>
        </w:rPr>
        <w:t>+</w:t>
      </w:r>
      <w:r w:rsidRPr="00F53C8B">
        <w:t>C</w:t>
      </w:r>
      <w:r>
        <w:t>l</w:t>
      </w:r>
      <w:proofErr w:type="spellEnd"/>
      <w:r>
        <w:rPr>
          <w:vertAlign w:val="superscript"/>
        </w:rPr>
        <w:sym w:font="Symbol" w:char="F02D"/>
      </w:r>
      <w:r>
        <w:t xml:space="preserve"> </w:t>
      </w:r>
      <w:r w:rsidRPr="00F53C8B">
        <w:t>enige tijd samen met natronloog geroerd, dan stelt zich het volgende</w:t>
      </w:r>
      <w:r>
        <w:t xml:space="preserve"> </w:t>
      </w:r>
      <w:r w:rsidRPr="00F53C8B">
        <w:t>evenwicht in:</w:t>
      </w:r>
    </w:p>
    <w:p w:rsidR="00607872" w:rsidRPr="008A644E" w:rsidRDefault="00607872" w:rsidP="00607872">
      <w:pPr>
        <w:pStyle w:val="Vergelijking"/>
        <w:rPr>
          <w:lang w:val="en-US"/>
        </w:rPr>
      </w:pPr>
      <w:proofErr w:type="spellStart"/>
      <w:r w:rsidRPr="008A644E">
        <w:rPr>
          <w:lang w:val="en-US"/>
        </w:rPr>
        <w:t>R</w:t>
      </w:r>
      <w:r w:rsidRPr="008A644E">
        <w:rPr>
          <w:vertAlign w:val="superscript"/>
          <w:lang w:val="en-US"/>
        </w:rPr>
        <w:t>+</w:t>
      </w:r>
      <w:r w:rsidRPr="008A644E">
        <w:rPr>
          <w:lang w:val="en-US"/>
        </w:rPr>
        <w:t>Cl</w:t>
      </w:r>
      <w:proofErr w:type="spellEnd"/>
      <w:r>
        <w:rPr>
          <w:vertAlign w:val="superscript"/>
        </w:rPr>
        <w:sym w:font="Symbol" w:char="F02D"/>
      </w:r>
      <w:r w:rsidRPr="008A644E">
        <w:rPr>
          <w:lang w:val="en-US"/>
        </w:rPr>
        <w:t>(s) + OH</w:t>
      </w:r>
      <w:r>
        <w:rPr>
          <w:vertAlign w:val="superscript"/>
          <w:lang w:val="en-US"/>
        </w:rPr>
        <w:sym w:font="Symbol" w:char="F02D"/>
      </w:r>
      <w:r w:rsidRPr="008A644E">
        <w:rPr>
          <w:lang w:val="en-US"/>
        </w:rPr>
        <w:t>(</w:t>
      </w:r>
      <w:proofErr w:type="spellStart"/>
      <w:r w:rsidRPr="008A644E">
        <w:rPr>
          <w:lang w:val="en-US"/>
        </w:rPr>
        <w:t>aq</w:t>
      </w:r>
      <w:proofErr w:type="spellEnd"/>
      <w:r w:rsidRPr="008A644E">
        <w:rPr>
          <w:lang w:val="en-US"/>
        </w:rPr>
        <w:t xml:space="preserve">) </w:t>
      </w:r>
      <w:r>
        <w:rPr>
          <w:rFonts w:ascii="Cambria Math" w:hAnsi="Cambria Math"/>
          <w:lang w:val="en-US"/>
        </w:rPr>
        <w:t>⇌</w:t>
      </w:r>
      <w:r w:rsidRPr="008A644E">
        <w:rPr>
          <w:lang w:val="en-US"/>
        </w:rPr>
        <w:t xml:space="preserve"> R</w:t>
      </w:r>
      <w:r w:rsidRPr="008A644E">
        <w:rPr>
          <w:vertAlign w:val="superscript"/>
          <w:lang w:val="en-US"/>
        </w:rPr>
        <w:t>+</w:t>
      </w:r>
      <w:r w:rsidRPr="008A644E">
        <w:rPr>
          <w:lang w:val="en-US"/>
        </w:rPr>
        <w:t>OH</w:t>
      </w:r>
      <w:r>
        <w:rPr>
          <w:vertAlign w:val="superscript"/>
          <w:lang w:val="en-US"/>
        </w:rPr>
        <w:sym w:font="Symbol" w:char="F02D"/>
      </w:r>
      <w:r w:rsidRPr="008A644E">
        <w:rPr>
          <w:lang w:val="en-US"/>
        </w:rPr>
        <w:t>(s) + C</w:t>
      </w:r>
      <w:r>
        <w:rPr>
          <w:lang w:val="en-US"/>
        </w:rPr>
        <w:t>l</w:t>
      </w:r>
      <w:r>
        <w:rPr>
          <w:vertAlign w:val="superscript"/>
          <w:lang w:val="en-US"/>
        </w:rPr>
        <w:sym w:font="Symbol" w:char="F02D"/>
      </w:r>
      <w:r w:rsidRPr="008A644E">
        <w:rPr>
          <w:lang w:val="en-US"/>
        </w:rPr>
        <w:t>(</w:t>
      </w:r>
      <w:proofErr w:type="spellStart"/>
      <w:r w:rsidRPr="008A644E">
        <w:rPr>
          <w:lang w:val="en-US"/>
        </w:rPr>
        <w:t>aq</w:t>
      </w:r>
      <w:proofErr w:type="spellEnd"/>
      <w:r w:rsidRPr="008A644E">
        <w:rPr>
          <w:lang w:val="en-US"/>
        </w:rPr>
        <w:t>)</w:t>
      </w:r>
    </w:p>
    <w:p w:rsidR="00607872" w:rsidRPr="00F53C8B" w:rsidRDefault="00607872" w:rsidP="00607872">
      <w:r w:rsidRPr="00F53C8B">
        <w:t>In de evenwichtstoestand wordt de verdeling van de ionen over de ionenwisselaar en de oplossing weergegeven door het verdelingsquotiënt, D. Voor bijvoorbeeld OH</w:t>
      </w:r>
      <w:r>
        <w:rPr>
          <w:vertAlign w:val="superscript"/>
        </w:rPr>
        <w:sym w:font="Symbol" w:char="F02D"/>
      </w:r>
      <w:r w:rsidRPr="00F53C8B">
        <w:t xml:space="preserve"> is D gedefinieerd als:</w:t>
      </w:r>
    </w:p>
    <w:p w:rsidR="00607872" w:rsidRPr="00661D2E" w:rsidRDefault="00BC7D1D" w:rsidP="00607872">
      <w:pPr>
        <w:pStyle w:val="Vergelijking"/>
      </w:pPr>
      <m:oMathPara>
        <m:oMathParaPr>
          <m:jc m:val="left"/>
        </m:oMathParaP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m:rPr>
                      <m:sty m:val="p"/>
                    </m:rPr>
                    <w:rPr>
                      <w:rFonts w:ascii="Cambria Math" w:hAnsi="Cambria Math"/>
                    </w:rPr>
                    <m:t>OH</m:t>
                  </m:r>
                </m:e>
                <m:sup>
                  <m:r>
                    <w:rPr>
                      <w:rFonts w:ascii="Cambria Math" w:hAnsi="Cambria Math"/>
                    </w:rPr>
                    <m:t>-</m:t>
                  </m:r>
                </m:sup>
              </m:sSup>
            </m:sub>
          </m:sSub>
          <m:r>
            <w:rPr>
              <w:rFonts w:ascii="Cambria Math" w:hAnsi="Cambria Math"/>
            </w:rPr>
            <m:t>=</m:t>
          </m:r>
          <m:f>
            <m:fPr>
              <m:ctrlPr>
                <w:rPr>
                  <w:rFonts w:ascii="Cambria Math" w:hAnsi="Cambria Math"/>
                  <w:i/>
                </w:rPr>
              </m:ctrlPr>
            </m:fPr>
            <m:num>
              <m:r>
                <m:rPr>
                  <m:sty m:val="p"/>
                </m:rPr>
                <w:rPr>
                  <w:rFonts w:ascii="Cambria Math" w:hAnsi="Cambria Math"/>
                </w:rPr>
                <m:t xml:space="preserve">aantal mmol opgenomen </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r>
                <m:rPr>
                  <m:sty m:val="p"/>
                </m:rPr>
                <w:rPr>
                  <w:rFonts w:ascii="Cambria Math" w:hAnsi="Cambria Math"/>
                </w:rPr>
                <m:t>per gram ionenwisselaar</m:t>
              </m:r>
            </m:num>
            <m:den>
              <m:r>
                <m:rPr>
                  <m:sty m:val="p"/>
                </m:rPr>
                <w:rPr>
                  <w:rFonts w:ascii="Cambria Math" w:hAnsi="Cambria Math"/>
                </w:rPr>
                <m:t>[</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r>
                <m:rPr>
                  <m:sty m:val="p"/>
                </m:rPr>
                <w:rPr>
                  <w:rFonts w:ascii="Cambria Math" w:hAnsi="Cambria Math"/>
                </w:rPr>
                <m:t>(aq)]</m:t>
              </m:r>
            </m:den>
          </m:f>
        </m:oMath>
      </m:oMathPara>
    </w:p>
    <w:p w:rsidR="00607872" w:rsidRPr="00F53C8B" w:rsidRDefault="00607872" w:rsidP="00607872">
      <w:r w:rsidRPr="00F53C8B">
        <w:t>De hoeveelheden ionen waarvan sprake is in de teller en in de noemer van een verdelingsquotiënt, hebben betrekking op de evenwichtstoestand.</w:t>
      </w:r>
    </w:p>
    <w:p w:rsidR="00607872" w:rsidRPr="00F53C8B" w:rsidRDefault="00607872" w:rsidP="00607872">
      <w:r w:rsidRPr="00F53C8B">
        <w:t xml:space="preserve">Bij een proef werd 2,50 gram van de ionenwisselaar </w:t>
      </w:r>
      <w:proofErr w:type="spellStart"/>
      <w:r>
        <w:t>R</w:t>
      </w:r>
      <w:r w:rsidRPr="00781F46">
        <w:rPr>
          <w:vertAlign w:val="superscript"/>
        </w:rPr>
        <w:t>+</w:t>
      </w:r>
      <w:r w:rsidRPr="00F53C8B">
        <w:t>C</w:t>
      </w:r>
      <w:r>
        <w:t>l</w:t>
      </w:r>
      <w:proofErr w:type="spellEnd"/>
      <w:r>
        <w:rPr>
          <w:vertAlign w:val="superscript"/>
        </w:rPr>
        <w:sym w:font="Symbol" w:char="F02D"/>
      </w:r>
      <w:r w:rsidRPr="00F53C8B">
        <w:t xml:space="preserve"> geroerd met 50,0</w:t>
      </w:r>
      <w:r>
        <w:t xml:space="preserve"> </w:t>
      </w:r>
      <w:proofErr w:type="spellStart"/>
      <w:r>
        <w:t>mL</w:t>
      </w:r>
      <w:proofErr w:type="spellEnd"/>
      <w:r>
        <w:t xml:space="preserve"> </w:t>
      </w:r>
      <w:r w:rsidRPr="00F53C8B">
        <w:t>0,0868 M natronloog totdat zich het evenwicht heeft ingesteld. Daarna werd de ionenwisselaar uit de vloeistof verwijderd. De overgebleven oplossing werd getitreerd met 0,247 M zoutzuur. Hiervan was 14,3</w:t>
      </w:r>
      <w:r>
        <w:t xml:space="preserve"> </w:t>
      </w:r>
      <w:proofErr w:type="spellStart"/>
      <w:r>
        <w:t>mL</w:t>
      </w:r>
      <w:proofErr w:type="spellEnd"/>
      <w:r>
        <w:t xml:space="preserve"> </w:t>
      </w:r>
      <w:r w:rsidRPr="00F53C8B">
        <w:t>nodig.</w:t>
      </w:r>
    </w:p>
    <w:p w:rsidR="00607872" w:rsidRPr="009D3655" w:rsidRDefault="00607872" w:rsidP="00607872">
      <w:pPr>
        <w:pStyle w:val="CSElijst"/>
        <w:numPr>
          <w:ilvl w:val="0"/>
          <w:numId w:val="7"/>
        </w:numPr>
        <w:ind w:left="0" w:hanging="567"/>
        <w:rPr>
          <w:lang w:val="nl-NL"/>
        </w:rPr>
      </w:pPr>
      <w:r w:rsidRPr="009D3655">
        <w:rPr>
          <w:lang w:val="nl-NL"/>
        </w:rPr>
        <w:t xml:space="preserve">Bereken de waarde van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r>
                  <m:rPr>
                    <m:sty m:val="p"/>
                  </m:rPr>
                  <w:rPr>
                    <w:rFonts w:ascii="Cambria Math" w:hAnsi="Cambria Math"/>
                    <w:lang w:val="nl-NL"/>
                  </w:rPr>
                  <m:t>OH</m:t>
                </m:r>
              </m:e>
              <m:sup>
                <m:r>
                  <w:rPr>
                    <w:rFonts w:ascii="Cambria Math" w:hAnsi="Cambria Math"/>
                    <w:lang w:val="nl-NL"/>
                  </w:rPr>
                  <m:t>-</m:t>
                </m:r>
              </m:sup>
            </m:sSup>
          </m:sub>
        </m:sSub>
      </m:oMath>
      <w:r w:rsidRPr="009D3655">
        <w:rPr>
          <w:lang w:val="nl-NL"/>
        </w:rPr>
        <w:t xml:space="preserve"> die uit deze proef volgt. Hierbij mag de massaverandering die de ionenwisselaar tijdens de proef ondergaat, verwaarloosd worden.</w:t>
      </w:r>
    </w:p>
    <w:p w:rsidR="00607872" w:rsidRPr="00F53C8B" w:rsidRDefault="00607872" w:rsidP="00607872">
      <w:r w:rsidRPr="00F53C8B">
        <w:t xml:space="preserve">De ionenwisselaar </w:t>
      </w:r>
      <w:proofErr w:type="spellStart"/>
      <w:r>
        <w:t>R</w:t>
      </w:r>
      <w:r w:rsidRPr="00781F46">
        <w:rPr>
          <w:vertAlign w:val="superscript"/>
        </w:rPr>
        <w:t>+</w:t>
      </w:r>
      <w:r w:rsidRPr="00F53C8B">
        <w:t>C</w:t>
      </w:r>
      <w:r>
        <w:t>l</w:t>
      </w:r>
      <w:proofErr w:type="spellEnd"/>
      <w:r>
        <w:rPr>
          <w:vertAlign w:val="superscript"/>
        </w:rPr>
        <w:sym w:font="Symbol" w:char="F02D"/>
      </w:r>
      <w:r w:rsidRPr="00F53C8B">
        <w:t xml:space="preserve"> kan wonden toegepast bij het scheiden van een mengsel van ijzer(III)chloride en nikkel(II)chloride. Dit wordt mogelijk gemaakt doordat ijzer(III)chloride in geconcentreerd zoutzuur volgens een evenwichtsreactie negatieve complexe ionen vormt:</w:t>
      </w:r>
    </w:p>
    <w:p w:rsidR="00607872" w:rsidRPr="00F53C8B" w:rsidRDefault="00607872" w:rsidP="00607872">
      <w:pPr>
        <w:pStyle w:val="Vergelijking"/>
      </w:pPr>
      <w:r w:rsidRPr="00F53C8B">
        <w:t>Fe</w:t>
      </w:r>
      <w:r>
        <w:rPr>
          <w:vertAlign w:val="superscript"/>
        </w:rPr>
        <w:t>3+</w:t>
      </w:r>
      <w:r w:rsidRPr="00F53C8B">
        <w:t>(</w:t>
      </w:r>
      <w:proofErr w:type="spellStart"/>
      <w:r w:rsidRPr="00F53C8B">
        <w:t>aq</w:t>
      </w:r>
      <w:proofErr w:type="spellEnd"/>
      <w:r w:rsidRPr="00F53C8B">
        <w:t>) + 4 C</w:t>
      </w:r>
      <w:r>
        <w:t>l</w:t>
      </w:r>
      <w:r w:rsidRPr="002C797D">
        <w:rPr>
          <w:vertAlign w:val="superscript"/>
        </w:rPr>
        <w:sym w:font="Symbol" w:char="F02D"/>
      </w:r>
      <w:r w:rsidRPr="00F53C8B">
        <w:t>(</w:t>
      </w:r>
      <w:proofErr w:type="spellStart"/>
      <w:r w:rsidRPr="00F53C8B">
        <w:t>aq</w:t>
      </w:r>
      <w:proofErr w:type="spellEnd"/>
      <w:r w:rsidRPr="00F53C8B">
        <w:t xml:space="preserve">) </w:t>
      </w:r>
      <w:r>
        <w:rPr>
          <w:rFonts w:ascii="Cambria Math" w:hAnsi="Cambria Math"/>
        </w:rPr>
        <w:t>⇌</w:t>
      </w:r>
      <w:r w:rsidRPr="00F53C8B">
        <w:t xml:space="preserve"> FeC</w:t>
      </w:r>
      <w:r>
        <w:t>l</w:t>
      </w:r>
      <w:r w:rsidRPr="002C797D">
        <w:rPr>
          <w:vertAlign w:val="subscript"/>
        </w:rPr>
        <w:t>4</w:t>
      </w:r>
      <w:r>
        <w:rPr>
          <w:vertAlign w:val="superscript"/>
        </w:rPr>
        <w:sym w:font="Symbol" w:char="F02D"/>
      </w:r>
      <w:r w:rsidRPr="00F53C8B">
        <w:t>(</w:t>
      </w:r>
      <w:proofErr w:type="spellStart"/>
      <w:r w:rsidRPr="00F53C8B">
        <w:t>aq</w:t>
      </w:r>
      <w:proofErr w:type="spellEnd"/>
      <w:r w:rsidRPr="00F53C8B">
        <w:t>)</w:t>
      </w:r>
    </w:p>
    <w:p w:rsidR="00607872" w:rsidRPr="00F53C8B" w:rsidRDefault="00607872" w:rsidP="00607872">
      <w:r w:rsidRPr="00F53C8B">
        <w:t xml:space="preserve">Bij toevoegen van de ionenwisselaar </w:t>
      </w:r>
      <w:proofErr w:type="spellStart"/>
      <w:r>
        <w:t>R</w:t>
      </w:r>
      <w:r w:rsidRPr="00781F46">
        <w:rPr>
          <w:vertAlign w:val="superscript"/>
        </w:rPr>
        <w:t>+</w:t>
      </w:r>
      <w:r w:rsidRPr="00F53C8B">
        <w:t>C</w:t>
      </w:r>
      <w:r>
        <w:t>l</w:t>
      </w:r>
      <w:proofErr w:type="spellEnd"/>
      <w:r>
        <w:rPr>
          <w:vertAlign w:val="superscript"/>
        </w:rPr>
        <w:sym w:font="Symbol" w:char="F02D"/>
      </w:r>
      <w:r w:rsidRPr="00F53C8B">
        <w:t xml:space="preserve"> aan een dergelijke oplossing worden de gevormde complexe</w:t>
      </w:r>
      <w:r>
        <w:t xml:space="preserve"> </w:t>
      </w:r>
      <w:r w:rsidRPr="00F53C8B">
        <w:t>ionen uitgewisseld tegen Cl</w:t>
      </w:r>
      <w:r>
        <w:rPr>
          <w:vertAlign w:val="superscript"/>
        </w:rPr>
        <w:sym w:font="Symbol" w:char="F02D"/>
      </w:r>
      <w:r w:rsidRPr="00F53C8B">
        <w:t xml:space="preserve"> ionen van </w:t>
      </w:r>
      <w:proofErr w:type="spellStart"/>
      <w:r>
        <w:t>R</w:t>
      </w:r>
      <w:r w:rsidRPr="00781F46">
        <w:rPr>
          <w:vertAlign w:val="superscript"/>
        </w:rPr>
        <w:t>+</w:t>
      </w:r>
      <w:r w:rsidRPr="00F53C8B">
        <w:t>C</w:t>
      </w:r>
      <w:r>
        <w:t>l</w:t>
      </w:r>
      <w:proofErr w:type="spellEnd"/>
      <w:r>
        <w:rPr>
          <w:vertAlign w:val="superscript"/>
        </w:rPr>
        <w:sym w:font="Symbol" w:char="F02D"/>
      </w:r>
      <w:r w:rsidRPr="00F53C8B">
        <w:t>.</w:t>
      </w:r>
    </w:p>
    <w:p w:rsidR="00607872" w:rsidRPr="00F53C8B" w:rsidRDefault="00607872" w:rsidP="00607872">
      <w:r w:rsidRPr="00F53C8B">
        <w:t>Nikkel(II)chloride vormt in geconcentreerd zoutzuur geen complexe ionen.</w:t>
      </w:r>
    </w:p>
    <w:p w:rsidR="00607872" w:rsidRPr="00F53C8B" w:rsidRDefault="00607872" w:rsidP="00607872">
      <w:r w:rsidRPr="00F53C8B">
        <w:t>Om een mengsel van ijzer(III)chloride en nikkel(II)chloride te scheiden lost men het mengsel eerst</w:t>
      </w:r>
      <w:r>
        <w:t xml:space="preserve"> </w:t>
      </w:r>
      <w:r w:rsidRPr="00F53C8B">
        <w:t>op in geconcentreerd zoutzuur. Men voegt vervolgens ionenwisselaar toe en roert. Hierna filtreert men</w:t>
      </w:r>
      <w:r>
        <w:t xml:space="preserve"> </w:t>
      </w:r>
      <w:r w:rsidRPr="00F53C8B">
        <w:t>het mengsel. Het filtraat bevat dan nog alle nikkel(II), maar vrijwel geen ijzer(III) meer.</w:t>
      </w:r>
    </w:p>
    <w:p w:rsidR="00607872" w:rsidRPr="00F53C8B" w:rsidRDefault="00607872" w:rsidP="00607872">
      <w:r w:rsidRPr="00F53C8B">
        <w:t>Als men daarna de in het filter aanwezige vaste stof overgiet met water, is het dan verkregen filtraat</w:t>
      </w:r>
      <w:r>
        <w:t xml:space="preserve"> </w:t>
      </w:r>
      <w:r w:rsidRPr="00F53C8B">
        <w:t>een oplossing van ijzer(III)chloride.</w:t>
      </w:r>
    </w:p>
    <w:p w:rsidR="00607872" w:rsidRPr="009D3655" w:rsidRDefault="00607872" w:rsidP="00607872">
      <w:pPr>
        <w:pStyle w:val="CSElijst"/>
        <w:numPr>
          <w:ilvl w:val="0"/>
          <w:numId w:val="7"/>
        </w:numPr>
        <w:ind w:left="0" w:hanging="567"/>
        <w:rPr>
          <w:lang w:val="nl-NL"/>
        </w:rPr>
      </w:pPr>
      <w:r w:rsidRPr="009D3655">
        <w:rPr>
          <w:lang w:val="nl-NL"/>
        </w:rPr>
        <w:t>1. Geef in een reactievergelijking weer wat er gebeurt als men de oplossing van nikkel(II)chloride en ijzer(III)chloride in geconcentreerd zoutzuur door de ionenwisselaar giet.</w:t>
      </w:r>
      <w:r w:rsidRPr="009D3655">
        <w:rPr>
          <w:lang w:val="nl-NL"/>
        </w:rPr>
        <w:br/>
        <w:t>2. Geef in een reactievergelijking weer wat er gebeurt als men daarna de ionenwisselaar met water overgiet.</w:t>
      </w:r>
    </w:p>
    <w:p w:rsidR="00607872" w:rsidRPr="00F53C8B" w:rsidRDefault="00607872" w:rsidP="00607872">
      <w:r w:rsidRPr="00F53C8B">
        <w:t>Het verdelingsquotiënt voor FeC</w:t>
      </w:r>
      <w:r>
        <w:t>l</w:t>
      </w:r>
      <w:r w:rsidRPr="008A644E">
        <w:rPr>
          <w:vertAlign w:val="subscript"/>
        </w:rPr>
        <w:t>4</w:t>
      </w:r>
      <w:r>
        <w:rPr>
          <w:vertAlign w:val="superscript"/>
        </w:rPr>
        <w:sym w:font="Symbol" w:char="F02D"/>
      </w:r>
      <w:r w:rsidRPr="00F53C8B">
        <w:t xml:space="preserve"> wordt in deze opgave als volgt gedefinieerd:</w:t>
      </w:r>
    </w:p>
    <w:p w:rsidR="00607872" w:rsidRPr="00661D2E" w:rsidRDefault="00BC7D1D" w:rsidP="00607872">
      <w:pPr>
        <w:pStyle w:val="Vergelijking"/>
        <w:rPr>
          <w:rFonts w:eastAsiaTheme="minorEastAsia"/>
        </w:rPr>
      </w:pPr>
      <m:oMathPara>
        <m:oMathParaPr>
          <m:jc m:val="left"/>
        </m:oMathParaP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FeCl</m:t>
                      </m:r>
                    </m:e>
                    <m:sub>
                      <m:r>
                        <w:rPr>
                          <w:rFonts w:ascii="Cambria Math" w:hAnsi="Cambria Math"/>
                        </w:rPr>
                        <m:t>4</m:t>
                      </m:r>
                    </m:sub>
                  </m:sSub>
                </m:e>
                <m:sup>
                  <m:r>
                    <w:rPr>
                      <w:rFonts w:ascii="Cambria Math" w:hAnsi="Cambria Math"/>
                    </w:rPr>
                    <m:t>-</m:t>
                  </m:r>
                </m:sup>
              </m:sSup>
            </m:sub>
          </m:sSub>
          <m:r>
            <w:rPr>
              <w:rFonts w:ascii="Cambria Math" w:hAnsi="Cambria Math"/>
            </w:rPr>
            <m:t>=</m:t>
          </m:r>
          <m:f>
            <m:fPr>
              <m:ctrlPr>
                <w:rPr>
                  <w:rFonts w:ascii="Cambria Math" w:hAnsi="Cambria Math"/>
                  <w:i/>
                </w:rPr>
              </m:ctrlPr>
            </m:fPr>
            <m:num>
              <m:r>
                <m:rPr>
                  <m:sty m:val="p"/>
                </m:rPr>
                <w:rPr>
                  <w:rFonts w:ascii="Cambria Math" w:hAnsi="Cambria Math"/>
                </w:rPr>
                <m:t xml:space="preserve">aantal mmol opgenomen </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FeCl</m:t>
                      </m:r>
                    </m:e>
                    <m:sub>
                      <m:r>
                        <m:rPr>
                          <m:sty m:val="p"/>
                        </m:rPr>
                        <w:rPr>
                          <w:rFonts w:ascii="Cambria Math" w:hAnsi="Cambria Math"/>
                        </w:rPr>
                        <m:t>4</m:t>
                      </m:r>
                    </m:sub>
                  </m:sSub>
                </m:e>
                <m:sup>
                  <m:r>
                    <w:rPr>
                      <w:rFonts w:ascii="Cambria Math" w:hAnsi="Cambria Math"/>
                    </w:rPr>
                    <m:t>-</m:t>
                  </m:r>
                </m:sup>
              </m:sSup>
              <m:r>
                <m:rPr>
                  <m:sty m:val="p"/>
                </m:rPr>
                <w:rPr>
                  <w:rFonts w:ascii="Cambria Math" w:hAnsi="Cambria Math"/>
                </w:rPr>
                <m:t xml:space="preserve"> per gram ionenwisselaar</m:t>
              </m:r>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Fe</m:t>
                      </m:r>
                    </m:e>
                    <m:sup>
                      <m:r>
                        <w:rPr>
                          <w:rFonts w:ascii="Cambria Math" w:hAnsi="Cambria Math"/>
                        </w:rPr>
                        <m:t>3+</m:t>
                      </m:r>
                    </m:sup>
                  </m:sSup>
                  <m:r>
                    <m:rPr>
                      <m:sty m:val="p"/>
                    </m:rPr>
                    <w:rPr>
                      <w:rFonts w:ascii="Cambria Math" w:hAnsi="Cambria Math"/>
                    </w:rPr>
                    <m:t>(aq)</m:t>
                  </m:r>
                </m:e>
              </m:d>
              <m:r>
                <w:rPr>
                  <w:rFonts w:ascii="Cambria Math" w:hAnsi="Cambria Math"/>
                </w:rPr>
                <m:t xml:space="preserve"> + </m:t>
              </m:r>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FeCl</m:t>
                          </m:r>
                        </m:e>
                        <m:sub>
                          <m:r>
                            <m:rPr>
                              <m:sty m:val="p"/>
                            </m:rPr>
                            <w:rPr>
                              <w:rFonts w:ascii="Cambria Math" w:hAnsi="Cambria Math"/>
                            </w:rPr>
                            <m:t>4</m:t>
                          </m:r>
                        </m:sub>
                      </m:sSub>
                    </m:e>
                    <m:sup>
                      <m:r>
                        <w:rPr>
                          <w:rFonts w:ascii="Cambria Math" w:hAnsi="Cambria Math"/>
                        </w:rPr>
                        <m:t>-</m:t>
                      </m:r>
                    </m:sup>
                  </m:sSup>
                  <m:r>
                    <m:rPr>
                      <m:sty m:val="p"/>
                    </m:rPr>
                    <w:rPr>
                      <w:rFonts w:ascii="Cambria Math" w:hAnsi="Cambria Math"/>
                    </w:rPr>
                    <m:t>(aq)</m:t>
                  </m:r>
                </m:e>
              </m:d>
            </m:den>
          </m:f>
        </m:oMath>
      </m:oMathPara>
    </w:p>
    <w:p w:rsidR="00607872" w:rsidRPr="00F53C8B" w:rsidRDefault="00607872" w:rsidP="00607872">
      <w:r w:rsidRPr="00F53C8B">
        <w:t>Hierbij is aangenomen dat Fe</w:t>
      </w:r>
      <w:r w:rsidRPr="008A644E">
        <w:rPr>
          <w:vertAlign w:val="superscript"/>
        </w:rPr>
        <w:t>3+</w:t>
      </w:r>
      <w:r w:rsidRPr="00F53C8B">
        <w:t>(</w:t>
      </w:r>
      <w:proofErr w:type="spellStart"/>
      <w:r w:rsidRPr="00F53C8B">
        <w:t>aq</w:t>
      </w:r>
      <w:proofErr w:type="spellEnd"/>
      <w:r w:rsidRPr="00F53C8B">
        <w:t>) geen andere complexe ionen dan FeC</w:t>
      </w:r>
      <w:r>
        <w:t>l</w:t>
      </w:r>
      <w:r w:rsidRPr="008A644E">
        <w:rPr>
          <w:vertAlign w:val="subscript"/>
        </w:rPr>
        <w:t>4</w:t>
      </w:r>
      <w:r>
        <w:rPr>
          <w:vertAlign w:val="superscript"/>
        </w:rPr>
        <w:sym w:font="Symbol" w:char="F02D"/>
      </w:r>
      <w:r w:rsidRPr="00F53C8B">
        <w:t>(</w:t>
      </w:r>
      <w:proofErr w:type="spellStart"/>
      <w:r w:rsidRPr="00F53C8B">
        <w:t>aq</w:t>
      </w:r>
      <w:proofErr w:type="spellEnd"/>
      <w:r w:rsidRPr="00F53C8B">
        <w:t xml:space="preserve">) vormt. De waarde van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FeCl</m:t>
                    </m:r>
                  </m:e>
                  <m:sub>
                    <m:r>
                      <w:rPr>
                        <w:rFonts w:ascii="Cambria Math" w:hAnsi="Cambria Math"/>
                      </w:rPr>
                      <m:t>4</m:t>
                    </m:r>
                  </m:sub>
                </m:sSub>
              </m:e>
              <m:sup>
                <m:r>
                  <w:rPr>
                    <w:rFonts w:ascii="Cambria Math" w:hAnsi="Cambria Math"/>
                  </w:rPr>
                  <m:t>-</m:t>
                </m:r>
              </m:sup>
            </m:sSup>
          </m:sub>
        </m:sSub>
      </m:oMath>
      <w:r w:rsidRPr="00F53C8B">
        <w:t xml:space="preserve"> geeft weer, in welke verhouding ijzer(III) in de evenwichtstoestand verdeeld is over de</w:t>
      </w:r>
      <w:r>
        <w:t xml:space="preserve"> </w:t>
      </w:r>
      <w:r w:rsidRPr="00F53C8B">
        <w:t>ionenwisselaar en de oplossing.</w:t>
      </w:r>
    </w:p>
    <w:p w:rsidR="00607872" w:rsidRPr="00F53C8B" w:rsidRDefault="00607872" w:rsidP="00607872">
      <w:r w:rsidRPr="00F53C8B">
        <w:t xml:space="preserve">Ook kobalt(II)chloride vormt in geconcentreerd zoutzuur complexe ionen, namelijk </w:t>
      </w:r>
      <w:r>
        <w:t>Co</w:t>
      </w:r>
      <w:r w:rsidRPr="00F53C8B">
        <w:t>C</w:t>
      </w:r>
      <w:r>
        <w:t>l</w:t>
      </w:r>
      <w:r w:rsidRPr="008A644E">
        <w:rPr>
          <w:vertAlign w:val="subscript"/>
        </w:rPr>
        <w:t>4</w:t>
      </w:r>
      <w:r>
        <w:rPr>
          <w:vertAlign w:val="superscript"/>
        </w:rPr>
        <w:t>2</w:t>
      </w:r>
      <w:r>
        <w:rPr>
          <w:vertAlign w:val="superscript"/>
        </w:rPr>
        <w:sym w:font="Symbol" w:char="F02D"/>
      </w:r>
      <w:r w:rsidRPr="00F53C8B">
        <w:t>. Deze</w:t>
      </w:r>
      <w:r>
        <w:t xml:space="preserve"> </w:t>
      </w:r>
      <w:r w:rsidRPr="00F53C8B">
        <w:t xml:space="preserve">complexe ionen kunnen eveneens uitgewisseld worden tegen Cl- ionen van </w:t>
      </w:r>
      <w:proofErr w:type="spellStart"/>
      <w:r>
        <w:t>R</w:t>
      </w:r>
      <w:r w:rsidRPr="00781F46">
        <w:rPr>
          <w:vertAlign w:val="superscript"/>
        </w:rPr>
        <w:t>+</w:t>
      </w:r>
      <w:r w:rsidRPr="00F53C8B">
        <w:t>C</w:t>
      </w:r>
      <w:r>
        <w:t>l</w:t>
      </w:r>
      <w:proofErr w:type="spellEnd"/>
      <w:r>
        <w:rPr>
          <w:vertAlign w:val="superscript"/>
        </w:rPr>
        <w:sym w:font="Symbol" w:char="F02D"/>
      </w:r>
      <w:r w:rsidRPr="00F53C8B">
        <w:t>.</w:t>
      </w:r>
    </w:p>
    <w:p w:rsidR="00607872" w:rsidRPr="00F53C8B" w:rsidRDefault="00607872" w:rsidP="00607872">
      <w:r w:rsidRPr="00F53C8B">
        <w:t xml:space="preserve">Het verdelingsquotiënt voor </w:t>
      </w:r>
      <w:r>
        <w:t>Co</w:t>
      </w:r>
      <w:r w:rsidRPr="00F53C8B">
        <w:t>C</w:t>
      </w:r>
      <w:r>
        <w:t>l</w:t>
      </w:r>
      <w:r w:rsidRPr="008A644E">
        <w:rPr>
          <w:vertAlign w:val="subscript"/>
        </w:rPr>
        <w:t>4</w:t>
      </w:r>
      <w:r>
        <w:rPr>
          <w:vertAlign w:val="superscript"/>
        </w:rPr>
        <w:t>2</w:t>
      </w:r>
      <w:r>
        <w:rPr>
          <w:vertAlign w:val="superscript"/>
        </w:rPr>
        <w:sym w:font="Symbol" w:char="F02D"/>
      </w:r>
      <w:r w:rsidRPr="00F53C8B">
        <w:t xml:space="preserve"> is op analoge wijze gedefinieerd als dat voor FeC</w:t>
      </w:r>
      <w:r>
        <w:t>l</w:t>
      </w:r>
      <w:r w:rsidRPr="008A644E">
        <w:rPr>
          <w:vertAlign w:val="subscript"/>
        </w:rPr>
        <w:t>4</w:t>
      </w:r>
      <w:r>
        <w:rPr>
          <w:vertAlign w:val="superscript"/>
        </w:rPr>
        <w:sym w:font="Symbol" w:char="F02D"/>
      </w:r>
      <w:r w:rsidRPr="00F53C8B">
        <w:t>.</w:t>
      </w:r>
    </w:p>
    <w:p w:rsidR="00607872" w:rsidRPr="00F53C8B" w:rsidRDefault="00607872" w:rsidP="00607872">
      <w:r w:rsidRPr="00F53C8B">
        <w:t xml:space="preserve">De waarden van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FeCl</m:t>
                    </m:r>
                  </m:e>
                  <m:sub>
                    <m:r>
                      <w:rPr>
                        <w:rFonts w:ascii="Cambria Math" w:hAnsi="Cambria Math"/>
                      </w:rPr>
                      <m:t>4</m:t>
                    </m:r>
                  </m:sub>
                </m:sSub>
              </m:e>
              <m:sup>
                <m:r>
                  <w:rPr>
                    <w:rFonts w:ascii="Cambria Math" w:hAnsi="Cambria Math"/>
                  </w:rPr>
                  <m:t>-</m:t>
                </m:r>
              </m:sup>
            </m:sSup>
          </m:sub>
        </m:sSub>
      </m:oMath>
      <w:r w:rsidRPr="00F53C8B">
        <w:t xml:space="preserve"> en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rPr>
                      <m:t>CoCl</m:t>
                    </m:r>
                  </m:e>
                  <m:sub>
                    <m:r>
                      <w:rPr>
                        <w:rFonts w:ascii="Cambria Math" w:hAnsi="Cambria Math"/>
                      </w:rPr>
                      <m:t>4</m:t>
                    </m:r>
                  </m:sub>
                </m:sSub>
              </m:e>
              <m:sup>
                <m:r>
                  <w:rPr>
                    <w:rFonts w:ascii="Cambria Math" w:hAnsi="Cambria Math"/>
                  </w:rPr>
                  <m:t>2-</m:t>
                </m:r>
              </m:sup>
            </m:sSup>
          </m:sub>
        </m:sSub>
      </m:oMath>
      <w:r w:rsidRPr="00F53C8B">
        <w:t xml:space="preserve"> zijn sterk afhankelijk van de molariteit van het gebruikte zoutzuur. Dit blijkt uit diagram 4.1.</w:t>
      </w:r>
    </w:p>
    <w:p w:rsidR="00607872" w:rsidRDefault="00607872" w:rsidP="00607872">
      <w:pPr>
        <w:jc w:val="center"/>
      </w:pPr>
      <w:r>
        <w:rPr>
          <w:noProof/>
        </w:rPr>
        <w:drawing>
          <wp:inline distT="0" distB="0" distL="0" distR="0" wp14:anchorId="526DF36F" wp14:editId="5F20B945">
            <wp:extent cx="1788676" cy="1838960"/>
            <wp:effectExtent l="0" t="0" r="2540" b="889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95708" cy="1846190"/>
                    </a:xfrm>
                    <a:prstGeom prst="rect">
                      <a:avLst/>
                    </a:prstGeom>
                  </pic:spPr>
                </pic:pic>
              </a:graphicData>
            </a:graphic>
          </wp:inline>
        </w:drawing>
      </w:r>
    </w:p>
    <w:p w:rsidR="00607872" w:rsidRPr="00661D2E" w:rsidRDefault="00607872" w:rsidP="00607872">
      <w:pPr>
        <w:pStyle w:val="Bijschrift"/>
      </w:pPr>
      <w:r w:rsidRPr="00661D2E">
        <w:t>diagram 4.1</w:t>
      </w:r>
    </w:p>
    <w:p w:rsidR="00607872" w:rsidRPr="009D3655" w:rsidRDefault="00607872" w:rsidP="00607872">
      <w:pPr>
        <w:pStyle w:val="CSElijst"/>
        <w:numPr>
          <w:ilvl w:val="0"/>
          <w:numId w:val="7"/>
        </w:numPr>
        <w:ind w:left="0" w:hanging="567"/>
        <w:rPr>
          <w:lang w:val="nl-NL"/>
        </w:rPr>
      </w:pPr>
      <w:r w:rsidRPr="009D3655">
        <w:rPr>
          <w:lang w:val="nl-NL"/>
        </w:rPr>
        <w:t xml:space="preserve">Geef een verklaring voor de aanvankelijke toename van de waarde van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lang w:val="nl-NL"/>
                      </w:rPr>
                      <m:t>FeCl</m:t>
                    </m:r>
                  </m:e>
                  <m:sub>
                    <m:r>
                      <w:rPr>
                        <w:rFonts w:ascii="Cambria Math" w:hAnsi="Cambria Math"/>
                        <w:lang w:val="nl-NL"/>
                      </w:rPr>
                      <m:t>4</m:t>
                    </m:r>
                  </m:sub>
                </m:sSub>
              </m:e>
              <m:sup>
                <m:r>
                  <w:rPr>
                    <w:rFonts w:ascii="Cambria Math" w:hAnsi="Cambria Math"/>
                    <w:lang w:val="nl-NL"/>
                  </w:rPr>
                  <m:t>-</m:t>
                </m:r>
              </m:sup>
            </m:sSup>
          </m:sub>
        </m:sSub>
      </m:oMath>
      <w:r w:rsidRPr="009D3655">
        <w:rPr>
          <w:lang w:val="nl-NL"/>
        </w:rPr>
        <w:t xml:space="preserve"> bij toenemende molariteit van het zoutzuur. Gebruik in het antwoord onder andere de definitie van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lang w:val="nl-NL"/>
                      </w:rPr>
                      <m:t>FeCl</m:t>
                    </m:r>
                  </m:e>
                  <m:sub>
                    <m:r>
                      <w:rPr>
                        <w:rFonts w:ascii="Cambria Math" w:hAnsi="Cambria Math"/>
                        <w:lang w:val="nl-NL"/>
                      </w:rPr>
                      <m:t>4</m:t>
                    </m:r>
                  </m:sub>
                </m:sSub>
              </m:e>
              <m:sup>
                <m:r>
                  <w:rPr>
                    <w:rFonts w:ascii="Cambria Math" w:hAnsi="Cambria Math"/>
                    <w:lang w:val="nl-NL"/>
                  </w:rPr>
                  <m:t>-</m:t>
                </m:r>
              </m:sup>
            </m:sSup>
          </m:sub>
        </m:sSub>
      </m:oMath>
      <w:r w:rsidRPr="009D3655">
        <w:rPr>
          <w:lang w:val="nl-NL"/>
        </w:rPr>
        <w:t>.</w:t>
      </w:r>
    </w:p>
    <w:p w:rsidR="00607872" w:rsidRPr="009D3655" w:rsidRDefault="00607872" w:rsidP="00607872">
      <w:pPr>
        <w:pStyle w:val="CSElijst"/>
        <w:numPr>
          <w:ilvl w:val="0"/>
          <w:numId w:val="7"/>
        </w:numPr>
        <w:ind w:left="0" w:hanging="567"/>
        <w:rPr>
          <w:lang w:val="nl-NL"/>
        </w:rPr>
      </w:pPr>
      <w:r w:rsidRPr="009D3655">
        <w:rPr>
          <w:lang w:val="nl-NL"/>
        </w:rPr>
        <w:t xml:space="preserve">Leg uit hoe het mogelijk is dat de waarde van </w:t>
      </w:r>
      <m:oMath>
        <m:sSub>
          <m:sSubPr>
            <m:ctrlPr>
              <w:rPr>
                <w:rFonts w:ascii="Cambria Math" w:hAnsi="Cambria Math"/>
                <w:i/>
              </w:rPr>
            </m:ctrlPr>
          </m:sSubPr>
          <m:e>
            <m:r>
              <w:rPr>
                <w:rFonts w:ascii="Cambria Math" w:hAnsi="Cambria Math"/>
              </w:rPr>
              <m:t>D</m:t>
            </m:r>
          </m:e>
          <m:sub>
            <m:sSup>
              <m:sSupPr>
                <m:ctrlPr>
                  <w:rPr>
                    <w:rFonts w:ascii="Cambria Math" w:hAnsi="Cambria Math"/>
                    <w:i/>
                  </w:rPr>
                </m:ctrlPr>
              </m:sSupPr>
              <m:e>
                <m:sSub>
                  <m:sSubPr>
                    <m:ctrlPr>
                      <w:rPr>
                        <w:rFonts w:ascii="Cambria Math" w:hAnsi="Cambria Math"/>
                      </w:rPr>
                    </m:ctrlPr>
                  </m:sSubPr>
                  <m:e>
                    <m:r>
                      <m:rPr>
                        <m:sty m:val="p"/>
                      </m:rPr>
                      <w:rPr>
                        <w:rFonts w:ascii="Cambria Math" w:hAnsi="Cambria Math"/>
                        <w:lang w:val="nl-NL"/>
                      </w:rPr>
                      <m:t>FeCl</m:t>
                    </m:r>
                  </m:e>
                  <m:sub>
                    <m:r>
                      <w:rPr>
                        <w:rFonts w:ascii="Cambria Math" w:hAnsi="Cambria Math"/>
                        <w:lang w:val="nl-NL"/>
                      </w:rPr>
                      <m:t>4</m:t>
                    </m:r>
                  </m:sub>
                </m:sSub>
              </m:e>
              <m:sup>
                <m:r>
                  <w:rPr>
                    <w:rFonts w:ascii="Cambria Math" w:hAnsi="Cambria Math"/>
                    <w:lang w:val="nl-NL"/>
                  </w:rPr>
                  <m:t>-</m:t>
                </m:r>
              </m:sup>
            </m:sSup>
          </m:sub>
        </m:sSub>
      </m:oMath>
      <w:r w:rsidRPr="009D3655">
        <w:rPr>
          <w:lang w:val="nl-NL"/>
        </w:rPr>
        <w:t xml:space="preserve"> afneemt bij verdere toename van de molariteit van het zoutzuur (boven ca. 10 M).</w:t>
      </w:r>
    </w:p>
    <w:p w:rsidR="00607872" w:rsidRPr="00F53C8B" w:rsidRDefault="00607872" w:rsidP="00607872">
      <w:r w:rsidRPr="00F53C8B">
        <w:t>Met behulp van zoutzuur en de negatieve-ionenwisselaar kan een mengsel van kobalt(II)chloride en ijzer(III)chloride gescheiden worden.</w:t>
      </w:r>
    </w:p>
    <w:p w:rsidR="00BC18B7" w:rsidRDefault="00607872" w:rsidP="00BC7D1D">
      <w:pPr>
        <w:pStyle w:val="CSElijst"/>
        <w:numPr>
          <w:ilvl w:val="0"/>
          <w:numId w:val="7"/>
        </w:numPr>
        <w:ind w:left="0" w:hanging="567"/>
      </w:pPr>
      <w:r w:rsidRPr="009D3655">
        <w:rPr>
          <w:lang w:val="nl-NL"/>
        </w:rPr>
        <w:t>Leg aan de hand van diagram 4.1 uit welke molariteit het zoutzuur dan bij voorkeur moet hebben om een mengsel van kobal</w:t>
      </w:r>
      <w:bookmarkStart w:id="4" w:name="_GoBack"/>
      <w:bookmarkEnd w:id="4"/>
      <w:r w:rsidRPr="009D3655">
        <w:rPr>
          <w:lang w:val="nl-NL"/>
        </w:rPr>
        <w:t>t(II)chloride en ijzer(III)chloride zo goed mogelijk te scheiden.</w:t>
      </w:r>
    </w:p>
    <w:sectPr w:rsidR="00BC18B7" w:rsidSect="00566643">
      <w:footerReference w:type="default" r:id="rId1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BC" w:rsidRDefault="00D578BC">
      <w:r>
        <w:separator/>
      </w:r>
    </w:p>
  </w:endnote>
  <w:endnote w:type="continuationSeparator" w:id="0">
    <w:p w:rsidR="00D578BC" w:rsidRDefault="00D5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25090"/>
      <w:docPartObj>
        <w:docPartGallery w:val="Page Numbers (Bottom of Page)"/>
        <w:docPartUnique/>
      </w:docPartObj>
    </w:sdtPr>
    <w:sdtEndPr/>
    <w:sdtContent>
      <w:p w:rsidR="00566643" w:rsidRPr="009076C4" w:rsidRDefault="00566643">
        <w:pPr>
          <w:pStyle w:val="Voettekst"/>
          <w:rPr>
            <w:lang w:val="en-US"/>
          </w:rPr>
        </w:pPr>
        <w:proofErr w:type="spellStart"/>
        <w:r w:rsidRPr="003C6A6E">
          <w:rPr>
            <w:lang w:val="en-US"/>
          </w:rPr>
          <w:t>Sk</w:t>
        </w:r>
        <w:proofErr w:type="spellEnd"/>
        <w:r w:rsidRPr="003C6A6E">
          <w:rPr>
            <w:lang w:val="en-US"/>
          </w:rPr>
          <w:t>-VWO 19</w:t>
        </w:r>
        <w:r>
          <w:rPr>
            <w:lang w:val="en-US"/>
          </w:rPr>
          <w:t>85</w:t>
        </w:r>
        <w:r w:rsidRPr="003C6A6E">
          <w:rPr>
            <w:lang w:val="en-US"/>
          </w:rPr>
          <w:t>-I</w:t>
        </w:r>
        <w:r w:rsidRPr="00D076A7">
          <w:t> </w:t>
        </w:r>
        <w:proofErr w:type="spellStart"/>
        <w:r w:rsidR="00BC7D1D">
          <w:rPr>
            <w:lang w:val="en-US"/>
          </w:rPr>
          <w:t>opgaven</w:t>
        </w:r>
        <w:r w:rsidRPr="003C6A6E">
          <w:rPr>
            <w:lang w:val="en-US"/>
          </w:rPr>
          <w:t>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BC7D1D">
          <w:rPr>
            <w:noProof/>
            <w:lang w:val="en-US"/>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BC" w:rsidRDefault="00D578BC">
      <w:r>
        <w:separator/>
      </w:r>
    </w:p>
  </w:footnote>
  <w:footnote w:type="continuationSeparator" w:id="0">
    <w:p w:rsidR="00D578BC" w:rsidRDefault="00D57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72"/>
    <w:rsid w:val="000016CD"/>
    <w:rsid w:val="00095AFC"/>
    <w:rsid w:val="000C024B"/>
    <w:rsid w:val="002B24C5"/>
    <w:rsid w:val="00300992"/>
    <w:rsid w:val="00331832"/>
    <w:rsid w:val="0040277F"/>
    <w:rsid w:val="00407D6E"/>
    <w:rsid w:val="00443364"/>
    <w:rsid w:val="004A0569"/>
    <w:rsid w:val="00566643"/>
    <w:rsid w:val="005B4D14"/>
    <w:rsid w:val="00607872"/>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91BF1"/>
    <w:rsid w:val="00BA5F2B"/>
    <w:rsid w:val="00BC0577"/>
    <w:rsid w:val="00BC0CB8"/>
    <w:rsid w:val="00BC18B7"/>
    <w:rsid w:val="00BC7B1C"/>
    <w:rsid w:val="00BC7D1D"/>
    <w:rsid w:val="00C057EA"/>
    <w:rsid w:val="00C72BB6"/>
    <w:rsid w:val="00CC42EC"/>
    <w:rsid w:val="00D03A11"/>
    <w:rsid w:val="00D25BCD"/>
    <w:rsid w:val="00D578BC"/>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BEAE4"/>
  <w15:chartTrackingRefBased/>
  <w15:docId w15:val="{F13E2DAD-BEA4-4A40-B124-136DFFC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7872"/>
  </w:style>
  <w:style w:type="paragraph" w:styleId="Kop1">
    <w:name w:val="heading 1"/>
    <w:basedOn w:val="Standaard"/>
    <w:next w:val="Standaard"/>
    <w:link w:val="Kop1Char"/>
    <w:qFormat/>
    <w:rsid w:val="00607872"/>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607872"/>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07872"/>
    <w:rPr>
      <w:rFonts w:ascii="Arial" w:eastAsia="Times New Roman" w:hAnsi="Arial"/>
      <w:b/>
      <w:sz w:val="28"/>
      <w:szCs w:val="24"/>
      <w:lang w:eastAsia="nl-NL"/>
    </w:rPr>
  </w:style>
  <w:style w:type="character" w:customStyle="1" w:styleId="Kop2Char">
    <w:name w:val="Kop 2 Char"/>
    <w:basedOn w:val="Standaardalinea-lettertype"/>
    <w:link w:val="Kop2"/>
    <w:rsid w:val="00607872"/>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607872"/>
  </w:style>
  <w:style w:type="character" w:customStyle="1" w:styleId="VraagChar">
    <w:name w:val="Vraag Char"/>
    <w:basedOn w:val="Standaardalinea-lettertype"/>
    <w:link w:val="Vraag"/>
    <w:rsid w:val="00607872"/>
    <w:rPr>
      <w:spacing w:val="4"/>
    </w:rPr>
  </w:style>
  <w:style w:type="character" w:customStyle="1" w:styleId="InterlinieChar">
    <w:name w:val="Interlinie Char"/>
    <w:basedOn w:val="Standaardalinea-lettertype"/>
    <w:link w:val="Interlinie"/>
    <w:rsid w:val="00607872"/>
  </w:style>
  <w:style w:type="paragraph" w:styleId="Voetnoottekst">
    <w:name w:val="footnote text"/>
    <w:basedOn w:val="Standaard"/>
    <w:link w:val="VoetnoottekstChar"/>
    <w:semiHidden/>
    <w:unhideWhenUsed/>
    <w:rsid w:val="00607872"/>
    <w:rPr>
      <w:sz w:val="20"/>
      <w:szCs w:val="20"/>
    </w:rPr>
  </w:style>
  <w:style w:type="character" w:customStyle="1" w:styleId="VoetnoottekstChar">
    <w:name w:val="Voetnoottekst Char"/>
    <w:basedOn w:val="Standaardalinea-lettertype"/>
    <w:link w:val="Voetnoottekst"/>
    <w:semiHidden/>
    <w:rsid w:val="00607872"/>
    <w:rPr>
      <w:sz w:val="20"/>
      <w:szCs w:val="20"/>
    </w:rPr>
  </w:style>
  <w:style w:type="paragraph" w:customStyle="1" w:styleId="Deelvraag">
    <w:name w:val="Deelvraag"/>
    <w:basedOn w:val="Standaard"/>
    <w:rsid w:val="00607872"/>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607872"/>
    <w:rPr>
      <w:color w:val="808080"/>
    </w:rPr>
  </w:style>
  <w:style w:type="table" w:styleId="Tabelraster">
    <w:name w:val="Table Grid"/>
    <w:basedOn w:val="Standaardtabel"/>
    <w:uiPriority w:val="39"/>
    <w:rsid w:val="0060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07872"/>
    <w:rPr>
      <w:vertAlign w:val="superscript"/>
    </w:rPr>
  </w:style>
  <w:style w:type="paragraph" w:styleId="Koptekst">
    <w:name w:val="header"/>
    <w:basedOn w:val="Standaard"/>
    <w:link w:val="KoptekstChar"/>
    <w:unhideWhenUsed/>
    <w:rsid w:val="00607872"/>
    <w:pPr>
      <w:tabs>
        <w:tab w:val="center" w:pos="4536"/>
        <w:tab w:val="right" w:pos="9072"/>
      </w:tabs>
    </w:pPr>
  </w:style>
  <w:style w:type="character" w:customStyle="1" w:styleId="KoptekstChar">
    <w:name w:val="Koptekst Char"/>
    <w:basedOn w:val="Standaardalinea-lettertype"/>
    <w:link w:val="Koptekst"/>
    <w:rsid w:val="00607872"/>
  </w:style>
  <w:style w:type="paragraph" w:customStyle="1" w:styleId="opgave">
    <w:name w:val="opgave"/>
    <w:basedOn w:val="Standaard"/>
    <w:next w:val="Standaard"/>
    <w:rsid w:val="00607872"/>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607872"/>
    <w:pPr>
      <w:spacing w:before="60" w:after="60"/>
    </w:pPr>
    <w:rPr>
      <w:rFonts w:eastAsia="Times New Roman"/>
      <w:lang w:val="en-US" w:eastAsia="nl-NL"/>
    </w:rPr>
  </w:style>
  <w:style w:type="paragraph" w:customStyle="1" w:styleId="OpmaakprofielVet">
    <w:name w:val="Opmaakprofiel Vet"/>
    <w:basedOn w:val="Standaard"/>
    <w:autoRedefine/>
    <w:rsid w:val="00607872"/>
    <w:pPr>
      <w:spacing w:before="120" w:after="120"/>
    </w:pPr>
    <w:rPr>
      <w:rFonts w:eastAsia="Times New Roman"/>
      <w:b/>
      <w:bCs/>
      <w:szCs w:val="24"/>
      <w:lang w:eastAsia="nl-NL"/>
    </w:rPr>
  </w:style>
  <w:style w:type="paragraph" w:customStyle="1" w:styleId="Bijschrift1">
    <w:name w:val="Bijschrift1"/>
    <w:basedOn w:val="Bijschrift"/>
    <w:rsid w:val="00B91BF1"/>
    <w:rPr>
      <w:noProof/>
      <w:position w:val="-24"/>
    </w:rPr>
  </w:style>
  <w:style w:type="paragraph" w:styleId="Bijschrift">
    <w:name w:val="caption"/>
    <w:basedOn w:val="Standaard"/>
    <w:next w:val="Standaard"/>
    <w:qFormat/>
    <w:rsid w:val="00607872"/>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607872"/>
    <w:pPr>
      <w:ind w:left="993" w:hanging="993"/>
    </w:pPr>
    <w:rPr>
      <w:rFonts w:eastAsia="Times New Roman"/>
      <w:szCs w:val="20"/>
      <w:lang w:eastAsia="nl-NL"/>
    </w:rPr>
  </w:style>
  <w:style w:type="character" w:styleId="Paginanummer">
    <w:name w:val="page number"/>
    <w:basedOn w:val="Standaardalinea-lettertype"/>
    <w:rsid w:val="00607872"/>
  </w:style>
  <w:style w:type="paragraph" w:customStyle="1" w:styleId="Vrgnr1">
    <w:name w:val="Vrgnr1"/>
    <w:basedOn w:val="CSElijst"/>
    <w:rsid w:val="00607872"/>
    <w:pPr>
      <w:numPr>
        <w:numId w:val="0"/>
      </w:numPr>
      <w:ind w:hanging="567"/>
    </w:pPr>
    <w:rPr>
      <w:lang w:val="en-US"/>
    </w:rPr>
  </w:style>
  <w:style w:type="paragraph" w:customStyle="1" w:styleId="OpmaakprofielVraagLinks-1cmVerkeerd-om1cm">
    <w:name w:val="Opmaakprofiel Vraag + Links:  -1 cm Verkeerd-om:  1 cm"/>
    <w:basedOn w:val="Standaard"/>
    <w:rsid w:val="00607872"/>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607872"/>
    <w:rPr>
      <w:rFonts w:eastAsia="Times New Roman"/>
      <w:szCs w:val="24"/>
      <w:lang w:eastAsia="nl-NL"/>
    </w:rPr>
  </w:style>
  <w:style w:type="character" w:styleId="Hyperlink">
    <w:name w:val="Hyperlink"/>
    <w:basedOn w:val="Standaardalinea-lettertype"/>
    <w:uiPriority w:val="99"/>
    <w:rsid w:val="00607872"/>
    <w:rPr>
      <w:color w:val="0000FF"/>
      <w:u w:val="single"/>
    </w:rPr>
  </w:style>
  <w:style w:type="paragraph" w:customStyle="1" w:styleId="Int17">
    <w:name w:val="Int+17"/>
    <w:basedOn w:val="Interlinie"/>
    <w:rsid w:val="00607872"/>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607872"/>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607872"/>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60787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607872"/>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60787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0787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0787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0787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0787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0787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07872"/>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07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12255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2017-11-08T22:05:00Z</dcterms:created>
  <dcterms:modified xsi:type="dcterms:W3CDTF">2017-11-08T22:05:00Z</dcterms:modified>
</cp:coreProperties>
</file>