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F1" w:rsidRPr="009A64C6" w:rsidRDefault="00E34FF1" w:rsidP="00E34FF1">
      <w:pPr>
        <w:kinsoku w:val="0"/>
        <w:overflowPunct w:val="0"/>
        <w:textAlignment w:val="baseline"/>
        <w:rPr>
          <w:bCs/>
        </w:rPr>
      </w:pPr>
      <w:bookmarkStart w:id="0" w:name="_Toc151212467"/>
      <w:bookmarkStart w:id="1" w:name="_Toc189575794"/>
      <w:r w:rsidRPr="009A64C6">
        <w:rPr>
          <w:bCs/>
        </w:rPr>
        <w:t>EXAMEN SCHEIKUNDE VWO 1987, EERSTE TIJDVAK, opgaven</w:t>
      </w:r>
    </w:p>
    <w:bookmarkStart w:id="2" w:name="_Toc490835625"/>
    <w:p w:rsidR="00E34FF1" w:rsidRPr="009A64C6" w:rsidRDefault="00E34FF1" w:rsidP="00E34FF1">
      <w:pPr>
        <w:pStyle w:val="Kop2"/>
      </w:pPr>
      <w:r w:rsidRPr="009A64C6">
        <w:rPr>
          <w:noProof/>
        </w:rPr>
        <mc:AlternateContent>
          <mc:Choice Requires="wps">
            <w:drawing>
              <wp:anchor distT="0" distB="0" distL="0" distR="0" simplePos="0" relativeHeight="251661312" behindDoc="0" locked="0" layoutInCell="0" allowOverlap="1" wp14:anchorId="500D9D63" wp14:editId="355BC073">
                <wp:simplePos x="0" y="0"/>
                <wp:positionH relativeFrom="margin">
                  <wp:align>center</wp:align>
                </wp:positionH>
                <wp:positionV relativeFrom="paragraph">
                  <wp:posOffset>411140</wp:posOffset>
                </wp:positionV>
                <wp:extent cx="6172835" cy="0"/>
                <wp:effectExtent l="0" t="19050" r="56515" b="38100"/>
                <wp:wrapSquare wrapText="bothSides"/>
                <wp:docPr id="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B798"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JK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c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aqL11d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" o:allowincell="f" strokecolor="silver" strokeweight="4.8pt">
                <w10:wrap type="square" anchorx="margin"/>
              </v:line>
            </w:pict>
          </mc:Fallback>
        </mc:AlternateContent>
      </w:r>
      <w:r w:rsidRPr="009A64C6">
        <w:t>Verrijking</w:t>
      </w:r>
      <w:r>
        <w:tab/>
        <w:t>1987-I(I)</w:t>
      </w:r>
      <w:bookmarkEnd w:id="2"/>
    </w:p>
    <w:p w:rsidR="00E34FF1" w:rsidRPr="009A64C6" w:rsidRDefault="00E34FF1" w:rsidP="00E34FF1">
      <w:pPr>
        <w:kinsoku w:val="0"/>
        <w:overflowPunct w:val="0"/>
        <w:textAlignment w:val="baseline"/>
      </w:pPr>
      <w:r w:rsidRPr="009A64C6">
        <w:t>In kerncentrales wordt uraandioxide, UO</w:t>
      </w:r>
      <w:r w:rsidRPr="009A64C6">
        <w:rPr>
          <w:rFonts w:ascii="Bookman Old Style" w:hAnsi="Bookman Old Style" w:cs="Bookman Old Style"/>
          <w:vertAlign w:val="subscript"/>
        </w:rPr>
        <w:t>2</w:t>
      </w:r>
      <w:r w:rsidRPr="009A64C6">
        <w:t>, gebruikt. Dit wordt verkregen uit uraanerts. Na een aantal bewerkingen verkrijgt men uit uraanerts eerst triuraanoctaoxide, U</w:t>
      </w:r>
      <w:r w:rsidRPr="009A64C6">
        <w:rPr>
          <w:vertAlign w:val="subscript"/>
        </w:rPr>
        <w:t>3</w:t>
      </w:r>
      <w:r w:rsidRPr="009A64C6">
        <w:t>O</w:t>
      </w:r>
      <w:r w:rsidRPr="009A64C6">
        <w:rPr>
          <w:vertAlign w:val="subscript"/>
        </w:rPr>
        <w:t>8</w:t>
      </w:r>
      <w:r w:rsidRPr="009A64C6">
        <w:t xml:space="preserve">, dat vervolgens via een redoxreactie volledig wordt omgezet in uranylnitraat, </w:t>
      </w:r>
      <w:r w:rsidRPr="00861966">
        <w:t>UO</w:t>
      </w:r>
      <w:r w:rsidRPr="00861966">
        <w:rPr>
          <w:vertAlign w:val="subscript"/>
        </w:rPr>
        <w:t>2</w:t>
      </w:r>
      <w:r w:rsidRPr="00861966">
        <w:t>(NO</w:t>
      </w:r>
      <w:r w:rsidRPr="00861966">
        <w:rPr>
          <w:vertAlign w:val="subscript"/>
        </w:rPr>
        <w:t>3</w:t>
      </w:r>
      <w:r w:rsidRPr="00861966">
        <w:t>)</w:t>
      </w:r>
      <w:r w:rsidRPr="00861966">
        <w:rPr>
          <w:vertAlign w:val="subscript"/>
        </w:rPr>
        <w:t>2</w:t>
      </w:r>
      <w:r w:rsidRPr="00861966">
        <w:t>.</w:t>
      </w:r>
    </w:p>
    <w:p w:rsidR="00E34FF1" w:rsidRPr="009A64C6" w:rsidRDefault="00E34FF1" w:rsidP="00E34FF1">
      <w:pPr>
        <w:kinsoku w:val="0"/>
        <w:overflowPunct w:val="0"/>
        <w:textAlignment w:val="baseline"/>
      </w:pPr>
      <w:r w:rsidRPr="009A64C6">
        <w:t>In de diverse uraanoxiden kan uraan de valenties 3+, 4+ en 6+ bezitten. Men neemt aan dat in U</w:t>
      </w:r>
      <w:r w:rsidRPr="009A64C6">
        <w:rPr>
          <w:rFonts w:ascii="Bookman Old Style" w:hAnsi="Bookman Old Style" w:cs="Bookman Old Style"/>
          <w:vertAlign w:val="subscript"/>
        </w:rPr>
        <w:t>3</w:t>
      </w:r>
      <w:r w:rsidRPr="009A64C6">
        <w:t>O</w:t>
      </w:r>
      <w:r w:rsidRPr="009A64C6">
        <w:rPr>
          <w:rFonts w:ascii="Bookman Old Style" w:hAnsi="Bookman Old Style" w:cs="Bookman Old Style"/>
          <w:vertAlign w:val="subscript"/>
        </w:rPr>
        <w:t>8</w:t>
      </w:r>
      <w:r w:rsidRPr="009A64C6">
        <w:t xml:space="preserve"> twee van deze valenties voorkomen.</w:t>
      </w:r>
    </w:p>
    <w:p w:rsidR="00E34FF1" w:rsidRPr="009D3655" w:rsidRDefault="00E34FF1" w:rsidP="00E34FF1">
      <w:pPr>
        <w:pStyle w:val="CSElijst"/>
        <w:numPr>
          <w:ilvl w:val="0"/>
          <w:numId w:val="34"/>
        </w:numPr>
        <w:ind w:left="0" w:hanging="567"/>
        <w:rPr>
          <w:lang w:val="nl-NL"/>
        </w:rPr>
      </w:pPr>
      <w:r w:rsidRPr="009D3655">
        <w:rPr>
          <w:lang w:val="nl-NL"/>
        </w:rPr>
        <w:t xml:space="preserve">1. Leg uit welke twee valenties uraan in </w:t>
      </w:r>
      <w:r w:rsidRPr="00861966">
        <w:rPr>
          <w:lang w:val="nl-NL"/>
        </w:rPr>
        <w:t>U</w:t>
      </w:r>
      <w:r w:rsidRPr="00861966">
        <w:rPr>
          <w:vertAlign w:val="subscript"/>
          <w:lang w:val="nl-NL"/>
        </w:rPr>
        <w:t>3</w:t>
      </w:r>
      <w:r w:rsidRPr="00861966">
        <w:rPr>
          <w:lang w:val="nl-NL"/>
        </w:rPr>
        <w:t>O</w:t>
      </w:r>
      <w:r w:rsidRPr="00861966">
        <w:rPr>
          <w:vertAlign w:val="subscript"/>
          <w:lang w:val="nl-NL"/>
        </w:rPr>
        <w:t>8</w:t>
      </w:r>
      <w:r w:rsidRPr="009D3655">
        <w:rPr>
          <w:lang w:val="nl-NL"/>
        </w:rPr>
        <w:t xml:space="preserve"> bezit.</w:t>
      </w:r>
      <w:r w:rsidRPr="009D3655">
        <w:rPr>
          <w:lang w:val="nl-NL"/>
        </w:rPr>
        <w:br/>
        <w:t>2. Leg uit of voor de volledige omzetting van triuraanoctaoxide in uranylnitraat een oxidator of een reductor nodig is.</w:t>
      </w:r>
    </w:p>
    <w:p w:rsidR="00E34FF1" w:rsidRPr="009A64C6" w:rsidRDefault="00E34FF1" w:rsidP="00E34FF1">
      <w:pPr>
        <w:kinsoku w:val="0"/>
        <w:overflowPunct w:val="0"/>
        <w:textAlignment w:val="baseline"/>
      </w:pPr>
      <w:r w:rsidRPr="009A64C6">
        <w:t xml:space="preserve">Het uraandioxide dat uit het uranylnitraat kan worden bereid, bestaat voor 99,30 massaprocent uit </w:t>
      </w:r>
      <w:r w:rsidRPr="009A64C6">
        <w:rPr>
          <w:vertAlign w:val="superscript"/>
        </w:rPr>
        <w:t>238</w:t>
      </w:r>
      <w:r w:rsidRPr="009A64C6">
        <w:t>UO</w:t>
      </w:r>
      <w:r w:rsidRPr="009A64C6">
        <w:rPr>
          <w:vertAlign w:val="subscript"/>
        </w:rPr>
        <w:t>2</w:t>
      </w:r>
      <w:r w:rsidRPr="009A64C6">
        <w:t xml:space="preserve"> en voor 0,70 massaprocent uit </w:t>
      </w:r>
      <w:r w:rsidRPr="009A64C6">
        <w:rPr>
          <w:vertAlign w:val="superscript"/>
        </w:rPr>
        <w:t>235</w:t>
      </w:r>
      <w:r w:rsidRPr="009A64C6">
        <w:t>UO</w:t>
      </w:r>
      <w:r w:rsidRPr="009A64C6">
        <w:rPr>
          <w:vertAlign w:val="subscript"/>
        </w:rPr>
        <w:t>2</w:t>
      </w:r>
      <w:r w:rsidRPr="009A64C6">
        <w:t xml:space="preserve">. Voor de opwekking van kernenergie gebruikt men </w:t>
      </w:r>
      <w:r>
        <w:t>‘</w:t>
      </w:r>
      <w:r w:rsidRPr="009A64C6">
        <w:t>verrijkt</w:t>
      </w:r>
      <w:r>
        <w:t>’</w:t>
      </w:r>
      <w:r w:rsidRPr="009A64C6">
        <w:t xml:space="preserve"> uraandioxide, dat wil zeggen uraandioxide waarin het massapercentage </w:t>
      </w:r>
      <w:r w:rsidRPr="009A64C6">
        <w:rPr>
          <w:vertAlign w:val="superscript"/>
        </w:rPr>
        <w:t>235</w:t>
      </w:r>
      <w:r w:rsidRPr="009A64C6">
        <w:t>UO</w:t>
      </w:r>
      <w:r w:rsidRPr="009A64C6">
        <w:rPr>
          <w:vertAlign w:val="subscript"/>
        </w:rPr>
        <w:t>2</w:t>
      </w:r>
      <w:r w:rsidRPr="009A64C6">
        <w:t xml:space="preserve"> meer dan 0,70% is.</w:t>
      </w:r>
    </w:p>
    <w:p w:rsidR="00E34FF1" w:rsidRPr="009A64C6" w:rsidRDefault="00E34FF1" w:rsidP="00E34FF1">
      <w:pPr>
        <w:kinsoku w:val="0"/>
        <w:overflowPunct w:val="0"/>
        <w:textAlignment w:val="baseline"/>
      </w:pPr>
      <w:r w:rsidRPr="009A64C6">
        <w:t>Om verrijkt uraandioxide te maken wordt het uranylnitraat eerst omgezet in uraanhexafluoride, UF</w:t>
      </w:r>
      <w:r w:rsidRPr="009A64C6">
        <w:rPr>
          <w:vertAlign w:val="subscript"/>
        </w:rPr>
        <w:t>6</w:t>
      </w:r>
      <w:r w:rsidRPr="009A64C6">
        <w:t>. Fluor is een van de weinige elementen waarvan slechts één natuurlijke isotoop voorkomt. Daardoor bestaat het uraanhexafluoride uit slechts twee soorten UF</w:t>
      </w:r>
      <w:r w:rsidRPr="009A64C6">
        <w:rPr>
          <w:vertAlign w:val="subscript"/>
        </w:rPr>
        <w:t>6</w:t>
      </w:r>
      <w:r w:rsidRPr="009A64C6">
        <w:t xml:space="preserve"> moleculen: </w:t>
      </w:r>
      <w:r w:rsidRPr="009A64C6">
        <w:rPr>
          <w:vertAlign w:val="superscript"/>
        </w:rPr>
        <w:t>238</w:t>
      </w:r>
      <w:r>
        <w:t>U</w:t>
      </w:r>
      <w:r w:rsidRPr="009A64C6">
        <w:t>F</w:t>
      </w:r>
      <w:r w:rsidRPr="009A64C6">
        <w:rPr>
          <w:vertAlign w:val="subscript"/>
        </w:rPr>
        <w:t>6</w:t>
      </w:r>
      <w:r w:rsidRPr="009A64C6">
        <w:t xml:space="preserve"> en </w:t>
      </w:r>
      <w:r w:rsidRPr="009A64C6">
        <w:rPr>
          <w:vertAlign w:val="superscript"/>
        </w:rPr>
        <w:t>235</w:t>
      </w:r>
      <w:r w:rsidRPr="009A64C6">
        <w:t>UF</w:t>
      </w:r>
      <w:r w:rsidRPr="009A64C6">
        <w:rPr>
          <w:vertAlign w:val="subscript"/>
        </w:rPr>
        <w:t>6</w:t>
      </w:r>
      <w:r w:rsidRPr="009A64C6">
        <w:t>.</w:t>
      </w:r>
    </w:p>
    <w:p w:rsidR="00E34FF1" w:rsidRPr="009D3655" w:rsidRDefault="00E34FF1" w:rsidP="00E34FF1">
      <w:pPr>
        <w:pStyle w:val="CSElijst"/>
        <w:numPr>
          <w:ilvl w:val="0"/>
          <w:numId w:val="7"/>
        </w:numPr>
        <w:ind w:left="0" w:hanging="567"/>
        <w:rPr>
          <w:lang w:val="nl-NL"/>
        </w:rPr>
      </w:pPr>
      <w:r w:rsidRPr="009D3655">
        <w:rPr>
          <w:lang w:val="nl-NL"/>
        </w:rPr>
        <w:t>Leg uit dat in uraanhexafluoride meer dan vier soorten UF</w:t>
      </w:r>
      <w:r w:rsidRPr="009D3655">
        <w:rPr>
          <w:vertAlign w:val="subscript"/>
          <w:lang w:val="nl-NL"/>
        </w:rPr>
        <w:t>6</w:t>
      </w:r>
      <w:r w:rsidRPr="009D3655">
        <w:rPr>
          <w:lang w:val="nl-NL"/>
        </w:rPr>
        <w:t xml:space="preserve"> moleculen zouden voorkomen als fluor, evenals uraan, uit twee natuurlijke isotopen zou bestaan.</w:t>
      </w:r>
    </w:p>
    <w:p w:rsidR="00E34FF1" w:rsidRPr="009A64C6" w:rsidRDefault="00E34FF1" w:rsidP="00E34FF1">
      <w:pPr>
        <w:kinsoku w:val="0"/>
        <w:overflowPunct w:val="0"/>
        <w:textAlignment w:val="baseline"/>
      </w:pPr>
      <w:r w:rsidRPr="009A64C6">
        <w:t xml:space="preserve">Het gasvormige uraanhexafluoride, dat 0,70 massaprocent </w:t>
      </w:r>
      <w:r w:rsidRPr="009A64C6">
        <w:rPr>
          <w:vertAlign w:val="superscript"/>
        </w:rPr>
        <w:t>235</w:t>
      </w:r>
      <w:r w:rsidRPr="009A64C6">
        <w:t>UF</w:t>
      </w:r>
      <w:r w:rsidRPr="009A64C6">
        <w:rPr>
          <w:vertAlign w:val="subscript"/>
        </w:rPr>
        <w:t>6</w:t>
      </w:r>
      <w:r w:rsidRPr="009A64C6">
        <w:t xml:space="preserve"> bevat. kan met behulp van zogenoemde ultfacentrifuges worden gescheiden in twee fracties: verrijkt uraanhexafluoride en verarmd uraanhexafluoride. De verrijkte fractie bevat 3,0 massaprocent </w:t>
      </w:r>
      <w:r w:rsidRPr="009A64C6">
        <w:rPr>
          <w:vertAlign w:val="superscript"/>
        </w:rPr>
        <w:t>235</w:t>
      </w:r>
      <w:r w:rsidRPr="009A64C6">
        <w:t>UF</w:t>
      </w:r>
      <w:r w:rsidRPr="009A64C6">
        <w:rPr>
          <w:vertAlign w:val="subscript"/>
        </w:rPr>
        <w:t>6</w:t>
      </w:r>
      <w:r w:rsidRPr="009A64C6">
        <w:t xml:space="preserve"> (en 97,0 massaprocent </w:t>
      </w:r>
      <w:r w:rsidRPr="009A64C6">
        <w:rPr>
          <w:vertAlign w:val="superscript"/>
        </w:rPr>
        <w:t>238</w:t>
      </w:r>
      <w:r w:rsidRPr="009A64C6">
        <w:t>UF</w:t>
      </w:r>
      <w:r w:rsidRPr="009A64C6">
        <w:rPr>
          <w:vertAlign w:val="subscript"/>
        </w:rPr>
        <w:t>6</w:t>
      </w:r>
      <w:r w:rsidRPr="009A64C6">
        <w:t>).</w:t>
      </w:r>
    </w:p>
    <w:p w:rsidR="00E34FF1" w:rsidRPr="009A64C6" w:rsidRDefault="00E34FF1" w:rsidP="00E34FF1">
      <w:pPr>
        <w:kinsoku w:val="0"/>
        <w:overflowPunct w:val="0"/>
        <w:textAlignment w:val="baseline"/>
      </w:pPr>
      <w:r w:rsidRPr="009A64C6">
        <w:t xml:space="preserve">Uit 50,0 kg uraanhexafluoride met 0,70 massaprocent </w:t>
      </w:r>
      <w:r w:rsidRPr="009A64C6">
        <w:rPr>
          <w:vertAlign w:val="superscript"/>
        </w:rPr>
        <w:t>235</w:t>
      </w:r>
      <w:r w:rsidRPr="009A64C6">
        <w:t>UF</w:t>
      </w:r>
      <w:r w:rsidRPr="00232031">
        <w:rPr>
          <w:vertAlign w:val="subscript"/>
        </w:rPr>
        <w:t>6</w:t>
      </w:r>
      <w:r w:rsidRPr="009A64C6">
        <w:t xml:space="preserve"> verkrijgt men 10,0 kg verrijkt uraanhexafluoride.</w:t>
      </w:r>
    </w:p>
    <w:p w:rsidR="00E34FF1" w:rsidRPr="009D3655" w:rsidRDefault="00E34FF1" w:rsidP="00E34FF1">
      <w:pPr>
        <w:pStyle w:val="CSElijst"/>
        <w:numPr>
          <w:ilvl w:val="0"/>
          <w:numId w:val="7"/>
        </w:numPr>
        <w:ind w:left="0" w:hanging="567"/>
        <w:rPr>
          <w:lang w:val="nl-NL"/>
        </w:rPr>
      </w:pPr>
      <w:r w:rsidRPr="009D3655">
        <w:rPr>
          <w:lang w:val="nl-NL"/>
        </w:rPr>
        <w:t xml:space="preserve">Bereken het massapercentage </w:t>
      </w:r>
      <w:r w:rsidRPr="009D3655">
        <w:rPr>
          <w:vertAlign w:val="superscript"/>
          <w:lang w:val="nl-NL"/>
        </w:rPr>
        <w:t>235</w:t>
      </w:r>
      <w:r w:rsidRPr="009D3655">
        <w:rPr>
          <w:lang w:val="nl-NL"/>
        </w:rPr>
        <w:t>UF</w:t>
      </w:r>
      <w:r w:rsidRPr="009D3655">
        <w:rPr>
          <w:vertAlign w:val="subscript"/>
          <w:lang w:val="nl-NL"/>
        </w:rPr>
        <w:t>6</w:t>
      </w:r>
      <w:r w:rsidRPr="009D3655">
        <w:rPr>
          <w:lang w:val="nl-NL"/>
        </w:rPr>
        <w:t xml:space="preserve"> in de verarmde fractie.</w:t>
      </w:r>
    </w:p>
    <w:p w:rsidR="00E34FF1" w:rsidRPr="009A64C6" w:rsidRDefault="00E34FF1" w:rsidP="00E34FF1">
      <w:pPr>
        <w:kinsoku w:val="0"/>
        <w:overflowPunct w:val="0"/>
        <w:textAlignment w:val="baseline"/>
      </w:pPr>
      <w:r w:rsidRPr="009A64C6">
        <w:t xml:space="preserve">De verrijkte uraanhexafluoridefractie wordt vervolgens omgezet in (verrijkt) uraandioxide dat in de vorm van staven, zogenoemde splijtstofstaven, voor de opwekking van kernenergie wordt gebruikt. Wordt de kern van een </w:t>
      </w:r>
      <w:r w:rsidRPr="009A64C6">
        <w:rPr>
          <w:vertAlign w:val="superscript"/>
        </w:rPr>
        <w:t>235</w:t>
      </w:r>
      <w:r w:rsidRPr="009A64C6">
        <w:t>U deeltje in zo'n splijtstofstaaf getroffen door een neutron, dan kan de volgende kernreactie optreden:</w:t>
      </w:r>
    </w:p>
    <w:p w:rsidR="00E34FF1" w:rsidRPr="009A64C6" w:rsidRDefault="00E34FF1" w:rsidP="00E34FF1">
      <w:pPr>
        <w:kinsoku w:val="0"/>
        <w:overflowPunct w:val="0"/>
        <w:textAlignment w:val="baseline"/>
      </w:pPr>
      <w:r w:rsidRPr="009A64C6">
        <w:rPr>
          <w:vertAlign w:val="superscript"/>
        </w:rPr>
        <w:t>235</w:t>
      </w:r>
      <w:r w:rsidRPr="009A64C6">
        <w:t xml:space="preserve">U + 1 neutron </w:t>
      </w:r>
      <w:r>
        <w:sym w:font="Symbol" w:char="F0AE"/>
      </w:r>
      <w:r w:rsidRPr="009A64C6">
        <w:t xml:space="preserve"> </w:t>
      </w:r>
      <w:r w:rsidRPr="00232031">
        <w:rPr>
          <w:vertAlign w:val="superscript"/>
        </w:rPr>
        <w:t>141</w:t>
      </w:r>
      <w:r w:rsidRPr="009A64C6">
        <w:t>Ba</w:t>
      </w:r>
      <w:r>
        <w:t xml:space="preserve"> + </w:t>
      </w:r>
      <w:r>
        <w:rPr>
          <w:vertAlign w:val="superscript"/>
        </w:rPr>
        <w:t>92</w:t>
      </w:r>
      <w:r w:rsidRPr="009A64C6">
        <w:t>K</w:t>
      </w:r>
      <w:r>
        <w:t>r</w:t>
      </w:r>
      <w:r w:rsidRPr="009A64C6">
        <w:t xml:space="preserve"> + 3 neutronen</w:t>
      </w:r>
    </w:p>
    <w:p w:rsidR="00E34FF1" w:rsidRPr="009A64C6" w:rsidRDefault="00E34FF1" w:rsidP="00E34FF1">
      <w:pPr>
        <w:kinsoku w:val="0"/>
        <w:overflowPunct w:val="0"/>
        <w:textAlignment w:val="baseline"/>
      </w:pPr>
      <w:r w:rsidRPr="009A64C6">
        <w:t xml:space="preserve">Per gesplitste </w:t>
      </w:r>
      <w:r w:rsidRPr="009A64C6">
        <w:rPr>
          <w:vertAlign w:val="superscript"/>
        </w:rPr>
        <w:t>235</w:t>
      </w:r>
      <w:r w:rsidRPr="009A64C6">
        <w:t>U kern komt bij deze kernreactie 3,2</w:t>
      </w:r>
      <w:r>
        <w:sym w:font="Symbol" w:char="F0D7"/>
      </w:r>
      <w:r w:rsidRPr="009A64C6">
        <w:t>1</w:t>
      </w:r>
      <w:r>
        <w:t>0</w:t>
      </w:r>
      <w:r>
        <w:rPr>
          <w:vertAlign w:val="superscript"/>
        </w:rPr>
        <w:sym w:font="Symbol" w:char="F02D"/>
      </w:r>
      <w:r w:rsidRPr="009A64C6">
        <w:rPr>
          <w:vertAlign w:val="superscript"/>
        </w:rPr>
        <w:t>11</w:t>
      </w:r>
      <w:r w:rsidRPr="009A64C6">
        <w:t xml:space="preserve"> J vrij.</w:t>
      </w:r>
    </w:p>
    <w:p w:rsidR="00E34FF1" w:rsidRPr="009D3655" w:rsidRDefault="00E34FF1" w:rsidP="00E34FF1">
      <w:pPr>
        <w:pStyle w:val="CSElijst"/>
        <w:numPr>
          <w:ilvl w:val="0"/>
          <w:numId w:val="7"/>
        </w:numPr>
        <w:ind w:left="0" w:hanging="567"/>
        <w:rPr>
          <w:lang w:val="nl-NL"/>
        </w:rPr>
      </w:pPr>
      <w:r w:rsidRPr="009D3655">
        <w:rPr>
          <w:lang w:val="nl-NL"/>
        </w:rPr>
        <w:t xml:space="preserve">Bereken hoeveel joule zou vrijkomen als alle </w:t>
      </w:r>
      <w:r w:rsidRPr="009D3655">
        <w:rPr>
          <w:vertAlign w:val="superscript"/>
          <w:lang w:val="nl-NL"/>
        </w:rPr>
        <w:t>235</w:t>
      </w:r>
      <w:r w:rsidRPr="009D3655">
        <w:rPr>
          <w:lang w:val="nl-NL"/>
        </w:rPr>
        <w:t xml:space="preserve">U kernen in 1,0 kg verrijkt uraandioxide zouden splitsen volgens de genoemde kernreactie. Neem hierbij aan dat verrijkt uraandioxide 3,0 massaprocent </w:t>
      </w:r>
      <w:r w:rsidRPr="009D3655">
        <w:rPr>
          <w:vertAlign w:val="superscript"/>
          <w:lang w:val="nl-NL"/>
        </w:rPr>
        <w:t>235</w:t>
      </w:r>
      <w:r w:rsidRPr="009D3655">
        <w:rPr>
          <w:lang w:val="nl-NL"/>
        </w:rPr>
        <w:t xml:space="preserve"> UO</w:t>
      </w:r>
      <w:r w:rsidRPr="009D3655">
        <w:rPr>
          <w:vertAlign w:val="subscript"/>
          <w:lang w:val="nl-NL"/>
        </w:rPr>
        <w:t>2</w:t>
      </w:r>
      <w:r w:rsidRPr="009D3655">
        <w:rPr>
          <w:lang w:val="nl-NL"/>
        </w:rPr>
        <w:t xml:space="preserve"> bevat en dat geen andere reacties dan de bovengenoemde kernreactie optreden.</w:t>
      </w:r>
    </w:p>
    <w:p w:rsidR="00E34FF1" w:rsidRPr="009A64C6" w:rsidRDefault="00E34FF1" w:rsidP="00E34FF1">
      <w:pPr>
        <w:kinsoku w:val="0"/>
        <w:overflowPunct w:val="0"/>
        <w:textAlignment w:val="baseline"/>
      </w:pPr>
      <w:r w:rsidRPr="009A64C6">
        <w:t>Na verloop van tijd raakt het verrijkte uraandioxide door kernreacties zodanig verontreinigd met onder andere bariumverbindingen en plutoniumverbindingen, dat de splijtstofstaven vervangen moeten worden. Het mengsel uit de verwijderde splijtstofstaven wordt in een zogenoemde opwerkingsfabriek gescheiden in drie fracties, namelijk een uraanfractie, een plutoniumfractie en een fractie met de overige kernreactieproducten.</w:t>
      </w:r>
    </w:p>
    <w:p w:rsidR="00E34FF1" w:rsidRPr="009A64C6" w:rsidRDefault="00E34FF1" w:rsidP="00E34FF1">
      <w:pPr>
        <w:kinsoku w:val="0"/>
        <w:overflowPunct w:val="0"/>
        <w:textAlignment w:val="baseline"/>
      </w:pPr>
      <w:r w:rsidRPr="009A64C6">
        <w:t>Daartoe wordt het gehele mengsel eerst zodanig bewerkt dat een oplossing ontstaat waarin</w:t>
      </w:r>
      <w:r>
        <w:t xml:space="preserve"> </w:t>
      </w:r>
      <w:r w:rsidRPr="009A64C6">
        <w:t>UO</w:t>
      </w:r>
      <w:r w:rsidRPr="009A64C6">
        <w:rPr>
          <w:vertAlign w:val="subscript"/>
        </w:rPr>
        <w:t>2</w:t>
      </w:r>
      <w:r w:rsidRPr="009A64C6">
        <w:rPr>
          <w:vertAlign w:val="superscript"/>
        </w:rPr>
        <w:t>2+</w:t>
      </w:r>
      <w:r w:rsidRPr="009A64C6">
        <w:t>(aq), Pu</w:t>
      </w:r>
      <w:r w:rsidRPr="009A64C6">
        <w:rPr>
          <w:vertAlign w:val="superscript"/>
        </w:rPr>
        <w:t>4+</w:t>
      </w:r>
      <w:r w:rsidRPr="009A64C6">
        <w:t>(aq) en ionsoorten als Ba</w:t>
      </w:r>
      <w:r w:rsidRPr="009A64C6">
        <w:rPr>
          <w:vertAlign w:val="superscript"/>
        </w:rPr>
        <w:t>2+</w:t>
      </w:r>
      <w:r w:rsidRPr="009A64C6">
        <w:t>(aq) voorkomen.</w:t>
      </w:r>
    </w:p>
    <w:p w:rsidR="00E34FF1" w:rsidRPr="009A64C6" w:rsidRDefault="00E34FF1" w:rsidP="00E34FF1">
      <w:pPr>
        <w:kinsoku w:val="0"/>
        <w:overflowPunct w:val="0"/>
        <w:textAlignment w:val="baseline"/>
      </w:pPr>
      <w:r w:rsidRPr="009A64C6">
        <w:t>Vervolgens wordt aan deze waterige oplossing een oplossing van tributylfosfaat in hexaan toegevoegd. Tributylfosfaat kan bereid worden door een reactie van fosforzuur met een organische verbinding.</w:t>
      </w:r>
    </w:p>
    <w:p w:rsidR="00E34FF1" w:rsidRPr="009D3655" w:rsidRDefault="00E34FF1" w:rsidP="00E34FF1">
      <w:pPr>
        <w:pStyle w:val="CSElijst"/>
        <w:numPr>
          <w:ilvl w:val="0"/>
          <w:numId w:val="7"/>
        </w:numPr>
        <w:ind w:left="0" w:hanging="567"/>
        <w:rPr>
          <w:lang w:val="nl-NL"/>
        </w:rPr>
      </w:pPr>
      <w:r w:rsidRPr="009D3655">
        <w:rPr>
          <w:lang w:val="nl-NL"/>
        </w:rPr>
        <w:t>Geef de structuurformule van de verbinding die men met fosforzuur moet laten reageren om tributylfosfaat te krijgen.</w:t>
      </w:r>
    </w:p>
    <w:p w:rsidR="00E34FF1" w:rsidRPr="009A64C6" w:rsidRDefault="00E34FF1" w:rsidP="00E34FF1">
      <w:pPr>
        <w:kinsoku w:val="0"/>
        <w:overflowPunct w:val="0"/>
        <w:textAlignment w:val="baseline"/>
      </w:pPr>
      <w:r w:rsidRPr="009A64C6">
        <w:t>De oplossing van tributylfosfaat</w:t>
      </w:r>
      <w:r w:rsidR="006B0E4E">
        <w:t xml:space="preserve"> </w:t>
      </w:r>
      <w:r w:rsidRPr="009A64C6">
        <w:t>in hexaan is niet oplosbaar in de waterige oplossing. De twee vloeistoffen worden door krachtig roeren goed met elkaar in contact gebracht. Na ontmenging van de vloeistoflagen blijken U</w:t>
      </w:r>
      <w:r>
        <w:t>O</w:t>
      </w:r>
      <w:r w:rsidRPr="009A64C6">
        <w:rPr>
          <w:vertAlign w:val="subscript"/>
        </w:rPr>
        <w:t>2</w:t>
      </w:r>
      <w:r w:rsidRPr="009A64C6">
        <w:rPr>
          <w:vertAlign w:val="superscript"/>
        </w:rPr>
        <w:t>2+</w:t>
      </w:r>
      <w:r w:rsidRPr="009A64C6">
        <w:t xml:space="preserve"> en Pu</w:t>
      </w:r>
      <w:r w:rsidRPr="009A64C6">
        <w:rPr>
          <w:vertAlign w:val="superscript"/>
        </w:rPr>
        <w:t>4+</w:t>
      </w:r>
      <w:r w:rsidRPr="009A64C6">
        <w:t xml:space="preserve"> zich hoofdzakelijk te bevinden in de tributylfosfaat-hexaanlaag en de overige positieve ionsoorten in de waterlaag. Door de waterlaag te verwijderen is een eerste scheiding teweeggebracht.</w:t>
      </w:r>
    </w:p>
    <w:p w:rsidR="00E34FF1" w:rsidRPr="009A64C6" w:rsidRDefault="00E34FF1" w:rsidP="00E34FF1">
      <w:pPr>
        <w:kinsoku w:val="0"/>
        <w:overflowPunct w:val="0"/>
        <w:textAlignment w:val="baseline"/>
      </w:pPr>
      <w:r w:rsidRPr="009A64C6">
        <w:t>Om uit de aldus verkregen oplossing in tributylfosfaat-hexaan het uraan en het plutonium van elkaar te scheiden, wordt juist zoveel van een oplossing van een uraan(IV)zout in water toegevoegd dat geen reactie meer optreedt. Daarna wordt opnieuw krachtig geroerd. Dat op deze manier een scheiding tussen uraan en plutonium wordt verkregen, is af te leiden met behulp van gegevens uit onderstaande tabellen 1 en 2.</w:t>
      </w:r>
    </w:p>
    <w:p w:rsidR="00E34FF1" w:rsidRPr="00CF523C" w:rsidRDefault="00E34FF1" w:rsidP="00E34FF1">
      <w:pPr>
        <w:pStyle w:val="Bijschrift"/>
      </w:pPr>
      <w:r w:rsidRPr="00CF523C">
        <w:t>Tabel 1: Standaard elektrodepotentialen</w:t>
      </w:r>
    </w:p>
    <w:tbl>
      <w:tblPr>
        <w:tblW w:w="0" w:type="auto"/>
        <w:tblLook w:val="04A0" w:firstRow="1" w:lastRow="0" w:firstColumn="1" w:lastColumn="0" w:noHBand="0" w:noVBand="1"/>
      </w:tblPr>
      <w:tblGrid>
        <w:gridCol w:w="1964"/>
        <w:gridCol w:w="1550"/>
        <w:gridCol w:w="994"/>
      </w:tblGrid>
      <w:tr w:rsidR="00E34FF1" w:rsidTr="003C51C1">
        <w:tc>
          <w:tcPr>
            <w:tcW w:w="0" w:type="auto"/>
          </w:tcPr>
          <w:p w:rsidR="00E34FF1" w:rsidRPr="00232031" w:rsidRDefault="00E34FF1" w:rsidP="003C51C1">
            <w:pPr>
              <w:kinsoku w:val="0"/>
              <w:overflowPunct w:val="0"/>
              <w:textAlignment w:val="baseline"/>
              <w:rPr>
                <w:vertAlign w:val="superscript"/>
              </w:rPr>
            </w:pPr>
          </w:p>
        </w:tc>
        <w:tc>
          <w:tcPr>
            <w:tcW w:w="0" w:type="auto"/>
          </w:tcPr>
          <w:p w:rsidR="00E34FF1" w:rsidRPr="00232031" w:rsidRDefault="00E34FF1" w:rsidP="003C51C1">
            <w:pPr>
              <w:kinsoku w:val="0"/>
              <w:overflowPunct w:val="0"/>
              <w:textAlignment w:val="baseline"/>
              <w:rPr>
                <w:vertAlign w:val="superscript"/>
              </w:rPr>
            </w:pPr>
          </w:p>
        </w:tc>
        <w:tc>
          <w:tcPr>
            <w:tcW w:w="0" w:type="auto"/>
          </w:tcPr>
          <w:p w:rsidR="00E34FF1" w:rsidRPr="00232031" w:rsidRDefault="00E34FF1" w:rsidP="003C51C1">
            <w:pPr>
              <w:kinsoku w:val="0"/>
              <w:overflowPunct w:val="0"/>
              <w:textAlignment w:val="baseline"/>
              <w:rPr>
                <w:vertAlign w:val="subscript"/>
              </w:rPr>
            </w:pPr>
            <w:r>
              <w:rPr>
                <w:i/>
              </w:rPr>
              <w:t>V</w:t>
            </w:r>
            <w:r>
              <w:rPr>
                <w:vertAlign w:val="subscript"/>
              </w:rPr>
              <w:t>0</w:t>
            </w:r>
          </w:p>
        </w:tc>
      </w:tr>
      <w:tr w:rsidR="00E34FF1" w:rsidTr="003C51C1">
        <w:tc>
          <w:tcPr>
            <w:tcW w:w="0" w:type="auto"/>
          </w:tcPr>
          <w:p w:rsidR="00E34FF1" w:rsidRPr="00232031" w:rsidRDefault="00E34FF1" w:rsidP="003C51C1">
            <w:pPr>
              <w:kinsoku w:val="0"/>
              <w:overflowPunct w:val="0"/>
              <w:jc w:val="right"/>
              <w:textAlignment w:val="baseline"/>
              <w:rPr>
                <w:vertAlign w:val="superscript"/>
              </w:rPr>
            </w:pPr>
            <w:r>
              <w:t>Pu</w:t>
            </w:r>
            <w:r>
              <w:rPr>
                <w:vertAlign w:val="superscript"/>
              </w:rPr>
              <w:t>4+</w:t>
            </w:r>
            <w:r>
              <w:t xml:space="preserve"> + e</w:t>
            </w:r>
            <w:r>
              <w:rPr>
                <w:vertAlign w:val="superscript"/>
              </w:rPr>
              <w:sym w:font="Symbol" w:char="F02D"/>
            </w:r>
          </w:p>
        </w:tc>
        <w:tc>
          <w:tcPr>
            <w:tcW w:w="0" w:type="auto"/>
          </w:tcPr>
          <w:p w:rsidR="00E34FF1" w:rsidRPr="00232031" w:rsidRDefault="00E34FF1" w:rsidP="003C51C1">
            <w:pPr>
              <w:kinsoku w:val="0"/>
              <w:overflowPunct w:val="0"/>
              <w:textAlignment w:val="baseline"/>
              <w:rPr>
                <w:vertAlign w:val="superscript"/>
              </w:rPr>
            </w:pPr>
            <w:r>
              <w:rPr>
                <w:rFonts w:ascii="Cambria Math" w:hAnsi="Cambria Math"/>
              </w:rPr>
              <w:t>⇌</w:t>
            </w:r>
            <w:r>
              <w:t xml:space="preserve"> Pu</w:t>
            </w:r>
            <w:r>
              <w:rPr>
                <w:vertAlign w:val="superscript"/>
              </w:rPr>
              <w:t>3+</w:t>
            </w:r>
          </w:p>
        </w:tc>
        <w:tc>
          <w:tcPr>
            <w:tcW w:w="0" w:type="auto"/>
          </w:tcPr>
          <w:p w:rsidR="00E34FF1" w:rsidRDefault="00E34FF1" w:rsidP="003C51C1">
            <w:pPr>
              <w:kinsoku w:val="0"/>
              <w:overflowPunct w:val="0"/>
              <w:textAlignment w:val="baseline"/>
            </w:pPr>
            <w:r>
              <w:t>+ 0,98 V</w:t>
            </w:r>
          </w:p>
        </w:tc>
      </w:tr>
      <w:tr w:rsidR="00E34FF1" w:rsidTr="003C51C1">
        <w:tc>
          <w:tcPr>
            <w:tcW w:w="0" w:type="auto"/>
          </w:tcPr>
          <w:p w:rsidR="00E34FF1" w:rsidRPr="00232031" w:rsidRDefault="00E34FF1" w:rsidP="003C51C1">
            <w:pPr>
              <w:kinsoku w:val="0"/>
              <w:overflowPunct w:val="0"/>
              <w:jc w:val="right"/>
              <w:textAlignment w:val="baseline"/>
              <w:rPr>
                <w:vertAlign w:val="superscript"/>
              </w:rPr>
            </w:pPr>
            <w:r>
              <w:t>UO</w:t>
            </w:r>
            <w:r>
              <w:rPr>
                <w:vertAlign w:val="subscript"/>
              </w:rPr>
              <w:t>2</w:t>
            </w:r>
            <w:r>
              <w:rPr>
                <w:vertAlign w:val="superscript"/>
              </w:rPr>
              <w:t>2+</w:t>
            </w:r>
            <w:r>
              <w:t xml:space="preserve"> + 4 H</w:t>
            </w:r>
            <w:r>
              <w:rPr>
                <w:vertAlign w:val="superscript"/>
              </w:rPr>
              <w:t>+</w:t>
            </w:r>
            <w:r>
              <w:t xml:space="preserve"> + 2 e</w:t>
            </w:r>
            <w:r>
              <w:rPr>
                <w:vertAlign w:val="superscript"/>
              </w:rPr>
              <w:sym w:font="Symbol" w:char="F02D"/>
            </w:r>
          </w:p>
        </w:tc>
        <w:tc>
          <w:tcPr>
            <w:tcW w:w="0" w:type="auto"/>
          </w:tcPr>
          <w:p w:rsidR="00E34FF1" w:rsidRPr="00232031" w:rsidRDefault="00E34FF1" w:rsidP="003C51C1">
            <w:pPr>
              <w:kinsoku w:val="0"/>
              <w:overflowPunct w:val="0"/>
              <w:textAlignment w:val="baseline"/>
            </w:pPr>
            <w:r>
              <w:rPr>
                <w:rFonts w:ascii="Cambria Math" w:hAnsi="Cambria Math"/>
              </w:rPr>
              <w:t>⇌</w:t>
            </w:r>
            <w:r>
              <w:t xml:space="preserve"> U</w:t>
            </w:r>
            <w:r>
              <w:rPr>
                <w:vertAlign w:val="superscript"/>
              </w:rPr>
              <w:t>4+</w:t>
            </w:r>
            <w:r>
              <w:t xml:space="preserve"> + 2 H</w:t>
            </w:r>
            <w:r>
              <w:rPr>
                <w:vertAlign w:val="subscript"/>
              </w:rPr>
              <w:t>2</w:t>
            </w:r>
            <w:r>
              <w:t>O</w:t>
            </w:r>
          </w:p>
        </w:tc>
        <w:tc>
          <w:tcPr>
            <w:tcW w:w="0" w:type="auto"/>
          </w:tcPr>
          <w:p w:rsidR="00E34FF1" w:rsidRDefault="00E34FF1" w:rsidP="003C51C1">
            <w:pPr>
              <w:kinsoku w:val="0"/>
              <w:overflowPunct w:val="0"/>
              <w:textAlignment w:val="baseline"/>
            </w:pPr>
            <w:r>
              <w:t>+ 0,33 V</w:t>
            </w:r>
          </w:p>
        </w:tc>
      </w:tr>
    </w:tbl>
    <w:p w:rsidR="00E34FF1" w:rsidRPr="00CF523C" w:rsidRDefault="00E34FF1" w:rsidP="00E34FF1">
      <w:pPr>
        <w:pStyle w:val="Bijschrift"/>
      </w:pPr>
      <w:r w:rsidRPr="00CF523C">
        <w:t>Tabel 2: Oplosbaarheid</w:t>
      </w:r>
    </w:p>
    <w:tbl>
      <w:tblPr>
        <w:tblW w:w="0" w:type="auto"/>
        <w:tblLayout w:type="fixed"/>
        <w:tblCellMar>
          <w:left w:w="0" w:type="dxa"/>
          <w:right w:w="0" w:type="dxa"/>
        </w:tblCellMar>
        <w:tblLook w:val="0000" w:firstRow="0" w:lastRow="0" w:firstColumn="0" w:lastColumn="0" w:noHBand="0" w:noVBand="0"/>
      </w:tblPr>
      <w:tblGrid>
        <w:gridCol w:w="1665"/>
        <w:gridCol w:w="730"/>
        <w:gridCol w:w="566"/>
        <w:gridCol w:w="615"/>
        <w:gridCol w:w="640"/>
      </w:tblGrid>
      <w:tr w:rsidR="00E34FF1" w:rsidRPr="009A64C6" w:rsidTr="003C51C1">
        <w:trPr>
          <w:trHeight w:hRule="exact" w:val="590"/>
        </w:trPr>
        <w:tc>
          <w:tcPr>
            <w:tcW w:w="1665" w:type="dxa"/>
            <w:tcBorders>
              <w:top w:val="nil"/>
              <w:left w:val="nil"/>
              <w:bottom w:val="single" w:sz="5" w:space="0" w:color="auto"/>
              <w:right w:val="single" w:sz="5" w:space="0" w:color="auto"/>
            </w:tcBorders>
          </w:tcPr>
          <w:p w:rsidR="00E34FF1" w:rsidRPr="009A64C6" w:rsidRDefault="00E34FF1" w:rsidP="003C51C1">
            <w:pPr>
              <w:kinsoku w:val="0"/>
              <w:overflowPunct w:val="0"/>
              <w:textAlignment w:val="baseline"/>
            </w:pPr>
            <w:r w:rsidRPr="009A64C6">
              <w:t>i</w:t>
            </w:r>
            <w:r>
              <w:t>o</w:t>
            </w:r>
            <w:r w:rsidRPr="009A64C6">
              <w:t>nsoort</w:t>
            </w:r>
            <w:r>
              <w:t> </w:t>
            </w:r>
            <w:r>
              <w:sym w:font="Symbol" w:char="F0AE"/>
            </w:r>
          </w:p>
          <w:p w:rsidR="00E34FF1" w:rsidRPr="009A64C6" w:rsidRDefault="00E34FF1" w:rsidP="003C51C1">
            <w:pPr>
              <w:kinsoku w:val="0"/>
              <w:overflowPunct w:val="0"/>
              <w:textAlignment w:val="baseline"/>
            </w:pPr>
            <w:r>
              <w:rPr>
                <w:rFonts w:ascii="Cambria Math" w:hAnsi="Cambria Math"/>
              </w:rPr>
              <w:t>↓</w:t>
            </w:r>
            <w:r>
              <w:t> </w:t>
            </w:r>
            <w:r w:rsidRPr="009A64C6">
              <w:t>oplosmidde</w:t>
            </w:r>
            <w:r>
              <w:t>l</w:t>
            </w:r>
          </w:p>
        </w:tc>
        <w:tc>
          <w:tcPr>
            <w:tcW w:w="730" w:type="dxa"/>
            <w:tcBorders>
              <w:top w:val="nil"/>
              <w:left w:val="single" w:sz="5" w:space="0" w:color="auto"/>
              <w:bottom w:val="single" w:sz="5" w:space="0" w:color="auto"/>
              <w:right w:val="single" w:sz="5" w:space="0" w:color="auto"/>
            </w:tcBorders>
          </w:tcPr>
          <w:p w:rsidR="00E34FF1" w:rsidRPr="009A64C6" w:rsidRDefault="00E34FF1" w:rsidP="003C51C1">
            <w:pPr>
              <w:kinsoku w:val="0"/>
              <w:overflowPunct w:val="0"/>
              <w:textAlignment w:val="baseline"/>
            </w:pPr>
            <w:r w:rsidRPr="009A64C6">
              <w:t>U</w:t>
            </w:r>
            <w:r>
              <w:t>O</w:t>
            </w:r>
            <w:r w:rsidRPr="009A64C6">
              <w:rPr>
                <w:vertAlign w:val="subscript"/>
              </w:rPr>
              <w:t>2</w:t>
            </w:r>
            <w:r w:rsidRPr="009A64C6">
              <w:rPr>
                <w:vertAlign w:val="superscript"/>
              </w:rPr>
              <w:t>2</w:t>
            </w:r>
            <w:r w:rsidRPr="00232031">
              <w:rPr>
                <w:vertAlign w:val="superscript"/>
              </w:rPr>
              <w:t>+</w:t>
            </w:r>
          </w:p>
        </w:tc>
        <w:tc>
          <w:tcPr>
            <w:tcW w:w="566" w:type="dxa"/>
            <w:tcBorders>
              <w:top w:val="nil"/>
              <w:left w:val="single" w:sz="5" w:space="0" w:color="auto"/>
              <w:bottom w:val="single" w:sz="5" w:space="0" w:color="auto"/>
              <w:right w:val="single" w:sz="5" w:space="0" w:color="auto"/>
            </w:tcBorders>
          </w:tcPr>
          <w:p w:rsidR="00E34FF1" w:rsidRPr="009A64C6" w:rsidRDefault="00E34FF1" w:rsidP="003C51C1">
            <w:pPr>
              <w:kinsoku w:val="0"/>
              <w:overflowPunct w:val="0"/>
              <w:textAlignment w:val="baseline"/>
            </w:pPr>
            <w:r w:rsidRPr="009A64C6">
              <w:t>U</w:t>
            </w:r>
            <w:r w:rsidRPr="009A64C6">
              <w:rPr>
                <w:vertAlign w:val="superscript"/>
              </w:rPr>
              <w:t>4</w:t>
            </w:r>
            <w:r w:rsidRPr="00232031">
              <w:rPr>
                <w:vertAlign w:val="superscript"/>
              </w:rPr>
              <w:t>+</w:t>
            </w:r>
          </w:p>
        </w:tc>
        <w:tc>
          <w:tcPr>
            <w:tcW w:w="615" w:type="dxa"/>
            <w:tcBorders>
              <w:top w:val="nil"/>
              <w:left w:val="single" w:sz="5" w:space="0" w:color="auto"/>
              <w:bottom w:val="single" w:sz="5" w:space="0" w:color="auto"/>
              <w:right w:val="single" w:sz="5" w:space="0" w:color="auto"/>
            </w:tcBorders>
          </w:tcPr>
          <w:p w:rsidR="00E34FF1" w:rsidRPr="009A64C6" w:rsidRDefault="00E34FF1" w:rsidP="003C51C1">
            <w:pPr>
              <w:kinsoku w:val="0"/>
              <w:overflowPunct w:val="0"/>
              <w:textAlignment w:val="baseline"/>
            </w:pPr>
            <w:r w:rsidRPr="009A64C6">
              <w:t>Pu</w:t>
            </w:r>
            <w:r w:rsidRPr="009A64C6">
              <w:rPr>
                <w:vertAlign w:val="superscript"/>
              </w:rPr>
              <w:t>3+</w:t>
            </w:r>
          </w:p>
        </w:tc>
        <w:tc>
          <w:tcPr>
            <w:tcW w:w="640" w:type="dxa"/>
            <w:tcBorders>
              <w:top w:val="nil"/>
              <w:left w:val="single" w:sz="5" w:space="0" w:color="auto"/>
              <w:bottom w:val="single" w:sz="5" w:space="0" w:color="auto"/>
              <w:right w:val="nil"/>
            </w:tcBorders>
          </w:tcPr>
          <w:p w:rsidR="00E34FF1" w:rsidRPr="009A64C6" w:rsidRDefault="00E34FF1" w:rsidP="003C51C1">
            <w:pPr>
              <w:kinsoku w:val="0"/>
              <w:overflowPunct w:val="0"/>
              <w:textAlignment w:val="baseline"/>
            </w:pPr>
            <w:r w:rsidRPr="009A64C6">
              <w:t>Pu</w:t>
            </w:r>
            <w:r w:rsidRPr="009A64C6">
              <w:rPr>
                <w:vertAlign w:val="superscript"/>
              </w:rPr>
              <w:t>4+</w:t>
            </w:r>
          </w:p>
        </w:tc>
      </w:tr>
      <w:tr w:rsidR="00E34FF1" w:rsidRPr="009A64C6" w:rsidTr="003C51C1">
        <w:trPr>
          <w:trHeight w:hRule="exact" w:val="710"/>
        </w:trPr>
        <w:tc>
          <w:tcPr>
            <w:tcW w:w="1665" w:type="dxa"/>
            <w:tcBorders>
              <w:top w:val="single" w:sz="5" w:space="0" w:color="auto"/>
              <w:left w:val="nil"/>
              <w:bottom w:val="single" w:sz="5" w:space="0" w:color="auto"/>
              <w:right w:val="single" w:sz="5" w:space="0" w:color="auto"/>
            </w:tcBorders>
          </w:tcPr>
          <w:p w:rsidR="00E34FF1" w:rsidRPr="009A64C6" w:rsidRDefault="00E34FF1" w:rsidP="003C51C1">
            <w:pPr>
              <w:kinsoku w:val="0"/>
              <w:overflowPunct w:val="0"/>
              <w:textAlignment w:val="baseline"/>
            </w:pPr>
            <w:r w:rsidRPr="009A64C6">
              <w:t>oplossing van</w:t>
            </w:r>
            <w:r w:rsidRPr="009A64C6">
              <w:br/>
              <w:t>tributylfosfaat</w:t>
            </w:r>
            <w:r w:rsidRPr="009A64C6">
              <w:br/>
              <w:t>in hexaan</w:t>
            </w:r>
          </w:p>
        </w:tc>
        <w:tc>
          <w:tcPr>
            <w:tcW w:w="730" w:type="dxa"/>
            <w:tcBorders>
              <w:top w:val="single" w:sz="5" w:space="0" w:color="auto"/>
              <w:left w:val="single" w:sz="5" w:space="0" w:color="auto"/>
              <w:bottom w:val="single" w:sz="5" w:space="0" w:color="auto"/>
              <w:right w:val="single" w:sz="5" w:space="0" w:color="auto"/>
            </w:tcBorders>
            <w:vAlign w:val="center"/>
          </w:tcPr>
          <w:p w:rsidR="00E34FF1" w:rsidRPr="009A64C6" w:rsidRDefault="00E34FF1" w:rsidP="003C51C1">
            <w:pPr>
              <w:kinsoku w:val="0"/>
              <w:overflowPunct w:val="0"/>
              <w:textAlignment w:val="baseline"/>
            </w:pPr>
            <w:r w:rsidRPr="009A64C6">
              <w:t>g</w:t>
            </w:r>
          </w:p>
        </w:tc>
        <w:tc>
          <w:tcPr>
            <w:tcW w:w="566" w:type="dxa"/>
            <w:tcBorders>
              <w:top w:val="single" w:sz="5" w:space="0" w:color="auto"/>
              <w:left w:val="single" w:sz="5" w:space="0" w:color="auto"/>
              <w:bottom w:val="single" w:sz="5" w:space="0" w:color="auto"/>
              <w:right w:val="single" w:sz="5" w:space="0" w:color="auto"/>
            </w:tcBorders>
            <w:vAlign w:val="center"/>
          </w:tcPr>
          <w:p w:rsidR="00E34FF1" w:rsidRPr="009A64C6" w:rsidRDefault="00E34FF1" w:rsidP="003C51C1">
            <w:pPr>
              <w:kinsoku w:val="0"/>
              <w:overflowPunct w:val="0"/>
              <w:textAlignment w:val="baseline"/>
            </w:pPr>
            <w:r w:rsidRPr="009A64C6">
              <w:t>s</w:t>
            </w:r>
          </w:p>
        </w:tc>
        <w:tc>
          <w:tcPr>
            <w:tcW w:w="615" w:type="dxa"/>
            <w:tcBorders>
              <w:top w:val="single" w:sz="5" w:space="0" w:color="auto"/>
              <w:left w:val="single" w:sz="5" w:space="0" w:color="auto"/>
              <w:bottom w:val="single" w:sz="5" w:space="0" w:color="auto"/>
              <w:right w:val="single" w:sz="5" w:space="0" w:color="auto"/>
            </w:tcBorders>
            <w:vAlign w:val="center"/>
          </w:tcPr>
          <w:p w:rsidR="00E34FF1" w:rsidRPr="009A64C6" w:rsidRDefault="00E34FF1" w:rsidP="003C51C1">
            <w:pPr>
              <w:kinsoku w:val="0"/>
              <w:overflowPunct w:val="0"/>
              <w:textAlignment w:val="baseline"/>
            </w:pPr>
            <w:r w:rsidRPr="009A64C6">
              <w:t>s</w:t>
            </w:r>
          </w:p>
        </w:tc>
        <w:tc>
          <w:tcPr>
            <w:tcW w:w="640" w:type="dxa"/>
            <w:tcBorders>
              <w:top w:val="single" w:sz="5" w:space="0" w:color="auto"/>
              <w:left w:val="single" w:sz="5" w:space="0" w:color="auto"/>
              <w:bottom w:val="single" w:sz="5" w:space="0" w:color="auto"/>
              <w:right w:val="nil"/>
            </w:tcBorders>
            <w:vAlign w:val="center"/>
          </w:tcPr>
          <w:p w:rsidR="00E34FF1" w:rsidRPr="009A64C6" w:rsidRDefault="00E34FF1" w:rsidP="003C51C1">
            <w:pPr>
              <w:kinsoku w:val="0"/>
              <w:overflowPunct w:val="0"/>
              <w:textAlignment w:val="baseline"/>
            </w:pPr>
            <w:r w:rsidRPr="009A64C6">
              <w:t>g</w:t>
            </w:r>
          </w:p>
        </w:tc>
      </w:tr>
      <w:tr w:rsidR="00E34FF1" w:rsidRPr="009A64C6" w:rsidTr="003C51C1">
        <w:trPr>
          <w:trHeight w:hRule="exact" w:val="324"/>
        </w:trPr>
        <w:tc>
          <w:tcPr>
            <w:tcW w:w="1665" w:type="dxa"/>
            <w:tcBorders>
              <w:top w:val="single" w:sz="5" w:space="0" w:color="auto"/>
              <w:left w:val="nil"/>
              <w:bottom w:val="nil"/>
              <w:right w:val="single" w:sz="5" w:space="0" w:color="auto"/>
            </w:tcBorders>
            <w:vAlign w:val="center"/>
          </w:tcPr>
          <w:p w:rsidR="00E34FF1" w:rsidRPr="009A64C6" w:rsidRDefault="00E34FF1" w:rsidP="003C51C1">
            <w:pPr>
              <w:kinsoku w:val="0"/>
              <w:overflowPunct w:val="0"/>
              <w:textAlignment w:val="baseline"/>
            </w:pPr>
            <w:r w:rsidRPr="009A64C6">
              <w:t>water</w:t>
            </w:r>
          </w:p>
        </w:tc>
        <w:tc>
          <w:tcPr>
            <w:tcW w:w="730" w:type="dxa"/>
            <w:tcBorders>
              <w:top w:val="single" w:sz="5" w:space="0" w:color="auto"/>
              <w:left w:val="single" w:sz="5" w:space="0" w:color="auto"/>
              <w:bottom w:val="nil"/>
              <w:right w:val="single" w:sz="5" w:space="0" w:color="auto"/>
            </w:tcBorders>
            <w:vAlign w:val="center"/>
          </w:tcPr>
          <w:p w:rsidR="00E34FF1" w:rsidRPr="009A64C6" w:rsidRDefault="00E34FF1" w:rsidP="003C51C1">
            <w:pPr>
              <w:kinsoku w:val="0"/>
              <w:overflowPunct w:val="0"/>
              <w:textAlignment w:val="baseline"/>
            </w:pPr>
            <w:r>
              <w:t>m</w:t>
            </w:r>
          </w:p>
        </w:tc>
        <w:tc>
          <w:tcPr>
            <w:tcW w:w="566" w:type="dxa"/>
            <w:tcBorders>
              <w:top w:val="single" w:sz="5" w:space="0" w:color="auto"/>
              <w:left w:val="single" w:sz="5" w:space="0" w:color="auto"/>
              <w:bottom w:val="nil"/>
              <w:right w:val="single" w:sz="5" w:space="0" w:color="auto"/>
            </w:tcBorders>
            <w:vAlign w:val="center"/>
          </w:tcPr>
          <w:p w:rsidR="00E34FF1" w:rsidRPr="009A64C6" w:rsidRDefault="00E34FF1" w:rsidP="003C51C1">
            <w:pPr>
              <w:kinsoku w:val="0"/>
              <w:overflowPunct w:val="0"/>
              <w:textAlignment w:val="baseline"/>
            </w:pPr>
            <w:r w:rsidRPr="009A64C6">
              <w:t>g</w:t>
            </w:r>
          </w:p>
        </w:tc>
        <w:tc>
          <w:tcPr>
            <w:tcW w:w="615" w:type="dxa"/>
            <w:tcBorders>
              <w:top w:val="single" w:sz="5" w:space="0" w:color="auto"/>
              <w:left w:val="single" w:sz="5" w:space="0" w:color="auto"/>
              <w:bottom w:val="nil"/>
              <w:right w:val="single" w:sz="5" w:space="0" w:color="auto"/>
            </w:tcBorders>
            <w:vAlign w:val="center"/>
          </w:tcPr>
          <w:p w:rsidR="00E34FF1" w:rsidRPr="009A64C6" w:rsidRDefault="00E34FF1" w:rsidP="003C51C1">
            <w:pPr>
              <w:kinsoku w:val="0"/>
              <w:overflowPunct w:val="0"/>
              <w:textAlignment w:val="baseline"/>
            </w:pPr>
            <w:r w:rsidRPr="009A64C6">
              <w:t>g</w:t>
            </w:r>
          </w:p>
        </w:tc>
        <w:tc>
          <w:tcPr>
            <w:tcW w:w="640" w:type="dxa"/>
            <w:tcBorders>
              <w:top w:val="single" w:sz="5" w:space="0" w:color="auto"/>
              <w:left w:val="single" w:sz="5" w:space="0" w:color="auto"/>
              <w:bottom w:val="nil"/>
              <w:right w:val="nil"/>
            </w:tcBorders>
            <w:vAlign w:val="center"/>
          </w:tcPr>
          <w:p w:rsidR="00E34FF1" w:rsidRPr="009A64C6" w:rsidRDefault="00E34FF1" w:rsidP="003C51C1">
            <w:pPr>
              <w:kinsoku w:val="0"/>
              <w:overflowPunct w:val="0"/>
              <w:textAlignment w:val="baseline"/>
            </w:pPr>
            <w:r w:rsidRPr="009A64C6">
              <w:t>m</w:t>
            </w:r>
          </w:p>
        </w:tc>
      </w:tr>
    </w:tbl>
    <w:p w:rsidR="00E34FF1" w:rsidRPr="009A64C6" w:rsidRDefault="00E34FF1" w:rsidP="00E34FF1">
      <w:pPr>
        <w:pStyle w:val="Bijschrift"/>
      </w:pPr>
      <w:r w:rsidRPr="009A64C6">
        <w:t>g = goed oplosbaar</w:t>
      </w:r>
      <w:r w:rsidRPr="009A64C6">
        <w:br/>
        <w:t>m = matig oplosbaar</w:t>
      </w:r>
      <w:r w:rsidRPr="009A64C6">
        <w:br/>
        <w:t>s = slecht oplosbaar</w:t>
      </w:r>
    </w:p>
    <w:p w:rsidR="00E34FF1" w:rsidRPr="009D3655" w:rsidRDefault="00E34FF1" w:rsidP="00E34FF1">
      <w:pPr>
        <w:pStyle w:val="CSElijst"/>
        <w:numPr>
          <w:ilvl w:val="0"/>
          <w:numId w:val="7"/>
        </w:numPr>
        <w:ind w:left="0" w:hanging="567"/>
        <w:rPr>
          <w:lang w:val="nl-NL"/>
        </w:rPr>
      </w:pPr>
      <w:r w:rsidRPr="009D3655">
        <w:rPr>
          <w:lang w:val="nl-NL"/>
        </w:rPr>
        <w:t xml:space="preserve">Leg met behulp van gegevens uit bovenstaande tabellen uit, dat op de beschreven </w:t>
      </w:r>
      <w:r>
        <w:rPr>
          <w:lang w:val="nl-NL"/>
        </w:rPr>
        <w:t>m</w:t>
      </w:r>
      <w:r w:rsidRPr="009D3655">
        <w:rPr>
          <w:lang w:val="nl-NL"/>
        </w:rPr>
        <w:t>anier een scheiding tussen uraan en plutonium wordt verkregen.</w:t>
      </w:r>
    </w:p>
    <w:bookmarkStart w:id="3" w:name="_Toc490835626"/>
    <w:p w:rsidR="00E34FF1" w:rsidRPr="009A64C6" w:rsidRDefault="00E34FF1" w:rsidP="00E34FF1">
      <w:pPr>
        <w:pStyle w:val="Kop2"/>
      </w:pPr>
      <w:r w:rsidRPr="009A64C6">
        <w:rPr>
          <w:noProof/>
        </w:rPr>
        <mc:AlternateContent>
          <mc:Choice Requires="wps">
            <w:drawing>
              <wp:anchor distT="0" distB="0" distL="0" distR="0" simplePos="0" relativeHeight="251662336" behindDoc="0" locked="0" layoutInCell="0" allowOverlap="1" wp14:anchorId="1BF2BB52" wp14:editId="4A08ED77">
                <wp:simplePos x="0" y="0"/>
                <wp:positionH relativeFrom="margin">
                  <wp:align>center</wp:align>
                </wp:positionH>
                <wp:positionV relativeFrom="paragraph">
                  <wp:posOffset>323469</wp:posOffset>
                </wp:positionV>
                <wp:extent cx="6172835" cy="0"/>
                <wp:effectExtent l="0" t="19050" r="56515" b="38100"/>
                <wp:wrapSquare wrapText="bothSides"/>
                <wp:docPr id="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2913"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45pt" to="486.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M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" o:allowincell="f" strokecolor="silver" strokeweight="4.8pt">
                <w10:wrap type="square" anchorx="margin"/>
              </v:line>
            </w:pict>
          </mc:Fallback>
        </mc:AlternateContent>
      </w:r>
      <w:r>
        <w:t>Dimerisatie</w:t>
      </w:r>
      <w:r>
        <w:tab/>
        <w:t>1987-I(II)</w:t>
      </w:r>
      <w:bookmarkEnd w:id="3"/>
    </w:p>
    <w:p w:rsidR="00E34FF1" w:rsidRPr="00CF523C" w:rsidRDefault="00E34FF1" w:rsidP="00E34FF1">
      <w:pPr>
        <w:kinsoku w:val="0"/>
        <w:overflowPunct w:val="0"/>
        <w:textAlignment w:val="baseline"/>
      </w:pPr>
      <w:r w:rsidRPr="00CF523C">
        <w:t xml:space="preserve">Als men 2-methylpropeen, </w:t>
      </w:r>
      <w:r w:rsidRPr="00861966">
        <w:rPr>
          <w:bCs/>
        </w:rPr>
        <w:t>C</w:t>
      </w:r>
      <w:r w:rsidRPr="00861966">
        <w:rPr>
          <w:bCs/>
          <w:vertAlign w:val="subscript"/>
        </w:rPr>
        <w:t>4</w:t>
      </w:r>
      <w:r w:rsidRPr="00861966">
        <w:rPr>
          <w:bCs/>
        </w:rPr>
        <w:t>H</w:t>
      </w:r>
      <w:r w:rsidRPr="00861966">
        <w:rPr>
          <w:bCs/>
          <w:vertAlign w:val="subscript"/>
        </w:rPr>
        <w:t>8</w:t>
      </w:r>
      <w:r w:rsidRPr="00CF523C">
        <w:rPr>
          <w:bCs/>
        </w:rPr>
        <w:t xml:space="preserve">, </w:t>
      </w:r>
      <w:r w:rsidRPr="00CF523C">
        <w:t xml:space="preserve">laat reageren in een oplossing van zwavelzuur die 60 massaprocent </w:t>
      </w:r>
      <w:r w:rsidRPr="00861966">
        <w:t>H</w:t>
      </w:r>
      <w:r w:rsidRPr="00861966">
        <w:rPr>
          <w:vertAlign w:val="subscript"/>
        </w:rPr>
        <w:t>2</w:t>
      </w:r>
      <w:r w:rsidRPr="00861966">
        <w:t>SO</w:t>
      </w:r>
      <w:r w:rsidRPr="00861966">
        <w:rPr>
          <w:vertAlign w:val="subscript"/>
        </w:rPr>
        <w:t>4</w:t>
      </w:r>
      <w:r w:rsidRPr="00CF523C">
        <w:t xml:space="preserve"> bevat, treedt dimerisatie op:</w:t>
      </w:r>
    </w:p>
    <w:p w:rsidR="00E34FF1" w:rsidRPr="00861966" w:rsidRDefault="00E34FF1" w:rsidP="00E34FF1">
      <w:pPr>
        <w:pStyle w:val="Vergelijking"/>
        <w:rPr>
          <w:rFonts w:cs="Times New Roman"/>
        </w:rPr>
      </w:pPr>
      <w:r w:rsidRPr="00861966">
        <w:rPr>
          <w:rFonts w:cs="Times New Roman"/>
        </w:rPr>
        <w:t>2 C</w:t>
      </w:r>
      <w:r w:rsidRPr="00861966">
        <w:rPr>
          <w:rFonts w:cs="Times New Roman"/>
          <w:vertAlign w:val="subscript"/>
        </w:rPr>
        <w:t>4</w:t>
      </w:r>
      <w:r w:rsidRPr="00861966">
        <w:rPr>
          <w:rFonts w:cs="Times New Roman"/>
        </w:rPr>
        <w:t>H</w:t>
      </w:r>
      <w:r w:rsidRPr="00861966">
        <w:rPr>
          <w:rFonts w:cs="Times New Roman"/>
          <w:vertAlign w:val="subscript"/>
        </w:rPr>
        <w:t>8</w:t>
      </w:r>
      <w:r w:rsidRPr="00861966">
        <w:rPr>
          <w:rFonts w:cs="Times New Roman"/>
        </w:rPr>
        <w:t xml:space="preserve"> </w:t>
      </w:r>
      <w:r w:rsidRPr="00861966">
        <w:rPr>
          <w:rFonts w:cs="Times New Roman"/>
        </w:rPr>
        <w:sym w:font="Symbol" w:char="F0AE"/>
      </w:r>
      <w:r w:rsidRPr="00861966">
        <w:rPr>
          <w:rFonts w:cs="Times New Roman"/>
        </w:rPr>
        <w:t xml:space="preserve"> C</w:t>
      </w:r>
      <w:r w:rsidRPr="00861966">
        <w:rPr>
          <w:rFonts w:cs="Times New Roman"/>
          <w:vertAlign w:val="subscript"/>
        </w:rPr>
        <w:t>8</w:t>
      </w:r>
      <w:r w:rsidRPr="00861966">
        <w:rPr>
          <w:rFonts w:cs="Times New Roman"/>
        </w:rPr>
        <w:t>H</w:t>
      </w:r>
      <w:r w:rsidRPr="00861966">
        <w:rPr>
          <w:rFonts w:cs="Times New Roman"/>
          <w:vertAlign w:val="subscript"/>
        </w:rPr>
        <w:t>16</w:t>
      </w:r>
    </w:p>
    <w:p w:rsidR="00E34FF1" w:rsidRPr="00CF523C" w:rsidRDefault="00E34FF1" w:rsidP="00E34FF1">
      <w:pPr>
        <w:kinsoku w:val="0"/>
        <w:overflowPunct w:val="0"/>
        <w:textAlignment w:val="baseline"/>
      </w:pPr>
      <w:r w:rsidRPr="00CF523C">
        <w:t>Daarbij ontstaan uitsluitend 2,4,4-trimethylpent-l-een en 2,4,4-trimethy</w:t>
      </w:r>
      <w:r w:rsidR="006B0E4E">
        <w:t>l</w:t>
      </w:r>
      <w:r w:rsidRPr="00CF523C">
        <w:t>pent-2-een. Men stelt zich het mechanisme van deze dimerisatie als volgt voor:</w:t>
      </w:r>
    </w:p>
    <w:p w:rsidR="00E34FF1" w:rsidRPr="00CF523C" w:rsidRDefault="00E34FF1" w:rsidP="006B0E4E">
      <w:pPr>
        <w:pStyle w:val="Opsomming"/>
      </w:pPr>
      <w:r w:rsidRPr="00CF523C">
        <w:t xml:space="preserve">in </w:t>
      </w:r>
      <w:r w:rsidRPr="009365F4">
        <w:t>de</w:t>
      </w:r>
      <w:r w:rsidRPr="00CF523C">
        <w:t xml:space="preserve"> eerste stap hecht zich een </w:t>
      </w:r>
      <w:r w:rsidRPr="00CF523C">
        <w:rPr>
          <w:bCs/>
        </w:rPr>
        <w:t>H</w:t>
      </w:r>
      <w:r w:rsidRPr="00CF523C">
        <w:rPr>
          <w:rFonts w:ascii="Bookman Old Style" w:hAnsi="Bookman Old Style" w:cs="Bookman Old Style"/>
          <w:bCs/>
          <w:vertAlign w:val="superscript"/>
        </w:rPr>
        <w:t>+</w:t>
      </w:r>
      <w:r w:rsidRPr="00CF523C">
        <w:t xml:space="preserve"> ion aan een methylpropeenmolecuul:</w:t>
      </w:r>
    </w:p>
    <w:p w:rsidR="00E34FF1" w:rsidRPr="00CF523C" w:rsidRDefault="00E34FF1" w:rsidP="00E34FF1">
      <w:pPr>
        <w:tabs>
          <w:tab w:val="left" w:pos="284"/>
        </w:tabs>
      </w:pPr>
      <w:r>
        <w:rPr>
          <w:noProof/>
        </w:rPr>
        <w:drawing>
          <wp:inline distT="0" distB="0" distL="0" distR="0" wp14:anchorId="538ABC4E" wp14:editId="0C66E085">
            <wp:extent cx="2340000" cy="539362"/>
            <wp:effectExtent l="0" t="0" r="3175"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0000" cy="539362"/>
                    </a:xfrm>
                    <a:prstGeom prst="rect">
                      <a:avLst/>
                    </a:prstGeom>
                  </pic:spPr>
                </pic:pic>
              </a:graphicData>
            </a:graphic>
          </wp:inline>
        </w:drawing>
      </w:r>
    </w:p>
    <w:p w:rsidR="00E34FF1" w:rsidRDefault="00E34FF1" w:rsidP="006B0E4E">
      <w:pPr>
        <w:pStyle w:val="Opsomming"/>
      </w:pPr>
      <w:r w:rsidRPr="00CF523C">
        <w:t xml:space="preserve">in de tweede stap reageert het gevormde positieve ion, </w:t>
      </w:r>
      <w:r w:rsidRPr="00861966">
        <w:t>C</w:t>
      </w:r>
      <w:r w:rsidRPr="00861966">
        <w:rPr>
          <w:vertAlign w:val="subscript"/>
        </w:rPr>
        <w:t>4</w:t>
      </w:r>
      <w:r w:rsidRPr="00861966">
        <w:t>H</w:t>
      </w:r>
      <w:r w:rsidRPr="00861966">
        <w:rPr>
          <w:vertAlign w:val="subscript"/>
        </w:rPr>
        <w:t>9</w:t>
      </w:r>
      <w:r w:rsidRPr="00861966">
        <w:rPr>
          <w:vertAlign w:val="superscript"/>
        </w:rPr>
        <w:t>+</w:t>
      </w:r>
      <w:r w:rsidRPr="00861966">
        <w:t>,</w:t>
      </w:r>
      <w:r w:rsidRPr="00CF523C">
        <w:t xml:space="preserve"> met een methylpropeenmolecuul:</w:t>
      </w:r>
    </w:p>
    <w:p w:rsidR="00E34FF1" w:rsidRPr="00CF523C" w:rsidRDefault="00E34FF1" w:rsidP="00E34FF1">
      <w:pPr>
        <w:tabs>
          <w:tab w:val="left" w:pos="284"/>
        </w:tabs>
      </w:pPr>
      <w:r>
        <w:rPr>
          <w:noProof/>
        </w:rPr>
        <w:drawing>
          <wp:inline distT="0" distB="0" distL="0" distR="0" wp14:anchorId="61BFFC2C" wp14:editId="1D3A041F">
            <wp:extent cx="2772000" cy="584038"/>
            <wp:effectExtent l="0" t="0" r="0" b="698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2000" cy="584038"/>
                    </a:xfrm>
                    <a:prstGeom prst="rect">
                      <a:avLst/>
                    </a:prstGeom>
                  </pic:spPr>
                </pic:pic>
              </a:graphicData>
            </a:graphic>
          </wp:inline>
        </w:drawing>
      </w:r>
    </w:p>
    <w:p w:rsidR="00E34FF1" w:rsidRPr="00CF523C" w:rsidRDefault="00E34FF1" w:rsidP="006B0E4E">
      <w:pPr>
        <w:pStyle w:val="Opsomming"/>
      </w:pPr>
      <w:r w:rsidRPr="00CF523C">
        <w:t xml:space="preserve">in de derde stap wordt tenslotte van het in de tweede stap gevormde positieve ion, </w:t>
      </w:r>
      <w:r w:rsidRPr="00861966">
        <w:t>C</w:t>
      </w:r>
      <w:r w:rsidRPr="00861966">
        <w:rPr>
          <w:vertAlign w:val="subscript"/>
        </w:rPr>
        <w:t>8</w:t>
      </w:r>
      <w:r w:rsidRPr="00861966">
        <w:t>H</w:t>
      </w:r>
      <w:r w:rsidRPr="00861966">
        <w:rPr>
          <w:vertAlign w:val="subscript"/>
        </w:rPr>
        <w:t>17</w:t>
      </w:r>
      <w:r w:rsidRPr="00861966">
        <w:rPr>
          <w:vertAlign w:val="superscript"/>
        </w:rPr>
        <w:t>+</w:t>
      </w:r>
      <w:r w:rsidRPr="00CF523C">
        <w:t xml:space="preserve">, een </w:t>
      </w:r>
      <w:r w:rsidRPr="00CF523C">
        <w:rPr>
          <w:bCs/>
        </w:rPr>
        <w:t>H</w:t>
      </w:r>
      <w:r w:rsidRPr="003F31B9">
        <w:rPr>
          <w:bCs/>
          <w:vertAlign w:val="superscript"/>
        </w:rPr>
        <w:t>+</w:t>
      </w:r>
      <w:r w:rsidRPr="00CF523C">
        <w:rPr>
          <w:bCs/>
        </w:rPr>
        <w:t xml:space="preserve"> </w:t>
      </w:r>
      <w:r w:rsidRPr="00CF523C">
        <w:t>ion afgesplitst. Dit kan op twee manieren:</w:t>
      </w:r>
    </w:p>
    <w:p w:rsidR="00E34FF1" w:rsidRDefault="00E34FF1" w:rsidP="00E34FF1">
      <w:pPr>
        <w:kinsoku w:val="0"/>
        <w:overflowPunct w:val="0"/>
        <w:textAlignment w:val="baseline"/>
      </w:pPr>
      <w:r>
        <w:rPr>
          <w:noProof/>
        </w:rPr>
        <w:drawing>
          <wp:inline distT="0" distB="0" distL="0" distR="0" wp14:anchorId="55BCCE76" wp14:editId="47495D5B">
            <wp:extent cx="3060000" cy="502388"/>
            <wp:effectExtent l="0" t="0" r="762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0000" cy="502388"/>
                    </a:xfrm>
                    <a:prstGeom prst="rect">
                      <a:avLst/>
                    </a:prstGeom>
                  </pic:spPr>
                </pic:pic>
              </a:graphicData>
            </a:graphic>
          </wp:inline>
        </w:drawing>
      </w:r>
    </w:p>
    <w:p w:rsidR="00E34FF1" w:rsidRDefault="00E34FF1" w:rsidP="00E34FF1">
      <w:pPr>
        <w:pStyle w:val="Vergelijking"/>
      </w:pPr>
      <w:r>
        <w:t>en</w:t>
      </w:r>
    </w:p>
    <w:p w:rsidR="00E34FF1" w:rsidRDefault="00E34FF1" w:rsidP="00E34FF1">
      <w:pPr>
        <w:kinsoku w:val="0"/>
        <w:overflowPunct w:val="0"/>
        <w:textAlignment w:val="baseline"/>
      </w:pPr>
      <w:r>
        <w:rPr>
          <w:noProof/>
        </w:rPr>
        <w:drawing>
          <wp:inline distT="0" distB="0" distL="0" distR="0" wp14:anchorId="648F59C0" wp14:editId="6A7317F4">
            <wp:extent cx="3060000" cy="515142"/>
            <wp:effectExtent l="0" t="0" r="762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000" cy="515142"/>
                    </a:xfrm>
                    <a:prstGeom prst="rect">
                      <a:avLst/>
                    </a:prstGeom>
                  </pic:spPr>
                </pic:pic>
              </a:graphicData>
            </a:graphic>
          </wp:inline>
        </w:drawing>
      </w:r>
    </w:p>
    <w:p w:rsidR="00E34FF1" w:rsidRPr="00CF523C" w:rsidRDefault="00E34FF1" w:rsidP="00E34FF1">
      <w:pPr>
        <w:kinsoku w:val="0"/>
        <w:overflowPunct w:val="0"/>
        <w:textAlignment w:val="baseline"/>
      </w:pPr>
      <w:r w:rsidRPr="00CF523C">
        <w:t>Positief geladen alkylgroepen, zoals die in de eerste en tweede stap van dit mechanisme ontstaan, noemt men carbokationen.</w:t>
      </w:r>
    </w:p>
    <w:p w:rsidR="00E34FF1" w:rsidRPr="00CF523C" w:rsidRDefault="00E34FF1" w:rsidP="00E34FF1">
      <w:pPr>
        <w:kinsoku w:val="0"/>
        <w:overflowPunct w:val="0"/>
        <w:textAlignment w:val="baseline"/>
      </w:pPr>
      <w:r w:rsidRPr="00CF523C">
        <w:t>Ook als men 2,3-dimethy</w:t>
      </w:r>
      <w:r>
        <w:t>l</w:t>
      </w:r>
      <w:r w:rsidRPr="00CF523C">
        <w:t>but-2-een laat reageren in een 60% zwavelzuuroplossing, treedt dimerisatie op. Men stelt zich voor dat het mechanisme van deze dimerisatie analoog is aan het bovenbeschreven mechanisme.</w:t>
      </w:r>
    </w:p>
    <w:p w:rsidR="00E34FF1" w:rsidRPr="00CF523C" w:rsidRDefault="00E34FF1" w:rsidP="00E34FF1">
      <w:pPr>
        <w:kinsoku w:val="0"/>
        <w:overflowPunct w:val="0"/>
        <w:textAlignment w:val="baseline"/>
      </w:pPr>
      <w:r w:rsidRPr="00CF523C">
        <w:t>De eerste stap van het mechanisme van deze reactie kan dus als volgt worden weergegeven:</w:t>
      </w:r>
    </w:p>
    <w:p w:rsidR="00E34FF1" w:rsidRPr="00CF523C" w:rsidRDefault="00E34FF1" w:rsidP="00E34FF1">
      <w:pPr>
        <w:pStyle w:val="Vergelijking"/>
      </w:pPr>
      <w:r>
        <w:rPr>
          <w:noProof/>
        </w:rPr>
        <w:drawing>
          <wp:inline distT="0" distB="0" distL="0" distR="0" wp14:anchorId="5C6AD97C" wp14:editId="0A264ED4">
            <wp:extent cx="2511380" cy="578279"/>
            <wp:effectExtent l="0" t="0" r="381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4112" cy="599632"/>
                    </a:xfrm>
                    <a:prstGeom prst="rect">
                      <a:avLst/>
                    </a:prstGeom>
                  </pic:spPr>
                </pic:pic>
              </a:graphicData>
            </a:graphic>
          </wp:inline>
        </w:drawing>
      </w:r>
    </w:p>
    <w:p w:rsidR="00E34FF1" w:rsidRPr="009D3655" w:rsidRDefault="00E34FF1" w:rsidP="00E34FF1">
      <w:pPr>
        <w:pStyle w:val="CSElijst"/>
        <w:numPr>
          <w:ilvl w:val="0"/>
          <w:numId w:val="7"/>
        </w:numPr>
        <w:ind w:left="0" w:hanging="567"/>
        <w:rPr>
          <w:lang w:val="nl-NL"/>
        </w:rPr>
      </w:pPr>
      <w:r w:rsidRPr="009D3655">
        <w:rPr>
          <w:lang w:val="nl-NL"/>
        </w:rPr>
        <w:t>Leg aan de hand van de daaropvolgende stappen uit of te verwachten is dat bij deze dimerisatie ook twee alkenen ontstaan.</w:t>
      </w:r>
    </w:p>
    <w:p w:rsidR="00E34FF1" w:rsidRPr="00CF523C" w:rsidRDefault="00E34FF1" w:rsidP="00E34FF1">
      <w:pPr>
        <w:kinsoku w:val="0"/>
        <w:overflowPunct w:val="0"/>
        <w:textAlignment w:val="baseline"/>
      </w:pPr>
      <w:r w:rsidRPr="00CF523C">
        <w:t xml:space="preserve">De verbinding methylpropeen kan ook in 98% zwavelzuur reageren. Men neemt aan dat ook dan tussentijds de genoemde ionen </w:t>
      </w:r>
      <w:r w:rsidRPr="00861966">
        <w:t>C</w:t>
      </w:r>
      <w:r w:rsidRPr="00861966">
        <w:rPr>
          <w:vertAlign w:val="subscript"/>
        </w:rPr>
        <w:t>4</w:t>
      </w:r>
      <w:r w:rsidRPr="00861966">
        <w:t>H</w:t>
      </w:r>
      <w:r w:rsidRPr="00861966">
        <w:rPr>
          <w:vertAlign w:val="subscript"/>
        </w:rPr>
        <w:t>9</w:t>
      </w:r>
      <w:r w:rsidRPr="00861966">
        <w:rPr>
          <w:vertAlign w:val="superscript"/>
        </w:rPr>
        <w:t>+</w:t>
      </w:r>
      <w:r w:rsidRPr="00CF523C">
        <w:t xml:space="preserve"> en </w:t>
      </w:r>
      <w:r w:rsidRPr="00861966">
        <w:t>C</w:t>
      </w:r>
      <w:r w:rsidRPr="00861966">
        <w:rPr>
          <w:vertAlign w:val="subscript"/>
        </w:rPr>
        <w:t>8</w:t>
      </w:r>
      <w:r w:rsidRPr="00861966">
        <w:t>H</w:t>
      </w:r>
      <w:r w:rsidRPr="00861966">
        <w:rPr>
          <w:vertAlign w:val="subscript"/>
        </w:rPr>
        <w:t>17</w:t>
      </w:r>
      <w:r w:rsidRPr="00861966">
        <w:rPr>
          <w:vertAlign w:val="superscript"/>
        </w:rPr>
        <w:t>+</w:t>
      </w:r>
      <w:r w:rsidRPr="00CF523C">
        <w:t xml:space="preserve"> worden gevormd. Er ontstaan hierbij echter</w:t>
      </w:r>
      <w:r>
        <w:t xml:space="preserve"> </w:t>
      </w:r>
      <w:r w:rsidRPr="00CF523C">
        <w:t>geen alkenen met acht koolstofatomen per molecuul.</w:t>
      </w:r>
    </w:p>
    <w:p w:rsidR="00E34FF1" w:rsidRPr="009D3655" w:rsidRDefault="00E34FF1" w:rsidP="00E34FF1">
      <w:pPr>
        <w:pStyle w:val="CSElijst"/>
        <w:numPr>
          <w:ilvl w:val="0"/>
          <w:numId w:val="7"/>
        </w:numPr>
        <w:ind w:left="0" w:hanging="567"/>
        <w:rPr>
          <w:lang w:val="nl-NL"/>
        </w:rPr>
      </w:pPr>
      <w:r w:rsidRPr="009D3655">
        <w:rPr>
          <w:lang w:val="nl-NL"/>
        </w:rPr>
        <w:t>Leg uit hoe het komt dat geen alkenen met acht koolstofatomen per molecuul worden gevormd als methylpropeen reageert in 98% zwavelzuur.</w:t>
      </w:r>
    </w:p>
    <w:p w:rsidR="00E34FF1" w:rsidRPr="00CF523C" w:rsidRDefault="00E34FF1" w:rsidP="00E34FF1">
      <w:pPr>
        <w:kinsoku w:val="0"/>
        <w:overflowPunct w:val="0"/>
        <w:textAlignment w:val="baseline"/>
      </w:pPr>
      <w:r w:rsidRPr="00CF523C">
        <w:t>Als men methylpropeen leidt in 98% zwavelzuur, wordt wel een macromoleculaire stof gevormd.</w:t>
      </w:r>
    </w:p>
    <w:p w:rsidR="00E34FF1" w:rsidRPr="009D3655" w:rsidRDefault="00E34FF1" w:rsidP="00E34FF1">
      <w:pPr>
        <w:pStyle w:val="CSElijst"/>
        <w:numPr>
          <w:ilvl w:val="0"/>
          <w:numId w:val="7"/>
        </w:numPr>
        <w:ind w:left="0" w:hanging="567"/>
        <w:rPr>
          <w:lang w:val="nl-NL"/>
        </w:rPr>
      </w:pPr>
      <w:r w:rsidRPr="009D3655">
        <w:rPr>
          <w:lang w:val="nl-NL"/>
        </w:rPr>
        <w:t>Leg aan de hand van het bovenbeschreven mechanisme uit hoe deze macromoleculaire stof gevormd kan worden uit methylpropeen.</w:t>
      </w:r>
    </w:p>
    <w:p w:rsidR="00E34FF1" w:rsidRPr="00CF523C" w:rsidRDefault="00E34FF1" w:rsidP="00E34FF1">
      <w:pPr>
        <w:kinsoku w:val="0"/>
        <w:overflowPunct w:val="0"/>
        <w:textAlignment w:val="baseline"/>
      </w:pPr>
      <w:r w:rsidRPr="00CF523C">
        <w:t>Afhankelijk van het aantal alkylgroepen dat gebonden is aan het C atoom dat de plus-lading draagt, spreekt men van een primair, een secundair of een tertiair carbokation:</w:t>
      </w:r>
    </w:p>
    <w:p w:rsidR="00E34FF1" w:rsidRPr="003F31B9" w:rsidRDefault="00E34FF1" w:rsidP="00E34FF1">
      <w:pPr>
        <w:pStyle w:val="Vergelijking"/>
        <w:rPr>
          <w:rFonts w:cs="Times New Roman"/>
          <w:lang w:val="it-IT"/>
        </w:rPr>
      </w:pPr>
      <w:r>
        <w:rPr>
          <w:noProof/>
        </w:rPr>
        <w:drawing>
          <wp:inline distT="0" distB="0" distL="0" distR="0" wp14:anchorId="7AAADA40" wp14:editId="0783D525">
            <wp:extent cx="2279561" cy="427964"/>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1458" cy="439585"/>
                    </a:xfrm>
                    <a:prstGeom prst="rect">
                      <a:avLst/>
                    </a:prstGeom>
                  </pic:spPr>
                </pic:pic>
              </a:graphicData>
            </a:graphic>
          </wp:inline>
        </w:drawing>
      </w:r>
    </w:p>
    <w:p w:rsidR="00E34FF1" w:rsidRPr="00CF523C" w:rsidRDefault="00E34FF1" w:rsidP="00E34FF1">
      <w:pPr>
        <w:pStyle w:val="Bijschrift"/>
      </w:pPr>
      <w:r>
        <w:tab/>
      </w:r>
      <w:r w:rsidRPr="00CF523C">
        <w:t>primair</w:t>
      </w:r>
      <w:r w:rsidRPr="00CF523C">
        <w:tab/>
        <w:t>secundair</w:t>
      </w:r>
      <w:r w:rsidRPr="00CF523C">
        <w:tab/>
        <w:t>tertiair</w:t>
      </w:r>
    </w:p>
    <w:p w:rsidR="00E34FF1" w:rsidRPr="00CF523C" w:rsidRDefault="00E34FF1" w:rsidP="00E34FF1">
      <w:pPr>
        <w:pStyle w:val="Interlinie"/>
      </w:pPr>
      <w:r w:rsidRPr="00CF523C">
        <w:t>In deze structuurformules van carbokationen stellen R</w:t>
      </w:r>
      <w:r>
        <w:rPr>
          <w:vertAlign w:val="subscript"/>
        </w:rPr>
        <w:t>1</w:t>
      </w:r>
      <w:r w:rsidRPr="00CF523C">
        <w:t xml:space="preserve">, </w:t>
      </w:r>
      <w:r w:rsidRPr="00CF523C">
        <w:rPr>
          <w:bCs/>
        </w:rPr>
        <w:t>R</w:t>
      </w:r>
      <w:r>
        <w:rPr>
          <w:bCs/>
          <w:vertAlign w:val="subscript"/>
        </w:rPr>
        <w:t>2</w:t>
      </w:r>
      <w:r w:rsidRPr="00CF523C">
        <w:rPr>
          <w:bCs/>
        </w:rPr>
        <w:t xml:space="preserve"> </w:t>
      </w:r>
      <w:r w:rsidRPr="00CF523C">
        <w:t xml:space="preserve">en </w:t>
      </w:r>
      <w:r w:rsidRPr="00CF523C">
        <w:rPr>
          <w:bCs/>
        </w:rPr>
        <w:t>R</w:t>
      </w:r>
      <w:r w:rsidRPr="006A61C2">
        <w:rPr>
          <w:bCs/>
          <w:vertAlign w:val="subscript"/>
        </w:rPr>
        <w:t>3</w:t>
      </w:r>
      <w:r w:rsidRPr="00CF523C">
        <w:rPr>
          <w:bCs/>
        </w:rPr>
        <w:t xml:space="preserve"> </w:t>
      </w:r>
      <w:r w:rsidRPr="00CF523C">
        <w:t>alkylgroepen voor.</w:t>
      </w:r>
    </w:p>
    <w:p w:rsidR="00E34FF1" w:rsidRPr="00CF523C" w:rsidRDefault="00E34FF1" w:rsidP="00E34FF1">
      <w:pPr>
        <w:kinsoku w:val="0"/>
        <w:overflowPunct w:val="0"/>
        <w:textAlignment w:val="baseline"/>
      </w:pPr>
      <w:r w:rsidRPr="00CF523C">
        <w:t xml:space="preserve">Men neemt aan dat bij zeer veel reacties van alkenen in zuur milieu tussentijds carbokationen ontstaan. De resultaten van al deze reacties hebben geleid tot de conclusie dat tertiaire carbokationen het stabielst zijn, dat wil hier zeggen het </w:t>
      </w:r>
      <w:r>
        <w:t>‘</w:t>
      </w:r>
      <w:r w:rsidRPr="00CF523C">
        <w:t>gemakkelijkst</w:t>
      </w:r>
      <w:r>
        <w:t>’</w:t>
      </w:r>
      <w:r w:rsidRPr="00CF523C">
        <w:t xml:space="preserve"> gevormd worden, en dat primaire carbokationen het minst stabiel zijn.</w:t>
      </w:r>
    </w:p>
    <w:p w:rsidR="00E34FF1" w:rsidRPr="00CF523C" w:rsidRDefault="00E34FF1" w:rsidP="00E34FF1">
      <w:pPr>
        <w:kinsoku w:val="0"/>
        <w:overflowPunct w:val="0"/>
        <w:textAlignment w:val="baseline"/>
      </w:pPr>
      <w:r w:rsidRPr="00CF523C">
        <w:t xml:space="preserve">Het feit dat bij de dimerisatie van 2-methylpropeen uitsluitend 2,4,4-trimethylpent-l-een en </w:t>
      </w:r>
      <w:r>
        <w:br/>
      </w:r>
      <w:r w:rsidRPr="00CF523C">
        <w:t>2,4,4-trimethylpent-2-een ontstaan, is met die conclusie geheel in overeenstemming.</w:t>
      </w:r>
    </w:p>
    <w:p w:rsidR="00E34FF1" w:rsidRPr="00CF523C" w:rsidRDefault="00E34FF1" w:rsidP="00E34FF1">
      <w:pPr>
        <w:kinsoku w:val="0"/>
        <w:overflowPunct w:val="0"/>
        <w:textAlignment w:val="baseline"/>
      </w:pPr>
      <w:r w:rsidRPr="00CF523C">
        <w:t>Zouden namelijk in de eerste stap van het hiervoor beschreven mechanisme ook primaire carbokationen ontstaan, dan zouden, naast de twee gen</w:t>
      </w:r>
      <w:r>
        <w:t>o</w:t>
      </w:r>
      <w:r w:rsidRPr="00CF523C">
        <w:t>emde reactieproducten, ook andere alkenen met acht C atomen per molecuul moeten ontstaan.</w:t>
      </w:r>
    </w:p>
    <w:p w:rsidR="00E34FF1" w:rsidRPr="009D3655" w:rsidRDefault="00E34FF1" w:rsidP="00E34FF1">
      <w:pPr>
        <w:pStyle w:val="CSElijst"/>
        <w:numPr>
          <w:ilvl w:val="0"/>
          <w:numId w:val="7"/>
        </w:numPr>
        <w:ind w:left="0" w:hanging="567"/>
        <w:rPr>
          <w:lang w:val="nl-NL"/>
        </w:rPr>
      </w:pPr>
      <w:r w:rsidRPr="009D3655">
        <w:rPr>
          <w:lang w:val="nl-NL"/>
        </w:rPr>
        <w:t>1. Geef de structuurformule van het primaire carbokation dat in dat geval uit 2-methylpropeen zou ontstaan.</w:t>
      </w:r>
      <w:r w:rsidRPr="009D3655">
        <w:rPr>
          <w:lang w:val="nl-NL"/>
        </w:rPr>
        <w:br/>
        <w:t>2. Geef de structuurformule van een alkeen met acht C atomen per molecuul dat dan zou kunnen ontstaan.</w:t>
      </w:r>
    </w:p>
    <w:p w:rsidR="00E34FF1" w:rsidRPr="00CF523C" w:rsidRDefault="00E34FF1" w:rsidP="00E34FF1">
      <w:pPr>
        <w:kinsoku w:val="0"/>
        <w:overflowPunct w:val="0"/>
        <w:textAlignment w:val="baseline"/>
      </w:pPr>
      <w:r w:rsidRPr="00CF523C">
        <w:t>Leidt men methylpropeen in een oplossing die 10% zwavelzuur bevat, dan ontstaat</w:t>
      </w:r>
      <w:r>
        <w:t xml:space="preserve"> </w:t>
      </w:r>
      <w:r w:rsidRPr="00CF523C">
        <w:t>2-methylpropa</w:t>
      </w:r>
      <w:r>
        <w:t>a</w:t>
      </w:r>
      <w:r w:rsidRPr="00CF523C">
        <w:t>n-2-ol. Ook bij deze reactie worden, naar men aanneemt, tussentijds carbokationen</w:t>
      </w:r>
      <w:r>
        <w:t xml:space="preserve"> </w:t>
      </w:r>
      <w:r w:rsidRPr="00CF523C">
        <w:t>gevormd.</w:t>
      </w:r>
    </w:p>
    <w:p w:rsidR="00E34FF1" w:rsidRPr="00CF523C" w:rsidRDefault="00E34FF1" w:rsidP="00E34FF1">
      <w:pPr>
        <w:kinsoku w:val="0"/>
        <w:overflowPunct w:val="0"/>
        <w:textAlignment w:val="baseline"/>
      </w:pPr>
      <w:r w:rsidRPr="00CF523C">
        <w:t>Het mechanisme van deze reactie stelt men zich als volgt voor:</w:t>
      </w:r>
    </w:p>
    <w:p w:rsidR="00E34FF1" w:rsidRPr="00CF523C" w:rsidRDefault="00E34FF1" w:rsidP="006B0E4E">
      <w:pPr>
        <w:pStyle w:val="Opsomming"/>
        <w:numPr>
          <w:ilvl w:val="0"/>
          <w:numId w:val="47"/>
        </w:numPr>
        <w:ind w:left="142" w:hanging="142"/>
      </w:pPr>
      <w:r w:rsidRPr="00CF523C">
        <w:t xml:space="preserve">in de eerste </w:t>
      </w:r>
      <w:r w:rsidRPr="006B0E4E">
        <w:t>stap</w:t>
      </w:r>
      <w:r w:rsidRPr="00CF523C">
        <w:t xml:space="preserve"> hecht zich een </w:t>
      </w:r>
      <w:r>
        <w:t>H</w:t>
      </w:r>
      <w:r w:rsidRPr="006B0E4E">
        <w:rPr>
          <w:vertAlign w:val="superscript"/>
        </w:rPr>
        <w:t>+</w:t>
      </w:r>
      <w:r w:rsidRPr="00CF523C">
        <w:t xml:space="preserve"> ion aan een methylpropeenmolecuul:</w:t>
      </w:r>
    </w:p>
    <w:p w:rsidR="00E34FF1" w:rsidRDefault="00E34FF1" w:rsidP="00E34FF1">
      <w:pPr>
        <w:kinsoku w:val="0"/>
        <w:overflowPunct w:val="0"/>
        <w:textAlignment w:val="baseline"/>
        <w:rPr>
          <w:lang w:val="en-US"/>
        </w:rPr>
      </w:pPr>
      <w:r>
        <w:rPr>
          <w:noProof/>
        </w:rPr>
        <w:drawing>
          <wp:inline distT="0" distB="0" distL="0" distR="0" wp14:anchorId="6794A4B6" wp14:editId="4C7FC3C4">
            <wp:extent cx="3240000" cy="478636"/>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0000" cy="478636"/>
                    </a:xfrm>
                    <a:prstGeom prst="rect">
                      <a:avLst/>
                    </a:prstGeom>
                  </pic:spPr>
                </pic:pic>
              </a:graphicData>
            </a:graphic>
          </wp:inline>
        </w:drawing>
      </w:r>
    </w:p>
    <w:p w:rsidR="006B0E4E" w:rsidRDefault="006B0E4E">
      <w:pPr>
        <w:rPr>
          <w:spacing w:val="4"/>
        </w:rPr>
      </w:pPr>
      <w:r>
        <w:br w:type="page"/>
      </w:r>
    </w:p>
    <w:p w:rsidR="00E34FF1" w:rsidRPr="00CF523C" w:rsidRDefault="00E34FF1" w:rsidP="006B0E4E">
      <w:pPr>
        <w:pStyle w:val="Opsomming"/>
      </w:pPr>
      <w:r w:rsidRPr="00CF523C">
        <w:t>in de tweede stap reageert het gevormde carbokation met een watermolecuul:</w:t>
      </w:r>
    </w:p>
    <w:p w:rsidR="00E34FF1" w:rsidRDefault="00E34FF1" w:rsidP="00E34FF1">
      <w:pPr>
        <w:tabs>
          <w:tab w:val="left" w:pos="2808"/>
        </w:tabs>
        <w:kinsoku w:val="0"/>
        <w:overflowPunct w:val="0"/>
        <w:textAlignment w:val="baseline"/>
        <w:rPr>
          <w:lang w:val="en-US"/>
        </w:rPr>
      </w:pPr>
      <w:r>
        <w:rPr>
          <w:noProof/>
        </w:rPr>
        <w:drawing>
          <wp:inline distT="0" distB="0" distL="0" distR="0" wp14:anchorId="5C861463" wp14:editId="1EC9002B">
            <wp:extent cx="2520000" cy="549342"/>
            <wp:effectExtent l="0" t="0" r="0" b="3175"/>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0000" cy="549342"/>
                    </a:xfrm>
                    <a:prstGeom prst="rect">
                      <a:avLst/>
                    </a:prstGeom>
                  </pic:spPr>
                </pic:pic>
              </a:graphicData>
            </a:graphic>
          </wp:inline>
        </w:drawing>
      </w:r>
    </w:p>
    <w:p w:rsidR="00E34FF1" w:rsidRPr="00CF523C" w:rsidRDefault="00E34FF1" w:rsidP="006B0E4E">
      <w:pPr>
        <w:pStyle w:val="Opsomming"/>
      </w:pPr>
      <w:r w:rsidRPr="00CF523C">
        <w:t>in de derde stap wordt een</w:t>
      </w:r>
      <w:r>
        <w:t xml:space="preserve"> H</w:t>
      </w:r>
      <w:r>
        <w:rPr>
          <w:vertAlign w:val="superscript"/>
        </w:rPr>
        <w:t>+</w:t>
      </w:r>
      <w:r>
        <w:t xml:space="preserve"> </w:t>
      </w:r>
      <w:r w:rsidRPr="00CF523C">
        <w:t>ion afgesplitst:</w:t>
      </w:r>
    </w:p>
    <w:p w:rsidR="00E34FF1" w:rsidRPr="006A61C2" w:rsidRDefault="00E34FF1" w:rsidP="00E34FF1">
      <w:pPr>
        <w:kinsoku w:val="0"/>
        <w:overflowPunct w:val="0"/>
        <w:textAlignment w:val="baseline"/>
      </w:pPr>
      <w:r>
        <w:rPr>
          <w:noProof/>
        </w:rPr>
        <w:drawing>
          <wp:inline distT="0" distB="0" distL="0" distR="0" wp14:anchorId="2018422C" wp14:editId="5DAF4F93">
            <wp:extent cx="3240000" cy="58084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0000" cy="580840"/>
                    </a:xfrm>
                    <a:prstGeom prst="rect">
                      <a:avLst/>
                    </a:prstGeom>
                  </pic:spPr>
                </pic:pic>
              </a:graphicData>
            </a:graphic>
          </wp:inline>
        </w:drawing>
      </w:r>
    </w:p>
    <w:p w:rsidR="00E34FF1" w:rsidRPr="00CF523C" w:rsidRDefault="00E34FF1" w:rsidP="00E34FF1">
      <w:pPr>
        <w:pStyle w:val="Interlinie"/>
      </w:pPr>
      <w:r w:rsidRPr="00CF523C">
        <w:t>Als men methylpropeen in een 10% zwavelzuuroplossing leidt, ontstaat geen 2-methylpropa</w:t>
      </w:r>
      <w:r>
        <w:t>a</w:t>
      </w:r>
      <w:r w:rsidRPr="00CF523C">
        <w:t>n-l-ol. Na afloop van deze proef kan men met behulp van een weinig kaliumdichromaatoplossing aantonen dat naast 2-methylpropa</w:t>
      </w:r>
      <w:r>
        <w:t>a</w:t>
      </w:r>
      <w:r w:rsidRPr="00CF523C">
        <w:t>n-2-ol geen 2-methylpropa</w:t>
      </w:r>
      <w:r>
        <w:t>a</w:t>
      </w:r>
      <w:r w:rsidRPr="00CF523C">
        <w:t>n-l-ol aanwezig is.</w:t>
      </w:r>
    </w:p>
    <w:p w:rsidR="00E34FF1" w:rsidRPr="009D3655" w:rsidRDefault="00E34FF1" w:rsidP="00E34FF1">
      <w:pPr>
        <w:pStyle w:val="CSElijst"/>
        <w:numPr>
          <w:ilvl w:val="0"/>
          <w:numId w:val="7"/>
        </w:numPr>
        <w:ind w:left="0" w:hanging="567"/>
        <w:rPr>
          <w:lang w:val="nl-NL"/>
        </w:rPr>
      </w:pPr>
      <w:r w:rsidRPr="009D3655">
        <w:rPr>
          <w:lang w:val="nl-NL"/>
        </w:rPr>
        <w:t xml:space="preserve">Leg uit waaraan men dan kan </w:t>
      </w:r>
      <w:r w:rsidRPr="009D3655">
        <w:rPr>
          <w:i/>
          <w:iCs/>
          <w:lang w:val="nl-NL"/>
        </w:rPr>
        <w:t xml:space="preserve">zien </w:t>
      </w:r>
      <w:r w:rsidRPr="009D3655">
        <w:rPr>
          <w:lang w:val="nl-NL"/>
        </w:rPr>
        <w:t>dat geen 2-methylpropaan-l-ol aanwezig is.</w:t>
      </w:r>
    </w:p>
    <w:p w:rsidR="00E34FF1" w:rsidRPr="00CF523C" w:rsidRDefault="00E34FF1" w:rsidP="00E34FF1">
      <w:pPr>
        <w:kinsoku w:val="0"/>
        <w:overflowPunct w:val="0"/>
        <w:textAlignment w:val="baseline"/>
      </w:pPr>
      <w:r w:rsidRPr="00CF523C">
        <w:t>Dat geen 2-methylpropa</w:t>
      </w:r>
      <w:r>
        <w:t>a</w:t>
      </w:r>
      <w:r w:rsidRPr="00CF523C">
        <w:t>n-l-ol ontstaat, wordt verklaard met behulp van het feit dat de primaire carbokationen via welke deze stof zou moeten ontstaan veel minder stabiel zijn dan de tertiaire carbokationen via welke 2-methylpropa</w:t>
      </w:r>
      <w:r>
        <w:t>a</w:t>
      </w:r>
      <w:r w:rsidRPr="00CF523C">
        <w:t>n-2-ol ontstaat.</w:t>
      </w:r>
    </w:p>
    <w:p w:rsidR="00E34FF1" w:rsidRPr="00CF523C" w:rsidRDefault="00E34FF1" w:rsidP="00E34FF1">
      <w:pPr>
        <w:kinsoku w:val="0"/>
        <w:overflowPunct w:val="0"/>
        <w:textAlignment w:val="baseline"/>
      </w:pPr>
      <w:r w:rsidRPr="00CF523C">
        <w:t xml:space="preserve">Leidt men 3-methylbut-l-een in een 10% zwavelzuuroplossing, dan wordt onder andere </w:t>
      </w:r>
      <w:r>
        <w:br/>
      </w:r>
      <w:r w:rsidRPr="00CF523C">
        <w:t>2-methylbuta</w:t>
      </w:r>
      <w:r>
        <w:t>a</w:t>
      </w:r>
      <w:r w:rsidRPr="00CF523C">
        <w:t>n-2-ol gevormd. Men veronderstelt dat het mechanisme volgens welk deze verbinding gevormd wordt, uit vier stappen bestaat, waarvan er drie analoog zijn aan die van het mechanisme, beschreven na vraag d.2. Naast deze drie stappen vindt tussentijds nog een stap plaats.</w:t>
      </w:r>
    </w:p>
    <w:p w:rsidR="00E34FF1" w:rsidRPr="009D3655" w:rsidRDefault="00E34FF1" w:rsidP="00E34FF1">
      <w:pPr>
        <w:pStyle w:val="CSElijst"/>
        <w:numPr>
          <w:ilvl w:val="0"/>
          <w:numId w:val="7"/>
        </w:numPr>
        <w:ind w:left="0" w:hanging="567"/>
        <w:rPr>
          <w:lang w:val="nl-NL"/>
        </w:rPr>
      </w:pPr>
      <w:r w:rsidRPr="009D3655">
        <w:rPr>
          <w:lang w:val="nl-NL"/>
        </w:rPr>
        <w:t>1. Geef de vergelijking in structuurformules van de bedoelde tussenstap.</w:t>
      </w:r>
      <w:r w:rsidRPr="009D3655">
        <w:rPr>
          <w:lang w:val="nl-NL"/>
        </w:rPr>
        <w:br/>
        <w:t>2. Geef aan de hand van de hiervoor vermelde gegevens aan hoe men het optreden van de bedoelde tussenstap kan verklaren.</w:t>
      </w:r>
    </w:p>
    <w:bookmarkStart w:id="4" w:name="_Toc490835627"/>
    <w:p w:rsidR="00E34FF1" w:rsidRDefault="00E34FF1" w:rsidP="00E34FF1">
      <w:pPr>
        <w:pStyle w:val="Kop2"/>
      </w:pPr>
      <w:r w:rsidRPr="009A64C6">
        <w:rPr>
          <w:noProof/>
        </w:rPr>
        <mc:AlternateContent>
          <mc:Choice Requires="wps">
            <w:drawing>
              <wp:anchor distT="0" distB="0" distL="0" distR="0" simplePos="0" relativeHeight="251663360" behindDoc="0" locked="0" layoutInCell="0" allowOverlap="1" wp14:anchorId="298CA015" wp14:editId="12E60BC4">
                <wp:simplePos x="0" y="0"/>
                <wp:positionH relativeFrom="margin">
                  <wp:posOffset>-188976</wp:posOffset>
                </wp:positionH>
                <wp:positionV relativeFrom="paragraph">
                  <wp:posOffset>318008</wp:posOffset>
                </wp:positionV>
                <wp:extent cx="6172835" cy="0"/>
                <wp:effectExtent l="0" t="19050" r="56515" b="38100"/>
                <wp:wrapSquare wrapText="bothSides"/>
                <wp:docPr id="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D002"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9pt,25.05pt" to="47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gdFgIAACo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" o:allowincell="f" strokecolor="silver" strokeweight="4.8pt">
                <w10:wrap type="square" anchorx="margin"/>
              </v:line>
            </w:pict>
          </mc:Fallback>
        </mc:AlternateContent>
      </w:r>
      <w:r w:rsidRPr="009A64C6">
        <w:t>Fosfor</w:t>
      </w:r>
      <w:r>
        <w:tab/>
      </w:r>
      <w:r w:rsidRPr="009A64C6">
        <w:t>1987-I(III)</w:t>
      </w:r>
      <w:bookmarkEnd w:id="0"/>
      <w:bookmarkEnd w:id="1"/>
      <w:bookmarkEnd w:id="4"/>
    </w:p>
    <w:p w:rsidR="00E34FF1" w:rsidRPr="009A64C6" w:rsidRDefault="00EC7758" w:rsidP="00E34FF1">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0.75pt;margin-top:8pt;width:93.15pt;height:75.95pt;z-index:251660288">
            <v:imagedata r:id="rId16" o:title=""/>
            <w10:wrap type="square"/>
          </v:shape>
          <o:OLEObject Type="Embed" ProgID="ACD.ChemSketch.20" ShapeID="_x0000_s1027" DrawAspect="Content" ObjectID="_1578080401" r:id="rId17"/>
        </w:object>
      </w:r>
      <w:r w:rsidR="00E34FF1" w:rsidRPr="009A64C6">
        <w:t>Fosfor komt onder andere in de vorm van witte fosfor voor. Witte fosfor bestaat uit moleculen P</w:t>
      </w:r>
      <w:r w:rsidR="00E34FF1" w:rsidRPr="009A64C6">
        <w:rPr>
          <w:vertAlign w:val="subscript"/>
        </w:rPr>
        <w:t>4</w:t>
      </w:r>
      <w:r w:rsidR="00E34FF1" w:rsidRPr="009A64C6">
        <w:t xml:space="preserve"> waarin de atomen onderling door atoombindingen zijn verbonden.</w:t>
      </w:r>
    </w:p>
    <w:p w:rsidR="00E34FF1" w:rsidRPr="009A64C6" w:rsidRDefault="00E34FF1" w:rsidP="00E34FF1">
      <w:r w:rsidRPr="009A64C6">
        <w:t>Er bestaat ook zwarte fosfor. Zwarte fosfor bestaat uit fosforatomen die onderling door een netwerk van atoom bindingen zijn verbonden.</w:t>
      </w:r>
    </w:p>
    <w:p w:rsidR="00E34FF1" w:rsidRPr="009D3655" w:rsidRDefault="00E34FF1" w:rsidP="00E34FF1">
      <w:pPr>
        <w:pStyle w:val="CSElijst"/>
        <w:numPr>
          <w:ilvl w:val="0"/>
          <w:numId w:val="7"/>
        </w:numPr>
        <w:ind w:left="0" w:hanging="567"/>
        <w:rPr>
          <w:lang w:val="nl-NL"/>
        </w:rPr>
      </w:pPr>
      <w:r w:rsidRPr="009D3655">
        <w:rPr>
          <w:lang w:val="nl-NL"/>
        </w:rPr>
        <w:t>Leg aan de hand van bovenstaande gegevens uit welke van de beide genoemde soorten fosfor het laagste smeltpunt heeft.</w:t>
      </w:r>
    </w:p>
    <w:p w:rsidR="00E34FF1" w:rsidRPr="009A64C6" w:rsidRDefault="00E34FF1" w:rsidP="00E34FF1">
      <w:r w:rsidRPr="009A64C6">
        <w:t>Witte fosfor kan bereid worden door verhitting van een mengsel van calciumfosfaat, siliciumdioxide en koolstof. Naast fosfor ontstaat ook calciumsilicaat en koolstofmono</w:t>
      </w:r>
      <w:r>
        <w:t>ö</w:t>
      </w:r>
      <w:r w:rsidRPr="009A64C6">
        <w:t>xide:</w:t>
      </w:r>
    </w:p>
    <w:p w:rsidR="00E34FF1" w:rsidRPr="009A64C6" w:rsidRDefault="00E34FF1" w:rsidP="00E34FF1">
      <w:pPr>
        <w:pStyle w:val="Vergelijking"/>
      </w:pPr>
      <w:r w:rsidRPr="009A64C6">
        <w:t>2 Ca</w:t>
      </w:r>
      <w:r w:rsidRPr="009A64C6">
        <w:rPr>
          <w:vertAlign w:val="subscript"/>
        </w:rPr>
        <w:t>3</w:t>
      </w:r>
      <w:r w:rsidRPr="009A64C6">
        <w:t>(PO</w:t>
      </w:r>
      <w:r w:rsidRPr="009A64C6">
        <w:rPr>
          <w:vertAlign w:val="subscript"/>
        </w:rPr>
        <w:t>4</w:t>
      </w:r>
      <w:r w:rsidRPr="009A64C6">
        <w:t>)</w:t>
      </w:r>
      <w:r w:rsidRPr="009A64C6">
        <w:rPr>
          <w:vertAlign w:val="subscript"/>
        </w:rPr>
        <w:t>2</w:t>
      </w:r>
      <w:r w:rsidRPr="009A64C6">
        <w:t xml:space="preserve"> + 6 SiO</w:t>
      </w:r>
      <w:r w:rsidRPr="009A64C6">
        <w:rPr>
          <w:vertAlign w:val="subscript"/>
        </w:rPr>
        <w:t>2</w:t>
      </w:r>
      <w:r w:rsidRPr="009A64C6">
        <w:t xml:space="preserve"> + </w:t>
      </w:r>
      <w:smartTag w:uri="urn:schemas-microsoft-com:office:smarttags" w:element="metricconverter">
        <w:smartTagPr>
          <w:attr w:name="ProductID" w:val="10 C"/>
        </w:smartTagPr>
        <w:r w:rsidRPr="009A64C6">
          <w:t>10 C</w:t>
        </w:r>
      </w:smartTag>
      <w:r w:rsidRPr="009A64C6">
        <w:t xml:space="preserve"> </w:t>
      </w:r>
      <w:r w:rsidRPr="009A64C6">
        <w:sym w:font="Symbol" w:char="F0AE"/>
      </w:r>
      <w:r w:rsidRPr="009A64C6">
        <w:t xml:space="preserve"> 6 CaSiO</w:t>
      </w:r>
      <w:r w:rsidRPr="009A64C6">
        <w:rPr>
          <w:vertAlign w:val="subscript"/>
        </w:rPr>
        <w:t>3</w:t>
      </w:r>
      <w:r w:rsidRPr="009A64C6">
        <w:t xml:space="preserve"> + 10 CO + P</w:t>
      </w:r>
      <w:r w:rsidRPr="009A64C6">
        <w:rPr>
          <w:vertAlign w:val="subscript"/>
        </w:rPr>
        <w:t>4</w:t>
      </w:r>
    </w:p>
    <w:p w:rsidR="00E34FF1" w:rsidRPr="009A64C6" w:rsidRDefault="00E34FF1" w:rsidP="00E34FF1">
      <w:r w:rsidRPr="009A64C6">
        <w:t>Er zijn verschillende veronderstellingen gemaakt om met behulp van deelreacties het verloop van deze omzetting te beschrijven. In één van deze veronderstellingen neemt men aan dat eerst een deel van het calciumfosfaat reageert met koolstof tot calciumfosfide (Ca</w:t>
      </w:r>
      <w:r w:rsidRPr="009A64C6">
        <w:rPr>
          <w:vertAlign w:val="subscript"/>
        </w:rPr>
        <w:t>3</w:t>
      </w:r>
      <w:r w:rsidRPr="009A64C6">
        <w:t>P</w:t>
      </w:r>
      <w:r w:rsidRPr="009A64C6">
        <w:rPr>
          <w:vertAlign w:val="subscript"/>
        </w:rPr>
        <w:t>2</w:t>
      </w:r>
      <w:r w:rsidRPr="009A64C6">
        <w:t>) en koolstofmono</w:t>
      </w:r>
      <w:r>
        <w:t>ö</w:t>
      </w:r>
      <w:r w:rsidRPr="009A64C6">
        <w:t>xide.</w:t>
      </w:r>
    </w:p>
    <w:p w:rsidR="00E34FF1" w:rsidRPr="009A64C6" w:rsidRDefault="00E34FF1" w:rsidP="00E34FF1">
      <w:r w:rsidRPr="009A64C6">
        <w:t>Vervolgens reageert het ontstane calciumfosfide met calciumfosfaat tot calciumoxide (CaO) en fosfor dat onder de omstandigheden van de reactie moet worden voorgesteld door de formule P</w:t>
      </w:r>
      <w:r w:rsidRPr="009A64C6">
        <w:rPr>
          <w:vertAlign w:val="subscript"/>
        </w:rPr>
        <w:t>2</w:t>
      </w:r>
      <w:r w:rsidRPr="009A64C6">
        <w:t>.</w:t>
      </w:r>
    </w:p>
    <w:p w:rsidR="00E34FF1" w:rsidRPr="009D3655" w:rsidRDefault="00E34FF1" w:rsidP="00E34FF1">
      <w:pPr>
        <w:pStyle w:val="CSElijst"/>
        <w:numPr>
          <w:ilvl w:val="0"/>
          <w:numId w:val="7"/>
        </w:numPr>
        <w:ind w:left="0" w:hanging="567"/>
        <w:rPr>
          <w:lang w:val="nl-NL"/>
        </w:rPr>
      </w:pPr>
      <w:r w:rsidRPr="009D3655">
        <w:rPr>
          <w:lang w:val="nl-NL"/>
        </w:rPr>
        <w:t>Geef van deze laatstgenoemde deelreactie de vergelijking.</w:t>
      </w:r>
    </w:p>
    <w:p w:rsidR="00E34FF1" w:rsidRPr="009A64C6" w:rsidRDefault="00E34FF1" w:rsidP="00E34FF1">
      <w:r w:rsidRPr="009A64C6">
        <w:t>Het ontstane calciumoxide reageert met siliciumdioxide onder vorming van calciumsilicaat. Bij afkoeling gaat het P</w:t>
      </w:r>
      <w:r w:rsidRPr="009A64C6">
        <w:rPr>
          <w:vertAlign w:val="subscript"/>
        </w:rPr>
        <w:t>2</w:t>
      </w:r>
      <w:r w:rsidRPr="009A64C6">
        <w:t xml:space="preserve"> over in P</w:t>
      </w:r>
      <w:r w:rsidRPr="009A64C6">
        <w:rPr>
          <w:vertAlign w:val="subscript"/>
        </w:rPr>
        <w:t>4</w:t>
      </w:r>
      <w:r w:rsidRPr="009A64C6">
        <w:t>.</w:t>
      </w:r>
    </w:p>
    <w:p w:rsidR="00E34FF1" w:rsidRPr="009A64C6" w:rsidRDefault="00E34FF1" w:rsidP="00E34FF1">
      <w:r w:rsidRPr="009A64C6">
        <w:t>Wordt witte fosfor verhit tot een temperatuur hoger dan 1100 K, dan splitst P</w:t>
      </w:r>
      <w:r w:rsidRPr="009A64C6">
        <w:rPr>
          <w:vertAlign w:val="subscript"/>
        </w:rPr>
        <w:t>4</w:t>
      </w:r>
      <w:r w:rsidRPr="009A64C6">
        <w:t xml:space="preserve"> zich gedeeltelijk in P</w:t>
      </w:r>
      <w:r w:rsidRPr="009A64C6">
        <w:rPr>
          <w:vertAlign w:val="subscript"/>
        </w:rPr>
        <w:t>2</w:t>
      </w:r>
      <w:r w:rsidRPr="009A64C6">
        <w:t xml:space="preserve"> en stelt zich het volgende evenwicht in:</w:t>
      </w:r>
    </w:p>
    <w:p w:rsidR="00E34FF1" w:rsidRPr="009A64C6" w:rsidRDefault="00E34FF1" w:rsidP="00E34FF1">
      <w:pPr>
        <w:pStyle w:val="Vergelijking"/>
      </w:pPr>
      <w:r w:rsidRPr="009A64C6">
        <w:t>P</w:t>
      </w:r>
      <w:r w:rsidRPr="009A64C6">
        <w:rPr>
          <w:vertAlign w:val="subscript"/>
        </w:rPr>
        <w:t>4</w:t>
      </w:r>
      <w:r w:rsidRPr="009A64C6">
        <w:t xml:space="preserve">(g) </w:t>
      </w:r>
      <w:r>
        <w:rPr>
          <w:rFonts w:ascii="Cambria Math" w:hAnsi="Cambria Math"/>
        </w:rPr>
        <w:t>⇌</w:t>
      </w:r>
      <w:r>
        <w:t xml:space="preserve"> </w:t>
      </w:r>
      <w:r w:rsidRPr="009A64C6">
        <w:t>2 P</w:t>
      </w:r>
      <w:r w:rsidRPr="009A64C6">
        <w:rPr>
          <w:vertAlign w:val="subscript"/>
        </w:rPr>
        <w:t>2</w:t>
      </w:r>
      <w:r w:rsidRPr="009A64C6">
        <w:t>(g)</w:t>
      </w:r>
    </w:p>
    <w:p w:rsidR="00E34FF1" w:rsidRPr="009A64C6" w:rsidRDefault="00E34FF1" w:rsidP="00E34FF1">
      <w:r w:rsidRPr="009A64C6">
        <w:t>De reactiewarmte van deze reactie naar rechts is + 2,76</w:t>
      </w:r>
      <w:r w:rsidRPr="009A64C6">
        <w:sym w:font="Symbol" w:char="F0D7"/>
      </w:r>
      <w:r w:rsidRPr="009A64C6">
        <w:t>10</w:t>
      </w:r>
      <w:r w:rsidRPr="009A64C6">
        <w:rPr>
          <w:vertAlign w:val="superscript"/>
        </w:rPr>
        <w:t>5</w:t>
      </w:r>
      <w:r w:rsidRPr="009A64C6">
        <w:t xml:space="preserve"> J per mol P</w:t>
      </w:r>
      <w:r w:rsidRPr="009A64C6">
        <w:rPr>
          <w:vertAlign w:val="subscript"/>
        </w:rPr>
        <w:t>4</w:t>
      </w:r>
      <w:r w:rsidRPr="009A64C6">
        <w:t>.</w:t>
      </w:r>
    </w:p>
    <w:p w:rsidR="00E34FF1" w:rsidRPr="009A64C6" w:rsidRDefault="00E34FF1" w:rsidP="00E34FF1">
      <w:pPr>
        <w:pStyle w:val="Interlinie"/>
      </w:pPr>
      <w:r w:rsidRPr="009A64C6">
        <w:t>Men stelt zich de ruimtelijke bouw van een molecuul P</w:t>
      </w:r>
      <w:r w:rsidRPr="009A64C6">
        <w:rPr>
          <w:vertAlign w:val="subscript"/>
        </w:rPr>
        <w:t>4</w:t>
      </w:r>
      <w:r w:rsidRPr="009A64C6">
        <w:t xml:space="preserve"> voor als een tetraëder met op elk van de hoekpunten een atoom P (zie nevenstaande figuur).</w:t>
      </w:r>
    </w:p>
    <w:p w:rsidR="00E34FF1" w:rsidRPr="009A64C6" w:rsidRDefault="00E34FF1" w:rsidP="00E34FF1">
      <w:r w:rsidRPr="009A64C6">
        <w:t>In P</w:t>
      </w:r>
      <w:r w:rsidRPr="009A64C6">
        <w:rPr>
          <w:vertAlign w:val="subscript"/>
        </w:rPr>
        <w:t>4</w:t>
      </w:r>
      <w:r w:rsidRPr="009A64C6">
        <w:t xml:space="preserve"> is de bindingsenergie van een P</w:t>
      </w:r>
      <w:r w:rsidRPr="009A64C6">
        <w:sym w:font="Symbol" w:char="F02D"/>
      </w:r>
      <w:r w:rsidRPr="009A64C6">
        <w:t xml:space="preserve">P binding </w:t>
      </w:r>
      <w:r w:rsidRPr="009A64C6">
        <w:sym w:font="Symbol" w:char="F02D"/>
      </w:r>
      <w:r w:rsidRPr="009A64C6">
        <w:t>2,00</w:t>
      </w:r>
      <w:r w:rsidRPr="009A64C6">
        <w:sym w:font="Symbol" w:char="F0D7"/>
      </w:r>
      <w:r w:rsidRPr="009A64C6">
        <w:t>10</w:t>
      </w:r>
      <w:r w:rsidRPr="009A64C6">
        <w:rPr>
          <w:vertAlign w:val="superscript"/>
        </w:rPr>
        <w:t>5</w:t>
      </w:r>
      <w:r w:rsidRPr="009A64C6">
        <w:t xml:space="preserve"> J per mol binding.</w:t>
      </w:r>
    </w:p>
    <w:p w:rsidR="00E34FF1" w:rsidRPr="009A64C6" w:rsidRDefault="00E34FF1" w:rsidP="00E34FF1">
      <w:pPr>
        <w:rPr>
          <w:i/>
          <w:iCs/>
        </w:rPr>
      </w:pPr>
      <w:r w:rsidRPr="009A64C6">
        <w:t xml:space="preserve">De genoemde energiewaarden gelden voor 298 K en </w:t>
      </w:r>
      <w:r w:rsidRPr="009A64C6">
        <w:rPr>
          <w:i/>
          <w:iCs/>
        </w:rPr>
        <w:t>p =p</w:t>
      </w:r>
      <w:r w:rsidRPr="009A64C6">
        <w:rPr>
          <w:iCs/>
          <w:vertAlign w:val="subscript"/>
        </w:rPr>
        <w:t>o</w:t>
      </w:r>
      <w:r w:rsidRPr="009A64C6">
        <w:rPr>
          <w:i/>
          <w:iCs/>
        </w:rPr>
        <w:t>.</w:t>
      </w:r>
    </w:p>
    <w:p w:rsidR="00E34FF1" w:rsidRPr="009A64C6" w:rsidRDefault="00E34FF1" w:rsidP="00E34FF1">
      <w:pPr>
        <w:pStyle w:val="Interlinie"/>
      </w:pPr>
      <w:r w:rsidRPr="009A64C6">
        <w:t>Uit de bovenstaande gegevens kan de bindingsenergie van de binding tussen de P atomen in P</w:t>
      </w:r>
      <w:r w:rsidRPr="009A64C6">
        <w:rPr>
          <w:vertAlign w:val="subscript"/>
        </w:rPr>
        <w:t>2</w:t>
      </w:r>
      <w:r w:rsidRPr="009A64C6">
        <w:t xml:space="preserve"> bij 298 K en </w:t>
      </w:r>
      <w:r w:rsidRPr="009A64C6">
        <w:rPr>
          <w:i/>
          <w:iCs/>
        </w:rPr>
        <w:t xml:space="preserve">p </w:t>
      </w:r>
      <w:r w:rsidRPr="009A64C6">
        <w:t xml:space="preserve">= </w:t>
      </w:r>
      <w:r w:rsidRPr="009A64C6">
        <w:rPr>
          <w:i/>
          <w:iCs/>
        </w:rPr>
        <w:t>p</w:t>
      </w:r>
      <w:r w:rsidRPr="009A64C6">
        <w:rPr>
          <w:iCs/>
          <w:vertAlign w:val="subscript"/>
        </w:rPr>
        <w:t>o</w:t>
      </w:r>
      <w:r w:rsidRPr="009A64C6">
        <w:rPr>
          <w:i/>
          <w:iCs/>
        </w:rPr>
        <w:t xml:space="preserve"> </w:t>
      </w:r>
      <w:r w:rsidRPr="009A64C6">
        <w:t>berekend worden.</w:t>
      </w:r>
    </w:p>
    <w:p w:rsidR="00E34FF1" w:rsidRPr="009A64C6" w:rsidRDefault="00E34FF1" w:rsidP="00E34FF1">
      <w:pPr>
        <w:pStyle w:val="CSElijst"/>
        <w:numPr>
          <w:ilvl w:val="0"/>
          <w:numId w:val="7"/>
        </w:numPr>
        <w:ind w:left="0" w:hanging="567"/>
      </w:pPr>
      <w:r w:rsidRPr="009A64C6">
        <w:t>Bereken deze bindingsenergie.</w:t>
      </w:r>
    </w:p>
    <w:p w:rsidR="00E34FF1" w:rsidRPr="009A64C6" w:rsidRDefault="00E34FF1" w:rsidP="00E34FF1">
      <w:r w:rsidRPr="009A64C6">
        <w:t xml:space="preserve">Men wil de waarde van de evenwichtsconstante </w:t>
      </w:r>
      <w:r w:rsidRPr="009A64C6">
        <w:rPr>
          <w:i/>
          <w:iCs/>
        </w:rPr>
        <w:t xml:space="preserve">K </w:t>
      </w:r>
      <w:r w:rsidRPr="009A64C6">
        <w:t>van het evenwicht P</w:t>
      </w:r>
      <w:r w:rsidRPr="009A64C6">
        <w:rPr>
          <w:vertAlign w:val="subscript"/>
        </w:rPr>
        <w:t>4</w:t>
      </w:r>
      <w:r w:rsidRPr="009A64C6">
        <w:t xml:space="preserve">(g) </w:t>
      </w:r>
      <w:r>
        <w:rPr>
          <w:rFonts w:ascii="Cambria Math" w:hAnsi="Cambria Math"/>
        </w:rPr>
        <w:t>⇌</w:t>
      </w:r>
      <w:r>
        <w:t xml:space="preserve"> </w:t>
      </w:r>
      <w:r w:rsidRPr="009A64C6">
        <w:t>2 P</w:t>
      </w:r>
      <w:r w:rsidRPr="009A64C6">
        <w:rPr>
          <w:vertAlign w:val="subscript"/>
        </w:rPr>
        <w:t>2</w:t>
      </w:r>
      <w:r w:rsidRPr="009A64C6">
        <w:t xml:space="preserve">(g) bij 1573 K bepalen. Daartoe wordt de dichtheid PA van het gasmengsel bij 1573 K </w:t>
      </w:r>
      <w:r w:rsidRPr="009A64C6">
        <w:rPr>
          <w:iCs/>
        </w:rPr>
        <w:t>en</w:t>
      </w:r>
      <w:r w:rsidRPr="009A64C6">
        <w:rPr>
          <w:i/>
          <w:iCs/>
        </w:rPr>
        <w:t xml:space="preserve"> p =</w:t>
      </w:r>
      <w:r w:rsidRPr="009A64C6">
        <w:rPr>
          <w:iCs/>
        </w:rPr>
        <w:t xml:space="preserve"> </w:t>
      </w:r>
      <w:r w:rsidRPr="009A64C6">
        <w:rPr>
          <w:i/>
          <w:iCs/>
        </w:rPr>
        <w:t>p</w:t>
      </w:r>
      <w:r w:rsidRPr="009A64C6">
        <w:rPr>
          <w:iCs/>
          <w:vertAlign w:val="subscript"/>
        </w:rPr>
        <w:t>o</w:t>
      </w:r>
      <w:r w:rsidRPr="009A64C6">
        <w:rPr>
          <w:iCs/>
        </w:rPr>
        <w:t xml:space="preserve"> </w:t>
      </w:r>
      <w:r w:rsidRPr="009A64C6">
        <w:t>gemeten (Onder de dichtheid van een gas of gasmengsel verstaat men de massa van het gas of gasmengsel per volume-eenheid).</w:t>
      </w:r>
    </w:p>
    <w:p w:rsidR="00E34FF1" w:rsidRPr="009A64C6" w:rsidRDefault="00E34FF1" w:rsidP="00E34FF1">
      <w:pPr>
        <w:pStyle w:val="Interlinie"/>
      </w:pPr>
      <w:r w:rsidRPr="009A64C6">
        <w:t xml:space="preserve">De gemeten dichtheid </w:t>
      </w:r>
      <w:r w:rsidRPr="009A64C6">
        <w:rPr>
          <w:rFonts w:ascii="Symbol" w:hAnsi="Symbol"/>
          <w:i/>
        </w:rPr>
        <w:t></w:t>
      </w:r>
      <w:r w:rsidRPr="009A64C6">
        <w:rPr>
          <w:rFonts w:ascii="Symbol" w:hAnsi="Symbol"/>
          <w:vertAlign w:val="subscript"/>
        </w:rPr>
        <w:t></w:t>
      </w:r>
      <w:r w:rsidRPr="009A64C6">
        <w:t xml:space="preserve"> wordt vervolgens vergeleken met de dichtheid </w:t>
      </w:r>
      <w:r w:rsidRPr="009A64C6">
        <w:rPr>
          <w:rFonts w:ascii="Symbol" w:hAnsi="Symbol"/>
          <w:i/>
          <w:iCs/>
        </w:rPr>
        <w:t></w:t>
      </w:r>
      <w:r w:rsidRPr="009A64C6">
        <w:rPr>
          <w:rFonts w:ascii="Symbol" w:hAnsi="Symbol"/>
          <w:iCs/>
          <w:vertAlign w:val="subscript"/>
        </w:rPr>
        <w:t></w:t>
      </w:r>
      <w:r w:rsidRPr="009A64C6">
        <w:rPr>
          <w:i/>
          <w:iCs/>
        </w:rPr>
        <w:t xml:space="preserve"> </w:t>
      </w:r>
      <w:r w:rsidRPr="009A64C6">
        <w:t>die het gas bij dezelfde temperatuur en druk zou hebben als het voor 100% uit P</w:t>
      </w:r>
      <w:r w:rsidRPr="009A64C6">
        <w:rPr>
          <w:vertAlign w:val="subscript"/>
        </w:rPr>
        <w:t>4</w:t>
      </w:r>
      <w:r w:rsidRPr="009A64C6">
        <w:t xml:space="preserve"> zou bestaan.</w:t>
      </w:r>
    </w:p>
    <w:p w:rsidR="00E34FF1" w:rsidRPr="009D3655" w:rsidRDefault="00E34FF1" w:rsidP="00E34FF1">
      <w:pPr>
        <w:pStyle w:val="CSElijst"/>
        <w:numPr>
          <w:ilvl w:val="0"/>
          <w:numId w:val="7"/>
        </w:numPr>
        <w:ind w:left="0" w:hanging="567"/>
        <w:rPr>
          <w:i/>
          <w:iCs/>
          <w:lang w:val="nl-NL"/>
        </w:rPr>
      </w:pPr>
      <w:r w:rsidRPr="009D3655">
        <w:rPr>
          <w:lang w:val="nl-NL"/>
        </w:rPr>
        <w:t>Leg uit dat op grond van de splitsing van P</w:t>
      </w:r>
      <w:smartTag w:uri="urn:schemas-microsoft-com:office:smarttags" w:element="metricconverter">
        <w:smartTagPr>
          <w:attr w:name="ProductID" w:val="4 in"/>
        </w:smartTagPr>
        <w:r w:rsidRPr="009D3655">
          <w:rPr>
            <w:vertAlign w:val="subscript"/>
            <w:lang w:val="nl-NL"/>
          </w:rPr>
          <w:t>4</w:t>
        </w:r>
        <w:r w:rsidRPr="009D3655">
          <w:rPr>
            <w:lang w:val="nl-NL"/>
          </w:rPr>
          <w:t xml:space="preserve"> in</w:t>
        </w:r>
      </w:smartTag>
      <w:r w:rsidRPr="009D3655">
        <w:rPr>
          <w:lang w:val="nl-NL"/>
        </w:rPr>
        <w:t xml:space="preserve"> P</w:t>
      </w:r>
      <w:r w:rsidRPr="009D3655">
        <w:rPr>
          <w:vertAlign w:val="subscript"/>
          <w:lang w:val="nl-NL"/>
        </w:rPr>
        <w:t>2</w:t>
      </w:r>
      <w:r w:rsidRPr="009D3655">
        <w:rPr>
          <w:lang w:val="nl-NL"/>
        </w:rPr>
        <w:t xml:space="preserve"> verwacht mag worden dat </w:t>
      </w:r>
      <w:r w:rsidRPr="009A64C6">
        <w:rPr>
          <w:rFonts w:ascii="Symbol" w:hAnsi="Symbol"/>
          <w:i/>
        </w:rPr>
        <w:t></w:t>
      </w:r>
      <w:r w:rsidRPr="009A64C6">
        <w:rPr>
          <w:rFonts w:ascii="Symbol" w:hAnsi="Symbol"/>
          <w:vertAlign w:val="subscript"/>
        </w:rPr>
        <w:t></w:t>
      </w:r>
      <w:r w:rsidRPr="009D3655">
        <w:rPr>
          <w:lang w:val="nl-NL"/>
        </w:rPr>
        <w:t xml:space="preserve"> kleiner is dan </w:t>
      </w:r>
      <w:r w:rsidRPr="009A64C6">
        <w:rPr>
          <w:rFonts w:ascii="Symbol" w:hAnsi="Symbol"/>
          <w:i/>
          <w:iCs/>
        </w:rPr>
        <w:t></w:t>
      </w:r>
      <w:r w:rsidRPr="009A64C6">
        <w:rPr>
          <w:rFonts w:ascii="Symbol" w:hAnsi="Symbol"/>
          <w:iCs/>
          <w:vertAlign w:val="subscript"/>
        </w:rPr>
        <w:t></w:t>
      </w:r>
      <w:r w:rsidRPr="009D3655">
        <w:rPr>
          <w:i/>
          <w:iCs/>
          <w:lang w:val="nl-NL"/>
        </w:rPr>
        <w:t>.</w:t>
      </w:r>
    </w:p>
    <w:p w:rsidR="00E34FF1" w:rsidRPr="009A64C6" w:rsidRDefault="00E34FF1" w:rsidP="00E34FF1">
      <w:r w:rsidRPr="009A64C6">
        <w:t xml:space="preserve">Uit de verhouding </w:t>
      </w:r>
      <w:r w:rsidRPr="009A64C6">
        <w:rPr>
          <w:position w:val="-28"/>
        </w:rPr>
        <w:object w:dxaOrig="420" w:dyaOrig="639">
          <v:shape id="_x0000_i1036" type="#_x0000_t75" style="width:21pt;height:30.75pt" o:ole="">
            <v:imagedata r:id="rId18" o:title=""/>
          </v:shape>
          <o:OLEObject Type="Embed" ProgID="Equation.3" ShapeID="_x0000_i1036" DrawAspect="Content" ObjectID="_1578080400" r:id="rId19"/>
        </w:object>
      </w:r>
      <w:r w:rsidRPr="009A64C6">
        <w:t xml:space="preserve"> kan het percentage P</w:t>
      </w:r>
      <w:r w:rsidRPr="009A64C6">
        <w:rPr>
          <w:vertAlign w:val="subscript"/>
        </w:rPr>
        <w:t>4</w:t>
      </w:r>
      <w:r w:rsidRPr="009A64C6">
        <w:t xml:space="preserve"> moleculen dat gesplitst is in P</w:t>
      </w:r>
      <w:r w:rsidRPr="009A64C6">
        <w:rPr>
          <w:vertAlign w:val="subscript"/>
        </w:rPr>
        <w:t>2</w:t>
      </w:r>
      <w:r w:rsidRPr="009A64C6">
        <w:t xml:space="preserve"> berekend worden. Bij 1573 K en </w:t>
      </w:r>
      <w:r w:rsidRPr="009A64C6">
        <w:rPr>
          <w:i/>
          <w:iCs/>
        </w:rPr>
        <w:t xml:space="preserve">p </w:t>
      </w:r>
      <w:r w:rsidRPr="009A64C6">
        <w:t xml:space="preserve">= </w:t>
      </w:r>
      <w:r w:rsidRPr="009A64C6">
        <w:rPr>
          <w:i/>
          <w:iCs/>
        </w:rPr>
        <w:t>p</w:t>
      </w:r>
      <w:r w:rsidRPr="009A64C6">
        <w:rPr>
          <w:iCs/>
          <w:vertAlign w:val="subscript"/>
        </w:rPr>
        <w:t>o</w:t>
      </w:r>
      <w:r w:rsidRPr="009A64C6">
        <w:rPr>
          <w:i/>
          <w:iCs/>
        </w:rPr>
        <w:t xml:space="preserve"> </w:t>
      </w:r>
      <w:r w:rsidRPr="009A64C6">
        <w:t>blijkt dit percentage 60% te zijn. Het molaire gasvolume is onder deze omstandigheden 129 dm</w:t>
      </w:r>
      <w:r w:rsidRPr="009A64C6">
        <w:rPr>
          <w:vertAlign w:val="superscript"/>
        </w:rPr>
        <w:t>3</w:t>
      </w:r>
      <w:r w:rsidRPr="009A64C6">
        <w:t>.</w:t>
      </w:r>
    </w:p>
    <w:p w:rsidR="00E34FF1" w:rsidRPr="009D3655" w:rsidRDefault="00E34FF1" w:rsidP="00E34FF1">
      <w:pPr>
        <w:pStyle w:val="CSElijst"/>
        <w:numPr>
          <w:ilvl w:val="0"/>
          <w:numId w:val="7"/>
        </w:numPr>
        <w:ind w:left="0" w:hanging="567"/>
        <w:rPr>
          <w:iCs/>
          <w:lang w:val="nl-NL"/>
        </w:rPr>
      </w:pPr>
      <w:r w:rsidRPr="009D3655">
        <w:rPr>
          <w:lang w:val="nl-NL"/>
        </w:rPr>
        <w:t xml:space="preserve">Bereken de waarde van de evenwichtsconstante </w:t>
      </w:r>
      <w:r w:rsidRPr="009D3655">
        <w:rPr>
          <w:i/>
          <w:iCs/>
          <w:lang w:val="nl-NL"/>
        </w:rPr>
        <w:t xml:space="preserve">K </w:t>
      </w:r>
      <w:r w:rsidRPr="009D3655">
        <w:rPr>
          <w:lang w:val="nl-NL"/>
        </w:rPr>
        <w:t xml:space="preserve">bij 1573 K en </w:t>
      </w:r>
      <w:r w:rsidRPr="009D3655">
        <w:rPr>
          <w:i/>
          <w:iCs/>
          <w:lang w:val="nl-NL"/>
        </w:rPr>
        <w:t xml:space="preserve">p </w:t>
      </w:r>
      <w:r w:rsidRPr="009D3655">
        <w:rPr>
          <w:lang w:val="nl-NL"/>
        </w:rPr>
        <w:t xml:space="preserve">= </w:t>
      </w:r>
      <w:r w:rsidRPr="009D3655">
        <w:rPr>
          <w:i/>
          <w:iCs/>
          <w:lang w:val="nl-NL"/>
        </w:rPr>
        <w:t>p</w:t>
      </w:r>
      <w:r w:rsidRPr="009D3655">
        <w:rPr>
          <w:iCs/>
          <w:vertAlign w:val="subscript"/>
          <w:lang w:val="nl-NL"/>
        </w:rPr>
        <w:t>o</w:t>
      </w:r>
      <w:r w:rsidRPr="009D3655">
        <w:rPr>
          <w:i/>
          <w:iCs/>
          <w:lang w:val="nl-NL"/>
        </w:rPr>
        <w:t>.</w:t>
      </w:r>
    </w:p>
    <w:bookmarkStart w:id="5" w:name="_Toc490835628"/>
    <w:p w:rsidR="00E34FF1" w:rsidRDefault="00E34FF1" w:rsidP="00E34FF1">
      <w:pPr>
        <w:pStyle w:val="Kop2"/>
      </w:pPr>
      <w:r w:rsidRPr="009A64C6">
        <w:rPr>
          <w:noProof/>
        </w:rPr>
        <mc:AlternateContent>
          <mc:Choice Requires="wps">
            <w:drawing>
              <wp:anchor distT="0" distB="0" distL="0" distR="0" simplePos="0" relativeHeight="251664384" behindDoc="0" locked="0" layoutInCell="0" allowOverlap="1" wp14:anchorId="1E5E1248" wp14:editId="19F010DA">
                <wp:simplePos x="0" y="0"/>
                <wp:positionH relativeFrom="margin">
                  <wp:posOffset>-152400</wp:posOffset>
                </wp:positionH>
                <wp:positionV relativeFrom="paragraph">
                  <wp:posOffset>335280</wp:posOffset>
                </wp:positionV>
                <wp:extent cx="6172835" cy="0"/>
                <wp:effectExtent l="0" t="19050" r="56515" b="38100"/>
                <wp:wrapSquare wrapText="bothSides"/>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D845"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pt,26.4pt" to="474.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XbFgIAACo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" o:allowincell="f" strokecolor="silver" strokeweight="4.8pt">
                <w10:wrap type="square" anchorx="margin"/>
              </v:line>
            </w:pict>
          </mc:Fallback>
        </mc:AlternateContent>
      </w:r>
      <w:r>
        <w:t>Een giftig stelletje</w:t>
      </w:r>
      <w:r>
        <w:tab/>
        <w:t>1987-I(IV)</w:t>
      </w:r>
      <w:bookmarkEnd w:id="5"/>
    </w:p>
    <w:p w:rsidR="00E34FF1" w:rsidRPr="009A64C6" w:rsidRDefault="00E34FF1" w:rsidP="00E34FF1">
      <w:pPr>
        <w:kinsoku w:val="0"/>
        <w:overflowPunct w:val="0"/>
        <w:textAlignment w:val="baseline"/>
      </w:pPr>
      <w:r w:rsidRPr="009A64C6">
        <w:t>In een oplossing van kaliumdichromaat komen, behalve ionen K</w:t>
      </w:r>
      <w:r w:rsidRPr="009A64C6">
        <w:rPr>
          <w:vertAlign w:val="superscript"/>
        </w:rPr>
        <w:t>+</w:t>
      </w:r>
      <w:r w:rsidRPr="009A64C6">
        <w:t xml:space="preserve"> en </w:t>
      </w:r>
      <w:r w:rsidRPr="00291DA3">
        <w:t>Cr</w:t>
      </w:r>
      <w:r w:rsidRPr="00291DA3">
        <w:rPr>
          <w:vertAlign w:val="subscript"/>
        </w:rPr>
        <w:t>2</w:t>
      </w:r>
      <w:r w:rsidRPr="00291DA3">
        <w:t>O</w:t>
      </w:r>
      <w:r w:rsidRPr="00291DA3">
        <w:rPr>
          <w:vertAlign w:val="subscript"/>
        </w:rPr>
        <w:t>7</w:t>
      </w:r>
      <w:r w:rsidRPr="00291DA3">
        <w:rPr>
          <w:vertAlign w:val="superscript"/>
        </w:rPr>
        <w:t>2</w:t>
      </w:r>
      <w:r>
        <w:rPr>
          <w:vertAlign w:val="superscript"/>
        </w:rPr>
        <w:sym w:font="Symbol" w:char="F02D"/>
      </w:r>
      <w:r w:rsidRPr="009A64C6">
        <w:t>, ook ionen HCr</w:t>
      </w:r>
      <w:r>
        <w:t>O</w:t>
      </w:r>
      <w:r w:rsidRPr="00D81D51">
        <w:rPr>
          <w:vertAlign w:val="subscript"/>
        </w:rPr>
        <w:t>4</w:t>
      </w:r>
      <w:r>
        <w:rPr>
          <w:vertAlign w:val="superscript"/>
        </w:rPr>
        <w:sym w:font="Symbol" w:char="F02D"/>
      </w:r>
      <w:r w:rsidRPr="009A64C6">
        <w:t xml:space="preserve"> voor. In zo'n oplossing heeft zich het volgende evenwicht ingesteld:</w:t>
      </w:r>
    </w:p>
    <w:p w:rsidR="00E34FF1" w:rsidRPr="00291DA3" w:rsidRDefault="00E34FF1" w:rsidP="00E34FF1">
      <w:pPr>
        <w:pStyle w:val="Vergelijking"/>
      </w:pPr>
      <w:r w:rsidRPr="00291DA3">
        <w:t>Cr</w:t>
      </w:r>
      <w:r w:rsidRPr="00291DA3">
        <w:rPr>
          <w:vertAlign w:val="subscript"/>
        </w:rPr>
        <w:t>2</w:t>
      </w:r>
      <w:r w:rsidRPr="00291DA3">
        <w:t>O</w:t>
      </w:r>
      <w:r w:rsidRPr="00291DA3">
        <w:rPr>
          <w:vertAlign w:val="subscript"/>
        </w:rPr>
        <w:t>7</w:t>
      </w:r>
      <w:r w:rsidRPr="00291DA3">
        <w:rPr>
          <w:vertAlign w:val="superscript"/>
        </w:rPr>
        <w:t>2</w:t>
      </w:r>
      <w:r>
        <w:rPr>
          <w:vertAlign w:val="superscript"/>
        </w:rPr>
        <w:sym w:font="Symbol" w:char="F02D"/>
      </w:r>
      <w:r w:rsidRPr="00291DA3">
        <w:rPr>
          <w:b/>
          <w:bCs/>
        </w:rPr>
        <w:t xml:space="preserve"> + </w:t>
      </w:r>
      <w:r w:rsidRPr="00291DA3">
        <w:rPr>
          <w:bCs/>
        </w:rPr>
        <w:t>H</w:t>
      </w:r>
      <w:r w:rsidRPr="00291DA3">
        <w:rPr>
          <w:bCs/>
          <w:vertAlign w:val="subscript"/>
        </w:rPr>
        <w:t>2</w:t>
      </w:r>
      <w:r w:rsidRPr="00291DA3">
        <w:rPr>
          <w:bCs/>
        </w:rPr>
        <w:t>O</w:t>
      </w:r>
      <w:r w:rsidRPr="00291DA3">
        <w:rPr>
          <w:b/>
          <w:bCs/>
        </w:rPr>
        <w:t xml:space="preserve"> </w:t>
      </w:r>
      <w:r w:rsidRPr="00291DA3">
        <w:rPr>
          <w:rFonts w:ascii="Cambria Math" w:hAnsi="Cambria Math" w:cs="Cambria Math"/>
          <w:b/>
          <w:bCs/>
        </w:rPr>
        <w:t>⇌</w:t>
      </w:r>
      <w:r w:rsidRPr="00291DA3">
        <w:rPr>
          <w:b/>
          <w:bCs/>
        </w:rPr>
        <w:t xml:space="preserve"> </w:t>
      </w:r>
      <w:r w:rsidRPr="00291DA3">
        <w:t>2 HCrO</w:t>
      </w:r>
      <w:r w:rsidRPr="00291DA3">
        <w:rPr>
          <w:vertAlign w:val="subscript"/>
        </w:rPr>
        <w:t>4</w:t>
      </w:r>
      <w:r>
        <w:rPr>
          <w:vertAlign w:val="superscript"/>
        </w:rPr>
        <w:sym w:font="Symbol" w:char="F02D"/>
      </w:r>
    </w:p>
    <w:p w:rsidR="00E34FF1" w:rsidRPr="009A64C6" w:rsidRDefault="00E34FF1" w:rsidP="00E34FF1">
      <w:pPr>
        <w:kinsoku w:val="0"/>
        <w:overflowPunct w:val="0"/>
        <w:textAlignment w:val="baseline"/>
      </w:pPr>
      <w:r w:rsidRPr="009A64C6">
        <w:t xml:space="preserve">Voor dit evenwicht geldt: </w:t>
      </w:r>
      <m:oMath>
        <m:f>
          <m:fPr>
            <m:ctrlPr>
              <w:rPr>
                <w:rFonts w:ascii="Cambria Math" w:hAnsi="Cambria Math"/>
                <w:i/>
              </w:rPr>
            </m:ctrlPr>
          </m:fPr>
          <m:num>
            <m:sSup>
              <m:sSupPr>
                <m:ctrlPr>
                  <w:rPr>
                    <w:rFonts w:ascii="Cambria Math" w:hAnsi="Cambria Math"/>
                    <w:u w:val="single"/>
                  </w:rPr>
                </m:ctrlPr>
              </m:sSupPr>
              <m:e>
                <m:r>
                  <m:rPr>
                    <m:sty m:val="p"/>
                  </m:rPr>
                  <w:rPr>
                    <w:rFonts w:ascii="Cambria Math" w:hAnsi="Cambria Math"/>
                    <w:u w:val="single"/>
                  </w:rPr>
                  <m:t>[</m:t>
                </m:r>
                <m:sSup>
                  <m:sSupPr>
                    <m:ctrlPr>
                      <w:rPr>
                        <w:rFonts w:ascii="Cambria Math" w:hAnsi="Cambria Math"/>
                        <w:u w:val="single"/>
                      </w:rPr>
                    </m:ctrlPr>
                  </m:sSupPr>
                  <m:e>
                    <m:r>
                      <m:rPr>
                        <m:sty m:val="p"/>
                      </m:rPr>
                      <w:rPr>
                        <w:rFonts w:ascii="Cambria Math" w:hAnsi="Cambria Math"/>
                        <w:u w:val="single"/>
                      </w:rPr>
                      <m:t>HCr</m:t>
                    </m:r>
                    <m:sSub>
                      <m:sSubPr>
                        <m:ctrlPr>
                          <w:rPr>
                            <w:rFonts w:ascii="Cambria Math" w:hAnsi="Cambria Math"/>
                            <w:u w:val="single"/>
                          </w:rPr>
                        </m:ctrlPr>
                      </m:sSubPr>
                      <m:e>
                        <m:r>
                          <m:rPr>
                            <m:sty m:val="p"/>
                          </m:rPr>
                          <w:rPr>
                            <w:rFonts w:ascii="Cambria Math" w:hAnsi="Cambria Math"/>
                            <w:u w:val="single"/>
                          </w:rPr>
                          <m:t>O</m:t>
                        </m:r>
                      </m:e>
                      <m:sub>
                        <m:r>
                          <m:rPr>
                            <m:sty m:val="p"/>
                          </m:rPr>
                          <w:rPr>
                            <w:rFonts w:ascii="Cambria Math" w:hAnsi="Cambria Math"/>
                            <w:u w:val="single"/>
                          </w:rPr>
                          <m:t>4</m:t>
                        </m:r>
                      </m:sub>
                    </m:sSub>
                  </m:e>
                  <m:sup>
                    <m:r>
                      <w:rPr>
                        <w:rFonts w:ascii="Cambria Math" w:hAnsi="Cambria Math"/>
                        <w:u w:val="single"/>
                      </w:rPr>
                      <m:t>-</m:t>
                    </m:r>
                  </m:sup>
                </m:sSup>
                <m:r>
                  <m:rPr>
                    <m:sty m:val="p"/>
                  </m:rPr>
                  <w:rPr>
                    <w:rFonts w:ascii="Cambria Math" w:hAnsi="Cambria Math"/>
                    <w:u w:val="single"/>
                  </w:rPr>
                  <m:t>]</m:t>
                </m:r>
              </m:e>
              <m:sup>
                <m:r>
                  <m:rPr>
                    <m:sty m:val="p"/>
                  </m:rPr>
                  <w:rPr>
                    <w:rFonts w:ascii="Cambria Math" w:hAnsi="Cambria Math"/>
                    <w:u w:val="single"/>
                  </w:rPr>
                  <m:t>2</m:t>
                </m:r>
              </m:sup>
            </m:sSup>
            <m:r>
              <m:rPr>
                <m:sty m:val="p"/>
              </m:rPr>
              <w:rPr>
                <w:rFonts w:ascii="Cambria Math" w:hAnsi="Cambria Math"/>
              </w:rPr>
              <m:t xml:space="preserve"> </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Cr</m:t>
                </m:r>
              </m:e>
              <m:sub>
                <m:r>
                  <m:rPr>
                    <m:sty m:val="p"/>
                  </m:rPr>
                  <w:rPr>
                    <w:rFonts w:ascii="Cambria Math" w:hAnsi="Cambria Math" w:cs="Bookman Old Style"/>
                    <w:vertAlign w:val="subscript"/>
                  </w:rPr>
                  <m:t>2</m:t>
                </m:r>
              </m:sub>
            </m:s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O</m:t>
                    </m:r>
                  </m:e>
                  <m:sub>
                    <m:r>
                      <m:rPr>
                        <m:sty m:val="p"/>
                      </m:rPr>
                      <w:rPr>
                        <w:rFonts w:ascii="Cambria Math" w:hAnsi="Cambria Math" w:cs="Bookman Old Style"/>
                        <w:vertAlign w:val="subscript"/>
                      </w:rPr>
                      <m:t>7</m:t>
                    </m:r>
                  </m:sub>
                </m:sSub>
              </m:e>
              <m:sup>
                <m:r>
                  <w:rPr>
                    <w:rFonts w:ascii="Cambria Math" w:hAnsi="Cambria Math"/>
                  </w:rPr>
                  <m:t>2-</m:t>
                </m:r>
              </m:sup>
            </m:sSup>
            <m:r>
              <m:rPr>
                <m:sty m:val="p"/>
              </m:rPr>
              <w:rPr>
                <w:rFonts w:ascii="Cambria Math" w:hAnsi="Cambria Math"/>
              </w:rPr>
              <m:t>]</m:t>
            </m:r>
          </m:den>
        </m:f>
      </m:oMath>
      <w:r>
        <w:rPr>
          <w:rFonts w:eastAsiaTheme="minorEastAsia"/>
        </w:rPr>
        <w:t xml:space="preserve"> </w:t>
      </w:r>
      <w:r w:rsidRPr="009A64C6">
        <w:t xml:space="preserve">= </w:t>
      </w:r>
      <w:r w:rsidRPr="00A94FC5">
        <w:rPr>
          <w:i/>
        </w:rPr>
        <w:t>K</w:t>
      </w:r>
    </w:p>
    <w:p w:rsidR="00E34FF1" w:rsidRPr="009A64C6" w:rsidRDefault="00E34FF1" w:rsidP="00E34FF1">
      <w:pPr>
        <w:kinsoku w:val="0"/>
        <w:overflowPunct w:val="0"/>
        <w:textAlignment w:val="baseline"/>
      </w:pPr>
      <w:r w:rsidRPr="009A64C6">
        <w:t>Bij de verdunning van een kaliumdichromaatoplossing verschuift dit evenwicht naar rechts.</w:t>
      </w:r>
    </w:p>
    <w:p w:rsidR="00E34FF1" w:rsidRPr="009D3655" w:rsidRDefault="00E34FF1" w:rsidP="00E34FF1">
      <w:pPr>
        <w:pStyle w:val="CSElijst"/>
        <w:numPr>
          <w:ilvl w:val="0"/>
          <w:numId w:val="7"/>
        </w:numPr>
        <w:ind w:left="0" w:hanging="567"/>
        <w:rPr>
          <w:lang w:val="nl-NL"/>
        </w:rPr>
      </w:pPr>
      <w:r w:rsidRPr="009D3655">
        <w:rPr>
          <w:lang w:val="nl-NL"/>
        </w:rPr>
        <w:t>Leg dit uit aan de hand van de evenwichtsvoorwaarde.</w:t>
      </w:r>
    </w:p>
    <w:p w:rsidR="00E34FF1" w:rsidRPr="009A64C6" w:rsidRDefault="00E34FF1" w:rsidP="00E34FF1">
      <w:pPr>
        <w:kinsoku w:val="0"/>
        <w:overflowPunct w:val="0"/>
        <w:textAlignment w:val="baseline"/>
      </w:pPr>
      <w:r w:rsidRPr="009A64C6">
        <w:t xml:space="preserve">Omdat </w:t>
      </w:r>
      <w:r w:rsidRPr="00291DA3">
        <w:t>HCrO</w:t>
      </w:r>
      <w:r w:rsidRPr="00291DA3">
        <w:rPr>
          <w:vertAlign w:val="subscript"/>
        </w:rPr>
        <w:t>4</w:t>
      </w:r>
      <w:r>
        <w:rPr>
          <w:vertAlign w:val="superscript"/>
        </w:rPr>
        <w:sym w:font="Symbol" w:char="F02D"/>
      </w:r>
      <w:r w:rsidRPr="009A64C6">
        <w:t xml:space="preserve"> een zwak zuur is, kan men in een oplossing van kaliumdichromaat ook de aanwezigheid van ionen </w:t>
      </w:r>
      <w:r w:rsidRPr="00291DA3">
        <w:t>CrO</w:t>
      </w:r>
      <w:r w:rsidRPr="00291DA3">
        <w:rPr>
          <w:vertAlign w:val="subscript"/>
        </w:rPr>
        <w:t>4</w:t>
      </w:r>
      <w:r>
        <w:rPr>
          <w:vertAlign w:val="superscript"/>
        </w:rPr>
        <w:t>2</w:t>
      </w:r>
      <w:r>
        <w:rPr>
          <w:vertAlign w:val="superscript"/>
        </w:rPr>
        <w:sym w:font="Symbol" w:char="F02D"/>
      </w:r>
      <w:r w:rsidRPr="009A64C6">
        <w:t xml:space="preserve"> verwachten. De waarde van </w:t>
      </w:r>
      <w:r w:rsidRPr="00A94FC5">
        <w:rPr>
          <w:i/>
        </w:rPr>
        <w:t>K</w:t>
      </w:r>
      <w:r w:rsidRPr="009A64C6">
        <w:rPr>
          <w:rFonts w:ascii="Bookman Old Style" w:hAnsi="Bookman Old Style" w:cs="Bookman Old Style"/>
          <w:vertAlign w:val="subscript"/>
        </w:rPr>
        <w:t>z</w:t>
      </w:r>
      <w:r w:rsidRPr="009A64C6">
        <w:t xml:space="preserve"> van HCr</w:t>
      </w:r>
      <w:r>
        <w:t>O</w:t>
      </w:r>
      <w:r w:rsidRPr="00291DA3">
        <w:rPr>
          <w:vertAlign w:val="subscript"/>
        </w:rPr>
        <w:t>4</w:t>
      </w:r>
      <w:r w:rsidRPr="009A64C6">
        <w:rPr>
          <w:rFonts w:ascii="Symbol" w:hAnsi="Symbol"/>
          <w:vertAlign w:val="superscript"/>
        </w:rPr>
        <w:t></w:t>
      </w:r>
      <w:r w:rsidRPr="009A64C6">
        <w:t xml:space="preserve"> is ongeveer 10</w:t>
      </w:r>
      <w:r w:rsidRPr="009A64C6">
        <w:rPr>
          <w:rFonts w:ascii="Symbol" w:hAnsi="Symbol"/>
          <w:vertAlign w:val="superscript"/>
        </w:rPr>
        <w:t></w:t>
      </w:r>
      <w:r w:rsidRPr="009A64C6">
        <w:rPr>
          <w:vertAlign w:val="superscript"/>
        </w:rPr>
        <w:t>7</w:t>
      </w:r>
      <w:r w:rsidRPr="009A64C6">
        <w:t>.</w:t>
      </w:r>
    </w:p>
    <w:p w:rsidR="00E34FF1" w:rsidRPr="009A64C6" w:rsidRDefault="00E34FF1" w:rsidP="00E34FF1">
      <w:pPr>
        <w:kinsoku w:val="0"/>
        <w:overflowPunct w:val="0"/>
        <w:textAlignment w:val="baseline"/>
      </w:pPr>
      <w:r w:rsidRPr="009A64C6">
        <w:t>Men kan berekenen dat in een aangezuurde kaliumdichromaatoplossing, waarvan pH kleiner is dan 4, [Cr</w:t>
      </w:r>
      <w:r>
        <w:t>O</w:t>
      </w:r>
      <w:r w:rsidRPr="00291DA3">
        <w:rPr>
          <w:vertAlign w:val="subscript"/>
        </w:rPr>
        <w:t>4</w:t>
      </w:r>
      <w:r w:rsidRPr="00291DA3">
        <w:rPr>
          <w:vertAlign w:val="superscript"/>
        </w:rPr>
        <w:t>2</w:t>
      </w:r>
      <w:r w:rsidRPr="009A64C6">
        <w:rPr>
          <w:rFonts w:ascii="Symbol" w:hAnsi="Symbol"/>
          <w:vertAlign w:val="superscript"/>
        </w:rPr>
        <w:t></w:t>
      </w:r>
      <w:r w:rsidRPr="009A64C6">
        <w:t>] zeer klein is ten opzichte van [HCr</w:t>
      </w:r>
      <w:r>
        <w:t>O</w:t>
      </w:r>
      <w:r w:rsidRPr="00291DA3">
        <w:rPr>
          <w:vertAlign w:val="subscript"/>
        </w:rPr>
        <w:t>4</w:t>
      </w:r>
      <w:r w:rsidRPr="009A64C6">
        <w:rPr>
          <w:rFonts w:ascii="Symbol" w:hAnsi="Symbol"/>
          <w:vertAlign w:val="superscript"/>
        </w:rPr>
        <w:t></w:t>
      </w:r>
      <w:r w:rsidRPr="009A64C6">
        <w:t>].</w:t>
      </w:r>
    </w:p>
    <w:p w:rsidR="00E34FF1" w:rsidRPr="009A64C6" w:rsidRDefault="00E34FF1" w:rsidP="00E34FF1">
      <w:pPr>
        <w:pStyle w:val="CSElijst"/>
        <w:numPr>
          <w:ilvl w:val="0"/>
          <w:numId w:val="7"/>
        </w:numPr>
        <w:ind w:left="0" w:hanging="567"/>
      </w:pPr>
      <w:r w:rsidRPr="009A64C6">
        <w:t>Geef</w:t>
      </w:r>
      <w:r>
        <w:t xml:space="preserve"> </w:t>
      </w:r>
      <w:r>
        <w:rPr>
          <w:rFonts w:ascii="Symbol" w:hAnsi="Symbol"/>
          <w:vertAlign w:val="superscript"/>
        </w:rPr>
        <w:t></w:t>
      </w:r>
      <w:r w:rsidRPr="009A64C6">
        <w:t>deze berekening.</w:t>
      </w:r>
    </w:p>
    <w:p w:rsidR="00E34FF1" w:rsidRPr="00A94FC5" w:rsidRDefault="00E34FF1" w:rsidP="00E34FF1">
      <w:pPr>
        <w:kinsoku w:val="0"/>
        <w:overflowPunct w:val="0"/>
        <w:textAlignment w:val="baseline"/>
      </w:pPr>
      <w:r w:rsidRPr="00A94FC5">
        <w:t>Men kan aannemen dat in een aangezuurde oplossing van kaliumdichromaat geen andere chroom bevattende deeltjes dan Cr</w:t>
      </w:r>
      <w:r w:rsidRPr="00A94FC5">
        <w:rPr>
          <w:vertAlign w:val="subscript"/>
        </w:rPr>
        <w:t>2</w:t>
      </w:r>
      <w:r w:rsidRPr="00A94FC5">
        <w:t>O</w:t>
      </w:r>
      <w:r w:rsidRPr="00A94FC5">
        <w:rPr>
          <w:vertAlign w:val="subscript"/>
        </w:rPr>
        <w:t>7</w:t>
      </w:r>
      <w:r w:rsidRPr="00A94FC5">
        <w:rPr>
          <w:vertAlign w:val="superscript"/>
        </w:rPr>
        <w:t>2</w:t>
      </w:r>
      <w:r>
        <w:rPr>
          <w:vertAlign w:val="superscript"/>
        </w:rPr>
        <w:sym w:font="Symbol" w:char="F02D"/>
      </w:r>
      <w:r w:rsidRPr="00A94FC5">
        <w:t xml:space="preserve"> en HCrO</w:t>
      </w:r>
      <w:r w:rsidRPr="00A94FC5">
        <w:rPr>
          <w:vertAlign w:val="subscript"/>
        </w:rPr>
        <w:t>4</w:t>
      </w:r>
      <w:r>
        <w:rPr>
          <w:vertAlign w:val="superscript"/>
        </w:rPr>
        <w:sym w:font="Symbol" w:char="F02D"/>
      </w:r>
      <w:r w:rsidRPr="00A94FC5">
        <w:t xml:space="preserve"> voorkomen.</w:t>
      </w:r>
    </w:p>
    <w:p w:rsidR="00E34FF1" w:rsidRPr="00A94FC5" w:rsidRDefault="00E34FF1" w:rsidP="00E34FF1">
      <w:pPr>
        <w:kinsoku w:val="0"/>
        <w:overflowPunct w:val="0"/>
        <w:textAlignment w:val="baseline"/>
      </w:pPr>
      <w:r w:rsidRPr="00A94FC5">
        <w:t>Reactiesnelheidsonderzoek aan de reactie van een aangezuurde oplossing van kaliumdichromaat met een oplossing van arsenigzuur (H</w:t>
      </w:r>
      <w:r w:rsidRPr="00A94FC5">
        <w:rPr>
          <w:vertAlign w:val="subscript"/>
        </w:rPr>
        <w:t>3</w:t>
      </w:r>
      <w:r w:rsidRPr="00A94FC5">
        <w:t>AsO</w:t>
      </w:r>
      <w:r w:rsidRPr="00A94FC5">
        <w:rPr>
          <w:vertAlign w:val="subscript"/>
        </w:rPr>
        <w:t>3</w:t>
      </w:r>
      <w:r w:rsidRPr="00A94FC5">
        <w:t>) heeft uitgewezen dat bij deze redoxreactie niet Cr</w:t>
      </w:r>
      <w:r w:rsidRPr="00A94FC5">
        <w:rPr>
          <w:vertAlign w:val="subscript"/>
        </w:rPr>
        <w:t>2</w:t>
      </w:r>
      <w:r w:rsidRPr="00A94FC5">
        <w:t>O</w:t>
      </w:r>
      <w:r w:rsidRPr="00A94FC5">
        <w:rPr>
          <w:vertAlign w:val="subscript"/>
        </w:rPr>
        <w:t>7</w:t>
      </w:r>
      <w:r w:rsidRPr="00A94FC5">
        <w:rPr>
          <w:vertAlign w:val="superscript"/>
        </w:rPr>
        <w:t>2</w:t>
      </w:r>
      <w:r>
        <w:rPr>
          <w:vertAlign w:val="superscript"/>
        </w:rPr>
        <w:sym w:font="Symbol" w:char="F02D"/>
      </w:r>
      <w:r w:rsidRPr="00A94FC5">
        <w:t>maar HCrO</w:t>
      </w:r>
      <w:r w:rsidRPr="00A94FC5">
        <w:rPr>
          <w:vertAlign w:val="subscript"/>
        </w:rPr>
        <w:t>4</w:t>
      </w:r>
      <w:r>
        <w:rPr>
          <w:vertAlign w:val="superscript"/>
        </w:rPr>
        <w:sym w:font="Symbol" w:char="F02D"/>
      </w:r>
      <w:r w:rsidRPr="00A94FC5">
        <w:t xml:space="preserve"> als oxidator optreedt.</w:t>
      </w:r>
    </w:p>
    <w:p w:rsidR="00E34FF1" w:rsidRPr="00A94FC5" w:rsidRDefault="00E34FF1" w:rsidP="00E34FF1">
      <w:pPr>
        <w:kinsoku w:val="0"/>
        <w:overflowPunct w:val="0"/>
        <w:textAlignment w:val="baseline"/>
      </w:pPr>
      <w:r w:rsidRPr="00A94FC5">
        <w:t>Bij de reactie van een aangezuurde kaliumdichromaatoplossing met arsenigzuur ontstaat</w:t>
      </w:r>
      <w:r>
        <w:t xml:space="preserve"> </w:t>
      </w:r>
      <w:r w:rsidRPr="00A94FC5">
        <w:t>arseenzuur (H</w:t>
      </w:r>
      <w:r w:rsidRPr="00A94FC5">
        <w:rPr>
          <w:vertAlign w:val="subscript"/>
        </w:rPr>
        <w:t>3</w:t>
      </w:r>
      <w:r w:rsidRPr="00A94FC5">
        <w:t>AsO</w:t>
      </w:r>
      <w:r w:rsidRPr="00A94FC5">
        <w:rPr>
          <w:vertAlign w:val="subscript"/>
        </w:rPr>
        <w:t>4</w:t>
      </w:r>
      <w:r w:rsidRPr="00A94FC5">
        <w:t xml:space="preserve">); bij deze reactie wordt dus driewaardig arseen omgezet in vijfwaardig arseen. Het </w:t>
      </w:r>
      <w:r w:rsidRPr="009A64C6">
        <w:t>HCr</w:t>
      </w:r>
      <w:r>
        <w:t>O</w:t>
      </w:r>
      <w:r w:rsidRPr="009A64C6">
        <w:rPr>
          <w:rFonts w:ascii="Bookman Old Style" w:hAnsi="Bookman Old Style" w:cs="Bookman Old Style"/>
          <w:vertAlign w:val="subscript"/>
        </w:rPr>
        <w:t>4</w:t>
      </w:r>
      <w:r w:rsidRPr="009A64C6">
        <w:rPr>
          <w:rFonts w:ascii="Symbol" w:hAnsi="Symbol"/>
          <w:vertAlign w:val="superscript"/>
        </w:rPr>
        <w:t></w:t>
      </w:r>
      <w:r w:rsidRPr="00A94FC5">
        <w:t xml:space="preserve"> wordt hierbij omgezet in Cr</w:t>
      </w:r>
      <w:r w:rsidRPr="00A94FC5">
        <w:rPr>
          <w:vertAlign w:val="superscript"/>
        </w:rPr>
        <w:t>3+</w:t>
      </w:r>
      <w:r w:rsidRPr="00A94FC5">
        <w:t>.</w:t>
      </w:r>
    </w:p>
    <w:p w:rsidR="00E34FF1" w:rsidRPr="009D3655" w:rsidRDefault="00E34FF1" w:rsidP="00E34FF1">
      <w:pPr>
        <w:pStyle w:val="CSElijst"/>
        <w:numPr>
          <w:ilvl w:val="0"/>
          <w:numId w:val="7"/>
        </w:numPr>
        <w:ind w:left="0" w:hanging="567"/>
        <w:rPr>
          <w:lang w:val="nl-NL"/>
        </w:rPr>
      </w:pPr>
      <w:r w:rsidRPr="009D3655">
        <w:rPr>
          <w:lang w:val="nl-NL"/>
        </w:rPr>
        <w:t>Geef de vergelijking van de reactie van HCrO</w:t>
      </w:r>
      <w:r w:rsidRPr="009D3655">
        <w:rPr>
          <w:rFonts w:ascii="Bookman Old Style" w:hAnsi="Bookman Old Style" w:cs="Bookman Old Style"/>
          <w:vertAlign w:val="subscript"/>
          <w:lang w:val="nl-NL"/>
        </w:rPr>
        <w:t>4</w:t>
      </w:r>
      <w:r w:rsidRPr="009A64C6">
        <w:rPr>
          <w:rFonts w:ascii="Symbol" w:hAnsi="Symbol"/>
          <w:vertAlign w:val="superscript"/>
        </w:rPr>
        <w:t></w:t>
      </w:r>
      <w:r w:rsidRPr="009D3655">
        <w:rPr>
          <w:lang w:val="nl-NL"/>
        </w:rPr>
        <w:t xml:space="preserve"> in zuur milieu met H</w:t>
      </w:r>
      <w:r w:rsidRPr="009D3655">
        <w:rPr>
          <w:vertAlign w:val="subscript"/>
          <w:lang w:val="nl-NL"/>
        </w:rPr>
        <w:t>3</w:t>
      </w:r>
      <w:r w:rsidRPr="009D3655">
        <w:rPr>
          <w:lang w:val="nl-NL"/>
        </w:rPr>
        <w:t>AsO</w:t>
      </w:r>
      <w:r w:rsidRPr="009D3655">
        <w:rPr>
          <w:vertAlign w:val="subscript"/>
          <w:lang w:val="nl-NL"/>
        </w:rPr>
        <w:t>3</w:t>
      </w:r>
      <w:r w:rsidRPr="009D3655">
        <w:rPr>
          <w:lang w:val="nl-NL"/>
        </w:rPr>
        <w:t xml:space="preserve"> onder vorming van Cr</w:t>
      </w:r>
      <w:r w:rsidRPr="009D3655">
        <w:rPr>
          <w:vertAlign w:val="superscript"/>
          <w:lang w:val="nl-NL"/>
        </w:rPr>
        <w:t>3+</w:t>
      </w:r>
      <w:r w:rsidRPr="009D3655">
        <w:rPr>
          <w:lang w:val="nl-NL"/>
        </w:rPr>
        <w:t xml:space="preserve"> en H</w:t>
      </w:r>
      <w:r w:rsidRPr="009D3655">
        <w:rPr>
          <w:vertAlign w:val="subscript"/>
          <w:lang w:val="nl-NL"/>
        </w:rPr>
        <w:t>3</w:t>
      </w:r>
      <w:r w:rsidRPr="009D3655">
        <w:rPr>
          <w:lang w:val="nl-NL"/>
        </w:rPr>
        <w:t>AsO</w:t>
      </w:r>
      <w:r w:rsidRPr="009D3655">
        <w:rPr>
          <w:vertAlign w:val="subscript"/>
          <w:lang w:val="nl-NL"/>
        </w:rPr>
        <w:t>4</w:t>
      </w:r>
      <w:r w:rsidRPr="009D3655">
        <w:rPr>
          <w:lang w:val="nl-NL"/>
        </w:rPr>
        <w:t>.</w:t>
      </w:r>
    </w:p>
    <w:p w:rsidR="00E34FF1" w:rsidRPr="00A94FC5" w:rsidRDefault="00E34FF1" w:rsidP="00E34FF1">
      <w:pPr>
        <w:kinsoku w:val="0"/>
        <w:overflowPunct w:val="0"/>
        <w:textAlignment w:val="baseline"/>
      </w:pPr>
      <w:r w:rsidRPr="00A94FC5">
        <w:t>De snelheid van deze reactie werd bij het onderzoek gedefinieerd als de afname van de concentratie van arsenigzuur per seconde.</w:t>
      </w:r>
    </w:p>
    <w:p w:rsidR="00E34FF1" w:rsidRPr="009A64C6" w:rsidRDefault="00E34FF1" w:rsidP="00E34FF1">
      <w:pPr>
        <w:kinsoku w:val="0"/>
        <w:overflowPunct w:val="0"/>
        <w:textAlignment w:val="baseline"/>
      </w:pPr>
      <w:r w:rsidRPr="009A64C6">
        <w:t>Bij één van de proeven in dit onderzoek werd uitgegaan van een oplossing die gemaakt werd door aan 275 mL 0,0088 M zwavelzuuroplossing 20,0 mL 0,0100 M kaliumdichromaatoplossing toe te voegen. Aan de aldus verkregen oplossing werd 5,00 mL 0,0100 M arsenigzuuroplossing toegevoegd. De optredende reactie werd na 250 seconden gestopt.</w:t>
      </w:r>
    </w:p>
    <w:p w:rsidR="00E34FF1" w:rsidRPr="009A64C6" w:rsidRDefault="00E34FF1" w:rsidP="00E34FF1">
      <w:pPr>
        <w:kinsoku w:val="0"/>
        <w:overflowPunct w:val="0"/>
        <w:textAlignment w:val="baseline"/>
      </w:pPr>
      <w:r w:rsidRPr="009A64C6">
        <w:t>Om de gemiddelde snelheid van de reactie gedurende deze 250 seconden te bepalen, werd het nog overgebleven arsenigzuur getitreerd met een 0,0122 M joodoplossing. Hiervan bleek 3,59 mL nodig te zijn. Bij deze titratie wordt het driewaardig arseen van arsenigzuur omgezet in vijfwaardig arseen.</w:t>
      </w:r>
    </w:p>
    <w:p w:rsidR="00E34FF1" w:rsidRPr="009D3655" w:rsidRDefault="00E34FF1" w:rsidP="00E34FF1">
      <w:pPr>
        <w:pStyle w:val="CSElijst"/>
        <w:numPr>
          <w:ilvl w:val="0"/>
          <w:numId w:val="7"/>
        </w:numPr>
        <w:ind w:left="0" w:hanging="567"/>
        <w:rPr>
          <w:lang w:val="nl-NL"/>
        </w:rPr>
      </w:pPr>
      <w:r w:rsidRPr="009D3655">
        <w:rPr>
          <w:lang w:val="nl-NL"/>
        </w:rPr>
        <w:t>Bereken de gemiddelde reactiesnelheid (in mol L s</w:t>
      </w:r>
      <w:r>
        <w:rPr>
          <w:rFonts w:ascii="Symbol" w:hAnsi="Symbol"/>
          <w:vertAlign w:val="superscript"/>
        </w:rPr>
        <w:sym w:font="Symbol" w:char="F02D"/>
      </w:r>
      <w:r>
        <w:rPr>
          <w:rFonts w:ascii="Symbol" w:hAnsi="Symbol"/>
          <w:vertAlign w:val="superscript"/>
        </w:rPr>
        <w:t></w:t>
      </w:r>
      <w:r w:rsidRPr="009D3655">
        <w:rPr>
          <w:lang w:val="nl-NL"/>
        </w:rPr>
        <w:t>) bij deze proef gedurende de periode van 250 seconden.</w:t>
      </w:r>
    </w:p>
    <w:p w:rsidR="00E34FF1" w:rsidRPr="009F524F" w:rsidRDefault="00E34FF1" w:rsidP="00E34FF1">
      <w:pPr>
        <w:kinsoku w:val="0"/>
        <w:overflowPunct w:val="0"/>
        <w:textAlignment w:val="baseline"/>
      </w:pPr>
      <w:r>
        <w:rPr>
          <w:noProof/>
        </w:rPr>
        <w:drawing>
          <wp:anchor distT="0" distB="0" distL="114300" distR="114300" simplePos="0" relativeHeight="251669504" behindDoc="0" locked="0" layoutInCell="1" allowOverlap="1" wp14:anchorId="29C3339E" wp14:editId="40A0059F">
            <wp:simplePos x="0" y="0"/>
            <wp:positionH relativeFrom="margin">
              <wp:align>right</wp:align>
            </wp:positionH>
            <wp:positionV relativeFrom="paragraph">
              <wp:posOffset>3900</wp:posOffset>
            </wp:positionV>
            <wp:extent cx="1202743" cy="792050"/>
            <wp:effectExtent l="0" t="0" r="0" b="8255"/>
            <wp:wrapSquare wrapText="bothSides"/>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02743" cy="792050"/>
                    </a:xfrm>
                    <a:prstGeom prst="rect">
                      <a:avLst/>
                    </a:prstGeom>
                  </pic:spPr>
                </pic:pic>
              </a:graphicData>
            </a:graphic>
          </wp:anchor>
        </w:drawing>
      </w:r>
      <w:r w:rsidRPr="009A64C6">
        <w:t>Bij het onderzoek om aan te tonen dat HCr</w:t>
      </w:r>
      <w:r>
        <w:t>O</w:t>
      </w:r>
      <w:r w:rsidRPr="00291DA3">
        <w:rPr>
          <w:vertAlign w:val="subscript"/>
        </w:rPr>
        <w:t>4</w:t>
      </w:r>
      <w:r w:rsidRPr="009A64C6">
        <w:rPr>
          <w:rFonts w:ascii="Symbol" w:hAnsi="Symbol"/>
          <w:vertAlign w:val="superscript"/>
        </w:rPr>
        <w:t></w:t>
      </w:r>
      <w:r w:rsidRPr="009A64C6">
        <w:t xml:space="preserve"> de feitelijke oxidator is bij de reactie tussen een aangezuurde kaliumdichromaatoplossing en een oplossing van arsenigzuur, werd een aantal van bovenbeschreven proeven uitgevoerd. Daarbij werd alleen de molariteit van de toegevoegde kaliumdichromaatoplossing gevarieerd. In een kaliumdichromaatoplossing is [Cr</w:t>
      </w:r>
      <w:r w:rsidRPr="00A94FC5">
        <w:rPr>
          <w:vertAlign w:val="subscript"/>
        </w:rPr>
        <w:t>2</w:t>
      </w:r>
      <w:r w:rsidRPr="00A94FC5">
        <w:t>O</w:t>
      </w:r>
      <w:r w:rsidRPr="00A94FC5">
        <w:rPr>
          <w:vertAlign w:val="subscript"/>
        </w:rPr>
        <w:t>7</w:t>
      </w:r>
      <w:r w:rsidRPr="00A94FC5">
        <w:rPr>
          <w:vertAlign w:val="superscript"/>
        </w:rPr>
        <w:t>2</w:t>
      </w:r>
      <w:r w:rsidRPr="009A64C6">
        <w:rPr>
          <w:rFonts w:ascii="Symbol" w:hAnsi="Symbol"/>
          <w:vertAlign w:val="superscript"/>
        </w:rPr>
        <w:t></w:t>
      </w:r>
      <w:r w:rsidRPr="009A64C6">
        <w:t xml:space="preserve">] kleiner dan de </w:t>
      </w:r>
      <w:r w:rsidRPr="009F524F">
        <w:t>molariteit omdat er Cr</w:t>
      </w:r>
      <w:r w:rsidRPr="00A94FC5">
        <w:rPr>
          <w:vertAlign w:val="subscript"/>
        </w:rPr>
        <w:t>2</w:t>
      </w:r>
      <w:r>
        <w:t>O</w:t>
      </w:r>
      <w:r w:rsidRPr="009F524F">
        <w:rPr>
          <w:vertAlign w:val="subscript"/>
        </w:rPr>
        <w:t>7</w:t>
      </w:r>
      <w:r w:rsidRPr="009F524F">
        <w:rPr>
          <w:vertAlign w:val="superscript"/>
        </w:rPr>
        <w:t>2</w:t>
      </w:r>
      <w:r>
        <w:rPr>
          <w:vertAlign w:val="superscript"/>
        </w:rPr>
        <w:sym w:font="Symbol" w:char="F02D"/>
      </w:r>
      <w:r w:rsidRPr="009F524F">
        <w:t xml:space="preserve"> is omgezet in HCr</w:t>
      </w:r>
      <w:r>
        <w:t>O</w:t>
      </w:r>
      <w:r w:rsidRPr="009F524F">
        <w:rPr>
          <w:vertAlign w:val="subscript"/>
        </w:rPr>
        <w:t>4</w:t>
      </w:r>
      <w:r>
        <w:rPr>
          <w:vertAlign w:val="superscript"/>
        </w:rPr>
        <w:sym w:font="Symbol" w:char="F02D"/>
      </w:r>
      <w:r w:rsidRPr="009F524F">
        <w:t>.</w:t>
      </w:r>
    </w:p>
    <w:p w:rsidR="00E34FF1" w:rsidRPr="009F524F" w:rsidRDefault="00E34FF1" w:rsidP="00E34FF1">
      <w:pPr>
        <w:tabs>
          <w:tab w:val="left" w:pos="966"/>
          <w:tab w:val="left" w:pos="2723"/>
        </w:tabs>
        <w:kinsoku w:val="0"/>
        <w:overflowPunct w:val="0"/>
        <w:textAlignment w:val="baseline"/>
      </w:pPr>
      <w:r w:rsidRPr="009F524F">
        <w:t>In nevenstaand diagram is het verband weergegeven tussen de gemeten reactiesnelheid en de molariteit van de toegevoegde kaliumdichromaatoplossing (lijn a).</w:t>
      </w:r>
    </w:p>
    <w:p w:rsidR="00E34FF1" w:rsidRPr="009D3655" w:rsidRDefault="00E34FF1" w:rsidP="00E34FF1">
      <w:pPr>
        <w:pStyle w:val="CSElijst"/>
        <w:numPr>
          <w:ilvl w:val="0"/>
          <w:numId w:val="7"/>
        </w:numPr>
        <w:ind w:left="0" w:hanging="567"/>
        <w:rPr>
          <w:lang w:val="nl-NL"/>
        </w:rPr>
      </w:pPr>
      <w:r w:rsidRPr="009D3655">
        <w:rPr>
          <w:lang w:val="nl-NL"/>
        </w:rPr>
        <w:t>Leg aan de hand van bovenstaande gegevens uit waarom in het diagram lijn a afwijkt van de gestippelde lijn.</w:t>
      </w:r>
    </w:p>
    <w:p w:rsidR="00E34FF1" w:rsidRPr="009A64C6" w:rsidRDefault="00E34FF1" w:rsidP="00E34FF1">
      <w:pPr>
        <w:sectPr w:rsidR="00E34FF1" w:rsidRPr="009A64C6" w:rsidSect="00E34FF1">
          <w:footerReference w:type="default" r:id="rId21"/>
          <w:pgSz w:w="11906" w:h="16838"/>
          <w:pgMar w:top="1417" w:right="1417" w:bottom="1417" w:left="1417" w:header="708" w:footer="708" w:gutter="0"/>
          <w:cols w:space="708"/>
          <w:docGrid w:linePitch="360"/>
        </w:sectPr>
      </w:pPr>
    </w:p>
    <w:p w:rsidR="00BC18B7" w:rsidRDefault="00BC18B7" w:rsidP="00EC7758">
      <w:pPr>
        <w:kinsoku w:val="0"/>
        <w:overflowPunct w:val="0"/>
        <w:textAlignment w:val="baseline"/>
        <w:rPr>
          <w:lang w:eastAsia="nl-NL"/>
        </w:rPr>
      </w:pPr>
      <w:bookmarkStart w:id="6" w:name="_GoBack"/>
      <w:bookmarkEnd w:id="6"/>
    </w:p>
    <w:sectPr w:rsidR="00BC18B7" w:rsidSect="006B0E4E">
      <w:footerReference w:type="default" r:id="rId2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CA" w:rsidRDefault="00E323CA">
      <w:r>
        <w:separator/>
      </w:r>
    </w:p>
  </w:endnote>
  <w:endnote w:type="continuationSeparator" w:id="0">
    <w:p w:rsidR="00E323CA" w:rsidRDefault="00E3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80608"/>
      <w:docPartObj>
        <w:docPartGallery w:val="Page Numbers (Bottom of Page)"/>
        <w:docPartUnique/>
      </w:docPartObj>
    </w:sdtPr>
    <w:sdtEndPr/>
    <w:sdtContent>
      <w:p w:rsidR="00716D79" w:rsidRPr="009A64C6" w:rsidRDefault="00E34FF1" w:rsidP="00D965B5">
        <w:pPr>
          <w:pStyle w:val="Voettekst"/>
          <w:rPr>
            <w:lang w:val="en-US"/>
          </w:rPr>
        </w:pPr>
        <w:r w:rsidRPr="003C6A6E">
          <w:rPr>
            <w:lang w:val="en-US"/>
          </w:rPr>
          <w:t>Sk-VWO 19</w:t>
        </w:r>
        <w:r>
          <w:rPr>
            <w:lang w:val="en-US"/>
          </w:rPr>
          <w:t>87</w:t>
        </w:r>
        <w:r w:rsidRPr="003C6A6E">
          <w:rPr>
            <w:lang w:val="en-US"/>
          </w:rPr>
          <w:t>-I</w:t>
        </w:r>
        <w:r w:rsidRPr="00D076A7">
          <w:t> </w:t>
        </w:r>
        <w:r w:rsidRPr="003C6A6E">
          <w:rPr>
            <w:lang w:val="en-US"/>
          </w:rPr>
          <w:t>opgaven_PdG, juli 2017</w:t>
        </w:r>
        <w:r>
          <w:rPr>
            <w:lang w:val="en-US"/>
          </w:rPr>
          <w:tab/>
        </w:r>
        <w:r>
          <w:fldChar w:fldCharType="begin"/>
        </w:r>
        <w:r w:rsidRPr="002953DD">
          <w:rPr>
            <w:lang w:val="en-US"/>
          </w:rPr>
          <w:instrText>PAGE   \* MERGEFORMAT</w:instrText>
        </w:r>
        <w:r>
          <w:fldChar w:fldCharType="separate"/>
        </w:r>
        <w:r w:rsidR="00EC7758">
          <w:rPr>
            <w:noProof/>
            <w:lang w:val="en-US"/>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19433"/>
      <w:docPartObj>
        <w:docPartGallery w:val="Page Numbers (Bottom of Page)"/>
        <w:docPartUnique/>
      </w:docPartObj>
    </w:sdtPr>
    <w:sdtEndPr/>
    <w:sdtContent>
      <w:p w:rsidR="006B0E4E" w:rsidRPr="006B0E4E" w:rsidRDefault="006B0E4E" w:rsidP="00D965B5">
        <w:pPr>
          <w:pStyle w:val="Voettekst"/>
        </w:pPr>
        <w:r w:rsidRPr="006B0E4E">
          <w:t>Sk-VWO 1987-I</w:t>
        </w:r>
        <w:r w:rsidRPr="00D076A7">
          <w:t> </w:t>
        </w:r>
        <w:r w:rsidRPr="006B0E4E">
          <w:t>uitwerkingen_PdG, juli 2017</w:t>
        </w:r>
        <w:r w:rsidRPr="006B0E4E">
          <w:tab/>
        </w:r>
        <w:r>
          <w:fldChar w:fldCharType="begin"/>
        </w:r>
        <w:r w:rsidRPr="006B0E4E">
          <w:instrText>PAGE   \* MERGEFORMAT</w:instrText>
        </w:r>
        <w:r>
          <w:fldChar w:fldCharType="separate"/>
        </w:r>
        <w:r w:rsidR="00EC775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CA" w:rsidRDefault="00E323CA">
      <w:r>
        <w:separator/>
      </w:r>
    </w:p>
  </w:footnote>
  <w:footnote w:type="continuationSeparator" w:id="0">
    <w:p w:rsidR="00E323CA" w:rsidRDefault="00E3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E222870"/>
    <w:lvl w:ilvl="0" w:tplc="9B9C2F6C">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num>
  <w:num w:numId="4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1"/>
    <w:rsid w:val="000016CD"/>
    <w:rsid w:val="000772CA"/>
    <w:rsid w:val="00095AFC"/>
    <w:rsid w:val="000C024B"/>
    <w:rsid w:val="002B24C5"/>
    <w:rsid w:val="00300992"/>
    <w:rsid w:val="00331832"/>
    <w:rsid w:val="0040277F"/>
    <w:rsid w:val="00407D6E"/>
    <w:rsid w:val="00443364"/>
    <w:rsid w:val="004A0569"/>
    <w:rsid w:val="005B4D14"/>
    <w:rsid w:val="00672ACD"/>
    <w:rsid w:val="006B0E4E"/>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323CA"/>
    <w:rsid w:val="00E34FF1"/>
    <w:rsid w:val="00E51928"/>
    <w:rsid w:val="00EC42C6"/>
    <w:rsid w:val="00EC7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chartTrackingRefBased/>
  <w15:docId w15:val="{7D2787A8-E30C-44BA-9E1D-1CACF7AC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FF1"/>
  </w:style>
  <w:style w:type="paragraph" w:styleId="Kop1">
    <w:name w:val="heading 1"/>
    <w:basedOn w:val="Standaard"/>
    <w:next w:val="Standaard"/>
    <w:link w:val="Kop1Char"/>
    <w:qFormat/>
    <w:rsid w:val="00E34FF1"/>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E34FF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6B0E4E"/>
    <w:pPr>
      <w:numPr>
        <w:numId w:val="2"/>
      </w:numPr>
      <w:kinsoku w:val="0"/>
      <w:overflowPunct w:val="0"/>
      <w:ind w:left="142" w:hanging="142"/>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E34FF1"/>
    <w:rPr>
      <w:rFonts w:ascii="Arial" w:eastAsia="Times New Roman" w:hAnsi="Arial"/>
      <w:b/>
      <w:sz w:val="28"/>
      <w:szCs w:val="24"/>
      <w:lang w:eastAsia="nl-NL"/>
    </w:rPr>
  </w:style>
  <w:style w:type="character" w:customStyle="1" w:styleId="Kop2Char">
    <w:name w:val="Kop 2 Char"/>
    <w:basedOn w:val="Standaardalinea-lettertype"/>
    <w:link w:val="Kop2"/>
    <w:rsid w:val="00E34FF1"/>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E34FF1"/>
  </w:style>
  <w:style w:type="character" w:customStyle="1" w:styleId="VraagChar">
    <w:name w:val="Vraag Char"/>
    <w:basedOn w:val="Standaardalinea-lettertype"/>
    <w:link w:val="Vraag"/>
    <w:rsid w:val="00E34FF1"/>
    <w:rPr>
      <w:spacing w:val="4"/>
    </w:rPr>
  </w:style>
  <w:style w:type="character" w:customStyle="1" w:styleId="InterlinieChar">
    <w:name w:val="Interlinie Char"/>
    <w:basedOn w:val="Standaardalinea-lettertype"/>
    <w:link w:val="Interlinie"/>
    <w:rsid w:val="00E34FF1"/>
  </w:style>
  <w:style w:type="paragraph" w:styleId="Voetnoottekst">
    <w:name w:val="footnote text"/>
    <w:basedOn w:val="Standaard"/>
    <w:link w:val="VoetnoottekstChar"/>
    <w:semiHidden/>
    <w:unhideWhenUsed/>
    <w:rsid w:val="00E34FF1"/>
    <w:rPr>
      <w:sz w:val="20"/>
      <w:szCs w:val="20"/>
    </w:rPr>
  </w:style>
  <w:style w:type="character" w:customStyle="1" w:styleId="VoetnoottekstChar">
    <w:name w:val="Voetnoottekst Char"/>
    <w:basedOn w:val="Standaardalinea-lettertype"/>
    <w:link w:val="Voetnoottekst"/>
    <w:semiHidden/>
    <w:rsid w:val="00E34FF1"/>
    <w:rPr>
      <w:sz w:val="20"/>
      <w:szCs w:val="20"/>
    </w:rPr>
  </w:style>
  <w:style w:type="paragraph" w:customStyle="1" w:styleId="Deelvraag">
    <w:name w:val="Deelvraag"/>
    <w:basedOn w:val="Standaard"/>
    <w:rsid w:val="00E34FF1"/>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E34FF1"/>
    <w:rPr>
      <w:color w:val="808080"/>
    </w:rPr>
  </w:style>
  <w:style w:type="table" w:styleId="Tabelraster">
    <w:name w:val="Table Grid"/>
    <w:basedOn w:val="Standaardtabel"/>
    <w:uiPriority w:val="39"/>
    <w:rsid w:val="00E3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E34FF1"/>
    <w:rPr>
      <w:vertAlign w:val="superscript"/>
    </w:rPr>
  </w:style>
  <w:style w:type="paragraph" w:styleId="Koptekst">
    <w:name w:val="header"/>
    <w:basedOn w:val="Standaard"/>
    <w:link w:val="KoptekstChar"/>
    <w:unhideWhenUsed/>
    <w:rsid w:val="00E34FF1"/>
    <w:pPr>
      <w:tabs>
        <w:tab w:val="center" w:pos="4536"/>
        <w:tab w:val="right" w:pos="9072"/>
      </w:tabs>
    </w:pPr>
  </w:style>
  <w:style w:type="character" w:customStyle="1" w:styleId="KoptekstChar">
    <w:name w:val="Koptekst Char"/>
    <w:basedOn w:val="Standaardalinea-lettertype"/>
    <w:link w:val="Koptekst"/>
    <w:rsid w:val="00E34FF1"/>
  </w:style>
  <w:style w:type="paragraph" w:customStyle="1" w:styleId="opgave">
    <w:name w:val="opgave"/>
    <w:basedOn w:val="Standaard"/>
    <w:next w:val="Standaard"/>
    <w:rsid w:val="00E34FF1"/>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E34FF1"/>
    <w:pPr>
      <w:spacing w:before="60" w:after="60"/>
    </w:pPr>
    <w:rPr>
      <w:rFonts w:eastAsia="Times New Roman"/>
      <w:lang w:val="en-US" w:eastAsia="nl-NL"/>
    </w:rPr>
  </w:style>
  <w:style w:type="paragraph" w:customStyle="1" w:styleId="OpmaakprofielVet">
    <w:name w:val="Opmaakprofiel Vet"/>
    <w:basedOn w:val="Standaard"/>
    <w:autoRedefine/>
    <w:rsid w:val="00E34FF1"/>
    <w:pPr>
      <w:spacing w:before="120" w:after="120"/>
    </w:pPr>
    <w:rPr>
      <w:rFonts w:eastAsia="Times New Roman"/>
      <w:b/>
      <w:bCs/>
      <w:szCs w:val="24"/>
      <w:lang w:eastAsia="nl-NL"/>
    </w:rPr>
  </w:style>
  <w:style w:type="paragraph" w:customStyle="1" w:styleId="Bijschrift1">
    <w:name w:val="Bijschrift1"/>
    <w:basedOn w:val="Standaard"/>
    <w:rsid w:val="00E34FF1"/>
    <w:rPr>
      <w:rFonts w:eastAsia="Times New Roman"/>
      <w:b/>
      <w:sz w:val="16"/>
      <w:szCs w:val="16"/>
      <w:lang w:eastAsia="nl-NL"/>
    </w:rPr>
  </w:style>
  <w:style w:type="paragraph" w:styleId="Bijschrift">
    <w:name w:val="caption"/>
    <w:basedOn w:val="Standaard"/>
    <w:next w:val="Standaard"/>
    <w:qFormat/>
    <w:rsid w:val="00E34FF1"/>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E34FF1"/>
    <w:pPr>
      <w:ind w:left="993" w:hanging="993"/>
    </w:pPr>
    <w:rPr>
      <w:rFonts w:eastAsia="Times New Roman"/>
      <w:szCs w:val="20"/>
      <w:lang w:eastAsia="nl-NL"/>
    </w:rPr>
  </w:style>
  <w:style w:type="character" w:styleId="Paginanummer">
    <w:name w:val="page number"/>
    <w:basedOn w:val="Standaardalinea-lettertype"/>
    <w:rsid w:val="00E34FF1"/>
  </w:style>
  <w:style w:type="paragraph" w:customStyle="1" w:styleId="Vrgnr1">
    <w:name w:val="Vrgnr1"/>
    <w:basedOn w:val="CSElijst"/>
    <w:rsid w:val="00E34FF1"/>
    <w:pPr>
      <w:numPr>
        <w:numId w:val="0"/>
      </w:numPr>
      <w:ind w:hanging="567"/>
    </w:pPr>
    <w:rPr>
      <w:lang w:val="en-US"/>
    </w:rPr>
  </w:style>
  <w:style w:type="paragraph" w:customStyle="1" w:styleId="OpmaakprofielVraagLinks-1cmVerkeerd-om1cm">
    <w:name w:val="Opmaakprofiel Vraag + Links:  -1 cm Verkeerd-om:  1 cm"/>
    <w:basedOn w:val="Standaard"/>
    <w:rsid w:val="00E34FF1"/>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E34FF1"/>
    <w:rPr>
      <w:rFonts w:eastAsia="Times New Roman"/>
      <w:szCs w:val="24"/>
      <w:lang w:eastAsia="nl-NL"/>
    </w:rPr>
  </w:style>
  <w:style w:type="character" w:styleId="Hyperlink">
    <w:name w:val="Hyperlink"/>
    <w:basedOn w:val="Standaardalinea-lettertype"/>
    <w:uiPriority w:val="99"/>
    <w:rsid w:val="00E34FF1"/>
    <w:rPr>
      <w:color w:val="0000FF"/>
      <w:u w:val="single"/>
    </w:rPr>
  </w:style>
  <w:style w:type="paragraph" w:customStyle="1" w:styleId="Int17">
    <w:name w:val="Int+17"/>
    <w:basedOn w:val="Interlinie"/>
    <w:rsid w:val="00E34FF1"/>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E34FF1"/>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E34FF1"/>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E34FF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E34FF1"/>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E34FF1"/>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34FF1"/>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34FF1"/>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34FF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34FF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34FF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34FF1"/>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E34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12864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2018-01-21T21:53:00Z</dcterms:created>
  <dcterms:modified xsi:type="dcterms:W3CDTF">2018-01-21T21:53:00Z</dcterms:modified>
</cp:coreProperties>
</file>